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96114C1" w14:textId="77777777" w:rsidTr="00215ADD">
        <w:tc>
          <w:tcPr>
            <w:tcW w:w="509" w:type="dxa"/>
          </w:tcPr>
          <w:p w14:paraId="745E0C21" w14:textId="77777777" w:rsidR="00672BFD" w:rsidRPr="00405884" w:rsidRDefault="00672BFD" w:rsidP="0024666E">
            <w:pPr>
              <w:pStyle w:val="afffc"/>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70441E7" w14:textId="62ABA22F" w:rsidR="00672BFD" w:rsidRPr="00672BFD" w:rsidRDefault="00672BFD" w:rsidP="00C94DF2">
            <w:pPr>
              <w:pStyle w:val="afffc"/>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6BC2">
              <w:rPr>
                <w:rFonts w:ascii="黑体" w:eastAsia="黑体" w:hAnsi="黑体" w:hint="eastAsia"/>
                <w:sz w:val="21"/>
                <w:szCs w:val="21"/>
              </w:rPr>
              <w:t>97.120</w:t>
            </w:r>
            <w:r w:rsidRPr="00672BFD">
              <w:rPr>
                <w:rFonts w:ascii="黑体" w:eastAsia="黑体" w:hAnsi="黑体"/>
                <w:sz w:val="21"/>
                <w:szCs w:val="21"/>
              </w:rPr>
              <w:fldChar w:fldCharType="end"/>
            </w:r>
            <w:bookmarkEnd w:id="0"/>
          </w:p>
        </w:tc>
      </w:tr>
      <w:tr w:rsidR="007B7453" w:rsidRPr="00672BFD" w14:paraId="339FEE5E" w14:textId="77777777" w:rsidTr="00215ADD">
        <w:tc>
          <w:tcPr>
            <w:tcW w:w="509" w:type="dxa"/>
          </w:tcPr>
          <w:p w14:paraId="7C662825" w14:textId="77777777" w:rsidR="00672BF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21303377" w14:textId="77777777" w:rsidTr="008A173B">
              <w:trPr>
                <w:trHeight w:hRule="exact" w:val="1021"/>
              </w:trPr>
              <w:tc>
                <w:tcPr>
                  <w:tcW w:w="9242" w:type="dxa"/>
                  <w:vAlign w:val="center"/>
                </w:tcPr>
                <w:p w14:paraId="761F1331" w14:textId="6CDB8B41" w:rsidR="000F4050" w:rsidRDefault="007B6032" w:rsidP="00450F32">
                  <w:pPr>
                    <w:pStyle w:val="affff8"/>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3A703E9C" wp14:editId="7F1EC7D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5AE5E696" wp14:editId="570CB0EB">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976BC2">
                    <w:rPr>
                      <w:rFonts w:hint="eastAsia"/>
                    </w:rPr>
                    <w:t>CNHA</w:t>
                  </w:r>
                  <w:r w:rsidR="009C3257">
                    <w:fldChar w:fldCharType="end"/>
                  </w:r>
                  <w:bookmarkEnd w:id="1"/>
                </w:p>
              </w:tc>
            </w:tr>
          </w:tbl>
          <w:p w14:paraId="51332F07" w14:textId="2000BA82" w:rsidR="00FB231D" w:rsidRPr="00672BFD" w:rsidRDefault="00672BFD" w:rsidP="0024666E">
            <w:pPr>
              <w:pStyle w:val="afffc"/>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76BC2">
              <w:rPr>
                <w:rFonts w:ascii="黑体" w:eastAsia="黑体" w:hAnsi="黑体" w:hint="eastAsia"/>
                <w:sz w:val="21"/>
                <w:szCs w:val="21"/>
              </w:rPr>
              <w:t>Y 69</w:t>
            </w:r>
            <w:r w:rsidRPr="00672BFD">
              <w:rPr>
                <w:rFonts w:ascii="黑体" w:eastAsia="黑体" w:hAnsi="黑体"/>
                <w:sz w:val="21"/>
                <w:szCs w:val="21"/>
              </w:rPr>
              <w:fldChar w:fldCharType="end"/>
            </w:r>
            <w:bookmarkEnd w:id="2"/>
          </w:p>
        </w:tc>
      </w:tr>
    </w:tbl>
    <w:bookmarkStart w:id="3" w:name="_Hlk26473981"/>
    <w:p w14:paraId="19886949" w14:textId="5320FA28" w:rsidR="0000040A" w:rsidRPr="007B7453" w:rsidRDefault="007B7453" w:rsidP="000107E0">
      <w:pPr>
        <w:pStyle w:val="affff9"/>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76BC2">
        <w:rPr>
          <w:rFonts w:ascii="黑体" w:eastAsia="黑体" w:hint="eastAsia"/>
          <w:b w:val="0"/>
          <w:w w:val="100"/>
          <w:sz w:val="48"/>
        </w:rPr>
        <w:t>中国五金制品协会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13BE6E5" w14:textId="74D6B8D7" w:rsidR="00AA456B" w:rsidRPr="00E673AE" w:rsidRDefault="00AE2A69" w:rsidP="00A952D7">
      <w:pPr>
        <w:pStyle w:val="affffffffff6"/>
        <w:framePr w:wrap="auto"/>
        <w:rPr>
          <w:lang w:val="fr-FR"/>
        </w:rPr>
      </w:pPr>
      <w:r w:rsidRPr="00E673AE">
        <w:rPr>
          <w:lang w:val="fr-FR"/>
        </w:rPr>
        <w:t>T/</w:t>
      </w:r>
      <w:r w:rsidR="00EB31ED">
        <w:fldChar w:fldCharType="begin">
          <w:ffData>
            <w:name w:val="文字1"/>
            <w:enabled/>
            <w:calcOnExit w:val="0"/>
            <w:textInput>
              <w:default w:val="XXX"/>
            </w:textInput>
          </w:ffData>
        </w:fldChar>
      </w:r>
      <w:bookmarkStart w:id="5" w:name="文字1"/>
      <w:r w:rsidR="00EB31ED" w:rsidRPr="00E673AE">
        <w:rPr>
          <w:lang w:val="fr-FR"/>
        </w:rPr>
        <w:instrText xml:space="preserve"> FORMTEXT </w:instrText>
      </w:r>
      <w:r w:rsidR="00EB31ED">
        <w:fldChar w:fldCharType="separate"/>
      </w:r>
      <w:r w:rsidR="00976BC2" w:rsidRPr="00E673AE">
        <w:rPr>
          <w:rFonts w:hint="eastAsia"/>
          <w:lang w:val="fr-FR"/>
        </w:rPr>
        <w:t>CNHA</w:t>
      </w:r>
      <w:r w:rsidR="00EB31ED">
        <w:fldChar w:fldCharType="end"/>
      </w:r>
      <w:bookmarkEnd w:id="5"/>
      <w:r w:rsidR="00634D9E" w:rsidRPr="00E673AE">
        <w:rPr>
          <w:lang w:val="fr-FR"/>
        </w:rPr>
        <w:t xml:space="preserve"> </w:t>
      </w:r>
      <w:r w:rsidR="00EB31ED">
        <w:fldChar w:fldCharType="begin">
          <w:ffData>
            <w:name w:val="NSTD_CODE_F"/>
            <w:enabled/>
            <w:calcOnExit w:val="0"/>
            <w:textInput>
              <w:default w:val="XXXX"/>
            </w:textInput>
          </w:ffData>
        </w:fldChar>
      </w:r>
      <w:bookmarkStart w:id="6" w:name="NSTD_CODE_F"/>
      <w:r w:rsidR="00EB31ED" w:rsidRPr="00E673AE">
        <w:rPr>
          <w:lang w:val="fr-FR"/>
        </w:rPr>
        <w:instrText xml:space="preserve"> FORMTEXT </w:instrText>
      </w:r>
      <w:r w:rsidR="00EB31ED">
        <w:fldChar w:fldCharType="separate"/>
      </w:r>
      <w:r w:rsidR="00EB31ED" w:rsidRPr="00E673AE">
        <w:rPr>
          <w:lang w:val="fr-FR"/>
        </w:rPr>
        <w:t>XXXX</w:t>
      </w:r>
      <w:r w:rsidR="00EB31ED">
        <w:fldChar w:fldCharType="end"/>
      </w:r>
      <w:bookmarkEnd w:id="6"/>
      <w:r w:rsidR="004644A6" w:rsidRPr="00E673AE">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E673AE">
        <w:rPr>
          <w:lang w:val="fr-FR"/>
        </w:rPr>
        <w:instrText xml:space="preserve"> FORMTEXT </w:instrText>
      </w:r>
      <w:r w:rsidR="00087A77">
        <w:fldChar w:fldCharType="separate"/>
      </w:r>
      <w:r w:rsidR="00087A77" w:rsidRPr="00E673AE">
        <w:rPr>
          <w:lang w:val="fr-FR"/>
        </w:rPr>
        <w:t>XXXX</w:t>
      </w:r>
      <w:r w:rsidR="00087A77">
        <w:fldChar w:fldCharType="end"/>
      </w:r>
      <w:bookmarkEnd w:id="7"/>
    </w:p>
    <w:p w14:paraId="12159CB6" w14:textId="77777777" w:rsidR="00E846C8" w:rsidRPr="001E4882" w:rsidRDefault="00087A77" w:rsidP="00A952D7">
      <w:pPr>
        <w:pStyle w:val="affffffffff7"/>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229AA76"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B5D0A07" wp14:editId="6B56A0C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DB1F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37D617B" w14:textId="77777777" w:rsidR="006816A4" w:rsidRDefault="006816A4" w:rsidP="0036429C">
      <w:pPr>
        <w:pStyle w:val="affff9"/>
        <w:framePr w:w="9639" w:h="6976" w:hRule="exact" w:hSpace="0" w:vSpace="0" w:wrap="around" w:hAnchor="page" w:y="6408"/>
        <w:jc w:val="center"/>
        <w:rPr>
          <w:rFonts w:ascii="黑体" w:eastAsia="黑体" w:hAnsi="黑体" w:hint="eastAsia"/>
          <w:b w:val="0"/>
          <w:bCs w:val="0"/>
          <w:w w:val="100"/>
        </w:rPr>
      </w:pPr>
    </w:p>
    <w:p w14:paraId="4313AAC2" w14:textId="77777777" w:rsidR="00976BC2" w:rsidRDefault="00562308" w:rsidP="00976BC2">
      <w:pPr>
        <w:pStyle w:val="affffffffff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76BC2">
        <w:rPr>
          <w:rFonts w:hint="eastAsia"/>
        </w:rPr>
        <w:t>强制给排气式家用燃气热水器的安全分级</w:t>
      </w:r>
    </w:p>
    <w:p w14:paraId="2C11AC1D" w14:textId="648AB13C" w:rsidR="006816A4" w:rsidRDefault="00976BC2" w:rsidP="00976BC2">
      <w:pPr>
        <w:pStyle w:val="affffffffff8"/>
        <w:framePr w:h="6974" w:hRule="exact" w:wrap="around" w:x="1419" w:anchorLock="1"/>
        <w:rPr>
          <w:rFonts w:hint="eastAsia"/>
        </w:rPr>
      </w:pPr>
      <w:r>
        <w:rPr>
          <w:rFonts w:hint="eastAsia"/>
        </w:rPr>
        <w:t>评价</w:t>
      </w:r>
      <w:r w:rsidR="00562308">
        <w:fldChar w:fldCharType="end"/>
      </w:r>
      <w:bookmarkEnd w:id="9"/>
    </w:p>
    <w:p w14:paraId="3D0494E6" w14:textId="77777777" w:rsidR="00815419" w:rsidRPr="00815419" w:rsidRDefault="00815419" w:rsidP="00324EDD">
      <w:pPr>
        <w:framePr w:w="9639" w:h="6974" w:hRule="exact" w:wrap="around" w:vAnchor="page" w:hAnchor="page" w:x="1419" w:y="6408" w:anchorLock="1"/>
        <w:ind w:left="-1418"/>
      </w:pPr>
    </w:p>
    <w:p w14:paraId="73D11684" w14:textId="56011785" w:rsidR="00755402" w:rsidRPr="008B50C8" w:rsidRDefault="00F515EE" w:rsidP="00463B77">
      <w:pPr>
        <w:pStyle w:val="afffffff8"/>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673AE" w:rsidRPr="00E673AE">
        <w:rPr>
          <w:rFonts w:eastAsia="黑体" w:hint="eastAsia"/>
          <w:noProof/>
          <w:szCs w:val="28"/>
        </w:rPr>
        <w:t>Safety grading evaluation of balanced flue domestic gas water heaters</w:t>
      </w:r>
      <w:r>
        <w:rPr>
          <w:rFonts w:eastAsia="黑体"/>
          <w:noProof/>
          <w:szCs w:val="28"/>
        </w:rPr>
        <w:fldChar w:fldCharType="end"/>
      </w:r>
      <w:bookmarkEnd w:id="10"/>
    </w:p>
    <w:p w14:paraId="3759B36D" w14:textId="77777777" w:rsidR="00815419" w:rsidRPr="00324EDD" w:rsidRDefault="00815419" w:rsidP="00324EDD">
      <w:pPr>
        <w:framePr w:w="9639" w:h="6974" w:hRule="exact" w:wrap="around" w:vAnchor="page" w:hAnchor="page" w:x="1419" w:y="6408" w:anchorLock="1"/>
        <w:spacing w:line="760" w:lineRule="exact"/>
        <w:ind w:left="-1418"/>
      </w:pPr>
    </w:p>
    <w:p w14:paraId="07451E9D" w14:textId="77777777" w:rsidR="00B87131" w:rsidRPr="008B50C8" w:rsidRDefault="00B87131" w:rsidP="00463B77">
      <w:pPr>
        <w:pStyle w:val="afffffff8"/>
        <w:framePr w:w="9639" w:h="6974" w:hRule="exact" w:wrap="around" w:vAnchor="page" w:hAnchor="page" w:x="1419" w:y="6408" w:anchorLock="1"/>
        <w:textAlignment w:val="bottom"/>
        <w:rPr>
          <w:rFonts w:eastAsia="黑体"/>
          <w:noProof/>
          <w:szCs w:val="28"/>
        </w:rPr>
      </w:pPr>
    </w:p>
    <w:p w14:paraId="01B4217D" w14:textId="6EAE1743" w:rsidR="00CA7AFD" w:rsidRPr="00AC4D95" w:rsidRDefault="00A32D73" w:rsidP="00463B77">
      <w:pPr>
        <w:pStyle w:val="afffffff8"/>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6757194" w14:textId="77777777" w:rsidR="0036429C" w:rsidRDefault="00B378E5" w:rsidP="00463B77">
      <w:pPr>
        <w:pStyle w:val="afffffff8"/>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12932B50" w14:textId="77777777" w:rsidR="00DE703F" w:rsidRPr="00A6537A" w:rsidRDefault="008620FC" w:rsidP="00463B77">
      <w:pPr>
        <w:pStyle w:val="afffffff8"/>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32F15FE0" w14:textId="77777777" w:rsidR="00CD50A1" w:rsidRDefault="00087A77" w:rsidP="00EE7869">
      <w:pPr>
        <w:pStyle w:val="affffffffff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70F7D69C" w14:textId="77777777" w:rsidR="00CD50A1" w:rsidRDefault="00087A77" w:rsidP="00EE786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EF10E63" w14:textId="13A01D17" w:rsidR="007B7453" w:rsidRPr="004C7E8B" w:rsidRDefault="007B7453" w:rsidP="004C25A2">
      <w:pPr>
        <w:pStyle w:val="affffffff8"/>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673AE">
        <w:rPr>
          <w:rFonts w:hAnsi="黑体" w:hint="eastAsia"/>
          <w:w w:val="100"/>
          <w:sz w:val="28"/>
        </w:rPr>
        <w:t>中国五金制品协会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d"/>
          <w:rFonts w:hAnsi="黑体" w:hint="eastAsia"/>
          <w:position w:val="0"/>
        </w:rPr>
        <w:t>发</w:t>
      </w:r>
      <w:r w:rsidRPr="004C7E8B">
        <w:rPr>
          <w:rStyle w:val="afffffffffffd"/>
          <w:rFonts w:hAnsi="黑体" w:hint="eastAsia"/>
          <w:spacing w:val="0"/>
          <w:position w:val="0"/>
        </w:rPr>
        <w:t>布</w:t>
      </w:r>
    </w:p>
    <w:p w14:paraId="30C1E593" w14:textId="77777777" w:rsidR="00A02BAE" w:rsidRPr="00CD50A1" w:rsidRDefault="006A37B9" w:rsidP="00A02BAE">
      <w:pPr>
        <w:rPr>
          <w:rFonts w:ascii="宋体" w:hAnsi="宋体" w:hint="eastAsia"/>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563FF2F" wp14:editId="1841B42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9C660"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A2FD831" w14:textId="77777777" w:rsidR="00E673AE" w:rsidRDefault="00E673AE" w:rsidP="00E673AE">
      <w:pPr>
        <w:pStyle w:val="a6"/>
        <w:spacing w:before="900" w:after="360"/>
      </w:pPr>
      <w:bookmarkStart w:id="21" w:name="BookMark2"/>
      <w:r w:rsidRPr="00E673AE">
        <w:rPr>
          <w:rFonts w:hint="eastAsia"/>
          <w:spacing w:val="320"/>
        </w:rPr>
        <w:lastRenderedPageBreak/>
        <w:t>前</w:t>
      </w:r>
      <w:r>
        <w:rPr>
          <w:rFonts w:hint="eastAsia"/>
        </w:rPr>
        <w:t>言</w:t>
      </w:r>
    </w:p>
    <w:p w14:paraId="37284C67" w14:textId="77777777" w:rsidR="00E673AE" w:rsidRDefault="00E673AE" w:rsidP="00E673AE">
      <w:pPr>
        <w:pStyle w:val="affffe"/>
        <w:ind w:firstLine="420"/>
      </w:pPr>
      <w:r>
        <w:rPr>
          <w:rFonts w:hint="eastAsia"/>
        </w:rPr>
        <w:t>本文件按照GB/T 1.1—2020《标准化工作导则  第1部分：标准化文件的结构和起草规则》的规定起草。</w:t>
      </w:r>
    </w:p>
    <w:p w14:paraId="6AB37DFB" w14:textId="59E930A3" w:rsidR="00E673AE" w:rsidRPr="00E673AE" w:rsidRDefault="00E673AE" w:rsidP="00E673AE">
      <w:pPr>
        <w:pStyle w:val="affffe"/>
        <w:ind w:firstLine="420"/>
      </w:pPr>
      <w:r>
        <w:rPr>
          <w:rFonts w:hint="eastAsia"/>
        </w:rPr>
        <w:t>请注意本文件的某些内容可能涉及专利。本文件的发布机构不承担识别专利的责任。</w:t>
      </w:r>
    </w:p>
    <w:p w14:paraId="0D497A46" w14:textId="5E1353F1" w:rsidR="00E673AE" w:rsidRDefault="00E673AE" w:rsidP="00E673AE">
      <w:pPr>
        <w:pStyle w:val="affffe"/>
        <w:ind w:firstLine="420"/>
      </w:pPr>
      <w:r>
        <w:rPr>
          <w:rFonts w:hint="eastAsia"/>
        </w:rPr>
        <w:t>本文件由</w:t>
      </w:r>
      <w:r>
        <w:rPr>
          <w:rFonts w:ascii="ËÎÌå" w:hAnsi="ËÎÌå"/>
        </w:rPr>
        <w:t>中国</w:t>
      </w:r>
      <w:r>
        <w:rPr>
          <w:rFonts w:ascii="ËÎÌå" w:hAnsi="ËÎÌå" w:hint="eastAsia"/>
        </w:rPr>
        <w:t>五</w:t>
      </w:r>
      <w:r>
        <w:rPr>
          <w:rFonts w:ascii="ËÎÌå" w:hAnsi="ËÎÌå"/>
        </w:rPr>
        <w:t>金制品协会</w:t>
      </w:r>
      <w:r>
        <w:rPr>
          <w:rFonts w:hint="eastAsia"/>
        </w:rPr>
        <w:t>提出并归口。</w:t>
      </w:r>
    </w:p>
    <w:p w14:paraId="18B26D9F" w14:textId="77777777" w:rsidR="00E673AE" w:rsidRDefault="00E673AE" w:rsidP="00E673AE">
      <w:pPr>
        <w:pStyle w:val="affffe"/>
        <w:ind w:firstLine="420"/>
      </w:pPr>
      <w:r>
        <w:rPr>
          <w:rFonts w:hint="eastAsia"/>
        </w:rPr>
        <w:t>本文件起草单位：</w:t>
      </w:r>
    </w:p>
    <w:p w14:paraId="2B217479" w14:textId="77777777" w:rsidR="00E673AE" w:rsidRDefault="00E673AE" w:rsidP="00E673AE">
      <w:pPr>
        <w:pStyle w:val="affffe"/>
        <w:ind w:firstLine="420"/>
      </w:pPr>
      <w:r>
        <w:rPr>
          <w:rFonts w:hint="eastAsia"/>
        </w:rPr>
        <w:t>本文件主要起草人：</w:t>
      </w:r>
    </w:p>
    <w:p w14:paraId="535FD44F" w14:textId="77777777" w:rsidR="00E673AE" w:rsidRDefault="00E673AE" w:rsidP="00E673AE">
      <w:pPr>
        <w:pStyle w:val="affffe"/>
        <w:ind w:firstLine="420"/>
      </w:pPr>
    </w:p>
    <w:p w14:paraId="20554EBF" w14:textId="10241B85" w:rsidR="00E673AE" w:rsidRPr="00E673AE" w:rsidRDefault="00E673AE" w:rsidP="00E673AE">
      <w:pPr>
        <w:pStyle w:val="affffe"/>
        <w:ind w:firstLine="420"/>
        <w:sectPr w:rsidR="00E673AE" w:rsidRPr="00E673AE" w:rsidSect="00E673AE">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19910AC0" w14:textId="77777777"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6C563320"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485101E3162741F4AE38CF673839E2FC"/>
        </w:placeholder>
      </w:sdtPr>
      <w:sdtContent>
        <w:bookmarkStart w:id="23" w:name="NEW_STAND_NAME" w:displacedByCustomXml="prev"/>
        <w:p w14:paraId="5061A5D6" w14:textId="77777777" w:rsidR="00E673AE" w:rsidRDefault="00E673AE" w:rsidP="00E673AE">
          <w:pPr>
            <w:pStyle w:val="afffffffffb"/>
            <w:spacing w:beforeLines="100" w:before="240" w:afterLines="1" w:after="2"/>
            <w:rPr>
              <w:rFonts w:hint="eastAsia"/>
            </w:rPr>
          </w:pPr>
          <w:r>
            <w:rPr>
              <w:rFonts w:hint="eastAsia"/>
            </w:rPr>
            <w:t>强制给排气式家用燃气热水器的安全分级</w:t>
          </w:r>
        </w:p>
        <w:p w14:paraId="41F4487D" w14:textId="4D23EF9D" w:rsidR="00F26B7E" w:rsidRPr="00F26B7E" w:rsidRDefault="00E673AE" w:rsidP="00E673AE">
          <w:pPr>
            <w:pStyle w:val="afffffffffb"/>
            <w:spacing w:beforeLines="1" w:before="2" w:after="680"/>
            <w:rPr>
              <w:rFonts w:hint="eastAsia"/>
            </w:rPr>
          </w:pPr>
          <w:r>
            <w:rPr>
              <w:rFonts w:hint="eastAsia"/>
            </w:rPr>
            <w:t>评价</w:t>
          </w:r>
        </w:p>
      </w:sdtContent>
    </w:sdt>
    <w:bookmarkEnd w:id="23" w:displacedByCustomXml="prev"/>
    <w:p w14:paraId="538DB29C" w14:textId="77777777" w:rsidR="00E2552F" w:rsidRDefault="00E2552F" w:rsidP="00A77CCB">
      <w:pPr>
        <w:pStyle w:val="afff"/>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14:paraId="290C162D" w14:textId="77777777" w:rsidR="00E673AE" w:rsidRDefault="00E673AE" w:rsidP="00E673AE">
      <w:pPr>
        <w:pStyle w:val="affffe"/>
        <w:ind w:firstLine="420"/>
      </w:pPr>
      <w:bookmarkStart w:id="33" w:name="_Toc17233326"/>
      <w:bookmarkStart w:id="34" w:name="_Toc17233334"/>
      <w:bookmarkStart w:id="35" w:name="_Toc24884212"/>
      <w:bookmarkStart w:id="36" w:name="_Toc24884219"/>
      <w:bookmarkStart w:id="37" w:name="_Toc26648466"/>
      <w:r>
        <w:rPr>
          <w:rFonts w:hint="eastAsia"/>
        </w:rPr>
        <w:t>本文件规定了强制给排气式家用燃气快速热水器的安全分级评价的术语和定义、材料及结构要求、评价原则、评价要求、性能要求、试验方法、评价方法。</w:t>
      </w:r>
    </w:p>
    <w:p w14:paraId="4FBB7FDB" w14:textId="77777777" w:rsidR="00E673AE" w:rsidRDefault="00E673AE" w:rsidP="00E673AE">
      <w:pPr>
        <w:pStyle w:val="affffe"/>
        <w:ind w:firstLine="420"/>
      </w:pPr>
      <w:r>
        <w:rPr>
          <w:rFonts w:hint="eastAsia"/>
        </w:rPr>
        <w:t>本文件适用于额定热负荷不大于70kW的强制给排气式家用供热水燃气快速热水器（以下简称热水器）。</w:t>
      </w:r>
    </w:p>
    <w:p w14:paraId="7E09E448" w14:textId="6C862B8C" w:rsidR="008B0C9C" w:rsidRDefault="00E673AE" w:rsidP="00E673AE">
      <w:pPr>
        <w:pStyle w:val="affffe"/>
        <w:ind w:firstLine="420"/>
      </w:pPr>
      <w:r>
        <w:rPr>
          <w:rFonts w:hint="eastAsia"/>
        </w:rPr>
        <w:t>本文件不适用于自然排气式、强制排气式、自然给排气式、室外型燃气热水器、燃气容积式热水器。</w:t>
      </w:r>
    </w:p>
    <w:p w14:paraId="5C87A7A6" w14:textId="77777777" w:rsidR="00E2552F" w:rsidRDefault="00E2552F" w:rsidP="00A77CCB">
      <w:pPr>
        <w:pStyle w:val="afff"/>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672C24C97D04E72A9761BF88EADAD9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B377122" w14:textId="77777777" w:rsidR="008A57E6" w:rsidRDefault="008A57E6" w:rsidP="008A57E6">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F04EEA" w14:textId="77777777" w:rsidR="00E673AE" w:rsidRDefault="00E673AE" w:rsidP="00E673AE">
      <w:pPr>
        <w:pStyle w:val="affffe"/>
        <w:ind w:firstLine="420"/>
      </w:pPr>
      <w:r>
        <w:rPr>
          <w:rFonts w:hint="eastAsia"/>
        </w:rPr>
        <w:t>GB 6932-2015　家用燃气快速热水器</w:t>
      </w:r>
    </w:p>
    <w:p w14:paraId="281027F9" w14:textId="77777777" w:rsidR="00E673AE" w:rsidRDefault="00E673AE" w:rsidP="00E673AE">
      <w:pPr>
        <w:pStyle w:val="affffe"/>
        <w:ind w:firstLine="420"/>
      </w:pPr>
      <w:r>
        <w:rPr>
          <w:rFonts w:hint="eastAsia"/>
        </w:rPr>
        <w:t>GB 20665-2015 家用燃气快速热水器及燃气采暖热水炉能效限定值及能效等级</w:t>
      </w:r>
    </w:p>
    <w:p w14:paraId="0EDA4172" w14:textId="77777777" w:rsidR="00E673AE" w:rsidRDefault="00E673AE" w:rsidP="00E673AE">
      <w:pPr>
        <w:pStyle w:val="affffe"/>
        <w:ind w:firstLine="420"/>
      </w:pPr>
      <w:r>
        <w:rPr>
          <w:rFonts w:hint="eastAsia"/>
        </w:rPr>
        <w:t>GB/T 13611-2018 城镇燃气分类和基本特征</w:t>
      </w:r>
    </w:p>
    <w:p w14:paraId="78FBF96B" w14:textId="660D588D" w:rsidR="00AA6EC9" w:rsidRPr="008A57E6" w:rsidRDefault="00E673AE" w:rsidP="00E673AE">
      <w:pPr>
        <w:pStyle w:val="affffe"/>
        <w:ind w:firstLine="420"/>
      </w:pPr>
      <w:r>
        <w:rPr>
          <w:rFonts w:hint="eastAsia"/>
        </w:rPr>
        <w:t>CJ/T 199-2018 燃烧器具用给排气管</w:t>
      </w:r>
    </w:p>
    <w:p w14:paraId="759C766E" w14:textId="77777777" w:rsidR="00B265BC" w:rsidRPr="00E030F9" w:rsidRDefault="00FD59EB" w:rsidP="00FD59EB">
      <w:pPr>
        <w:pStyle w:val="afff"/>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1576E3376C3240048A54C1EB7668458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5E93FE4" w14:textId="108B4764" w:rsidR="004B3E93" w:rsidRDefault="00E673AE" w:rsidP="00E673AE">
          <w:pPr>
            <w:pStyle w:val="affffe"/>
            <w:ind w:firstLine="420"/>
          </w:pPr>
          <w:r w:rsidRPr="00E673AE">
            <w:rPr>
              <w:rFonts w:hint="eastAsia"/>
            </w:rPr>
            <w:t>GB 6932-2015、GB 20665-2015、CJ/T 199-2018</w:t>
          </w:r>
          <w:r w:rsidRPr="00E673AE">
            <w:t>界定的以及下列术语和定义适用于本文件。</w:t>
          </w:r>
        </w:p>
      </w:sdtContent>
    </w:sdt>
    <w:p w14:paraId="7C63903E" w14:textId="5E3DEA12" w:rsidR="00E673AE" w:rsidRPr="00E673AE" w:rsidRDefault="00E673AE" w:rsidP="00E673AE">
      <w:pPr>
        <w:pStyle w:val="afffffffffff8"/>
        <w:ind w:left="420" w:hangingChars="200" w:hanging="420"/>
        <w:rPr>
          <w:rFonts w:ascii="黑体" w:eastAsia="黑体" w:hAnsi="黑体" w:hint="eastAsia"/>
        </w:rPr>
      </w:pPr>
      <w:r w:rsidRPr="00E673AE">
        <w:rPr>
          <w:rFonts w:ascii="黑体" w:eastAsia="黑体" w:hAnsi="黑体"/>
        </w:rPr>
        <w:br/>
      </w:r>
      <w:r w:rsidRPr="00E673AE">
        <w:rPr>
          <w:rFonts w:ascii="黑体" w:eastAsia="黑体" w:hAnsi="黑体" w:hint="eastAsia"/>
        </w:rPr>
        <w:t>负压环境点火启动　Ignition Startup in Negative Pressure Environment</w:t>
      </w:r>
    </w:p>
    <w:p w14:paraId="51A4A3D1" w14:textId="65E6AD3E" w:rsidR="00E673AE" w:rsidRDefault="00E673AE" w:rsidP="00E673AE">
      <w:pPr>
        <w:pStyle w:val="affffe"/>
        <w:ind w:firstLine="420"/>
      </w:pPr>
      <w:r>
        <w:rPr>
          <w:rFonts w:hint="eastAsia"/>
        </w:rPr>
        <w:t>热水器安装在模拟负压环境下进行点火测试。</w:t>
      </w:r>
    </w:p>
    <w:p w14:paraId="66E2631B" w14:textId="5FAB9D7C" w:rsidR="00E673AE" w:rsidRPr="00E673AE" w:rsidRDefault="00E673AE" w:rsidP="00E673AE">
      <w:pPr>
        <w:pStyle w:val="afffffffffff8"/>
        <w:ind w:left="420" w:hangingChars="200" w:hanging="420"/>
        <w:rPr>
          <w:rFonts w:ascii="黑体" w:eastAsia="黑体" w:hAnsi="黑体" w:hint="eastAsia"/>
        </w:rPr>
      </w:pPr>
      <w:r w:rsidRPr="00E673AE">
        <w:rPr>
          <w:rFonts w:ascii="黑体" w:eastAsia="黑体" w:hAnsi="黑体"/>
        </w:rPr>
        <w:br/>
      </w:r>
      <w:r w:rsidRPr="00E673AE">
        <w:rPr>
          <w:rFonts w:ascii="黑体" w:eastAsia="黑体" w:hAnsi="黑体" w:hint="eastAsia"/>
        </w:rPr>
        <w:t>气流监控装置 airflow monitoring device</w:t>
      </w:r>
    </w:p>
    <w:p w14:paraId="16549541" w14:textId="41BA858F" w:rsidR="00E673AE" w:rsidRDefault="00E673AE" w:rsidP="00E673AE">
      <w:pPr>
        <w:pStyle w:val="affffe"/>
        <w:ind w:firstLine="420"/>
      </w:pPr>
      <w:r>
        <w:rPr>
          <w:rFonts w:hint="eastAsia"/>
        </w:rPr>
        <w:t xml:space="preserve">当空气供应或燃烧烟气排放出现异常情况时，能安全关闭热水器的装置。 </w:t>
      </w:r>
    </w:p>
    <w:p w14:paraId="45EDBD31" w14:textId="606667C4" w:rsidR="00E673AE" w:rsidRPr="00E673AE" w:rsidRDefault="00E673AE" w:rsidP="00E673AE">
      <w:pPr>
        <w:pStyle w:val="afffffffffff8"/>
        <w:ind w:left="420" w:hangingChars="200" w:hanging="420"/>
        <w:rPr>
          <w:rFonts w:ascii="黑体" w:eastAsia="黑体" w:hAnsi="黑体" w:hint="eastAsia"/>
        </w:rPr>
      </w:pPr>
      <w:r w:rsidRPr="00E673AE">
        <w:rPr>
          <w:rFonts w:ascii="黑体" w:eastAsia="黑体" w:hAnsi="黑体"/>
        </w:rPr>
        <w:br/>
      </w:r>
      <w:r w:rsidRPr="00E673AE">
        <w:rPr>
          <w:rFonts w:ascii="黑体" w:eastAsia="黑体" w:hAnsi="黑体" w:hint="eastAsia"/>
        </w:rPr>
        <w:t>防冻能力 Freeze Resistance</w:t>
      </w:r>
    </w:p>
    <w:p w14:paraId="4C7FE50E" w14:textId="77777777" w:rsidR="00E673AE" w:rsidRDefault="00E673AE" w:rsidP="00E673AE">
      <w:pPr>
        <w:pStyle w:val="affffe"/>
        <w:ind w:firstLine="420"/>
      </w:pPr>
      <w:r>
        <w:rPr>
          <w:rFonts w:hint="eastAsia"/>
        </w:rPr>
        <w:t>燃气热水器抵抗低温防止冻裂失效的能力。</w:t>
      </w:r>
    </w:p>
    <w:p w14:paraId="61832546" w14:textId="783CBFA3" w:rsidR="00E673AE" w:rsidRDefault="00E673AE" w:rsidP="00E673AE">
      <w:pPr>
        <w:pStyle w:val="afff"/>
        <w:spacing w:before="240" w:after="240"/>
      </w:pPr>
      <w:r>
        <w:rPr>
          <w:rFonts w:hint="eastAsia"/>
        </w:rPr>
        <w:t>材料及结构要求</w:t>
      </w:r>
    </w:p>
    <w:p w14:paraId="7F39CA70" w14:textId="4E8C9B23" w:rsidR="00E673AE" w:rsidRDefault="00E673AE" w:rsidP="00E673AE">
      <w:pPr>
        <w:pStyle w:val="afff0"/>
        <w:spacing w:before="120" w:after="120"/>
      </w:pPr>
      <w:r>
        <w:rPr>
          <w:rFonts w:hint="eastAsia"/>
        </w:rPr>
        <w:t>一般要求</w:t>
      </w:r>
    </w:p>
    <w:p w14:paraId="67182CFC" w14:textId="77777777" w:rsidR="00E673AE" w:rsidRDefault="00E673AE" w:rsidP="00E673AE">
      <w:pPr>
        <w:pStyle w:val="affffe"/>
        <w:ind w:firstLine="420"/>
      </w:pPr>
      <w:r>
        <w:rPr>
          <w:rFonts w:hint="eastAsia"/>
        </w:rPr>
        <w:t>热水器材料及结构应符合GB 6932-2015第5章的要求；</w:t>
      </w:r>
    </w:p>
    <w:p w14:paraId="2582BAF5" w14:textId="1CE158E5" w:rsidR="00E673AE" w:rsidRDefault="00E673AE" w:rsidP="00E673AE">
      <w:pPr>
        <w:pStyle w:val="afff0"/>
        <w:spacing w:before="120" w:after="120"/>
      </w:pPr>
      <w:r>
        <w:rPr>
          <w:rFonts w:hint="eastAsia"/>
        </w:rPr>
        <w:t>给排气管</w:t>
      </w:r>
    </w:p>
    <w:p w14:paraId="234B02B3" w14:textId="77777777" w:rsidR="00E673AE" w:rsidRDefault="00E673AE" w:rsidP="00E673AE">
      <w:pPr>
        <w:pStyle w:val="affffe"/>
        <w:ind w:firstLine="420"/>
      </w:pPr>
      <w:r>
        <w:rPr>
          <w:rFonts w:hint="eastAsia"/>
        </w:rPr>
        <w:t>强制给排气式热水器应随热水器配备标准排烟管(排烟管末端和弯头)，给排气烟管材料及结构要求应符合GB 6932-2015表5选取。</w:t>
      </w:r>
    </w:p>
    <w:p w14:paraId="0FB361A0" w14:textId="368C254C" w:rsidR="00E673AE" w:rsidRDefault="00E673AE" w:rsidP="00E673AE">
      <w:pPr>
        <w:pStyle w:val="afff"/>
        <w:spacing w:before="240" w:after="240"/>
      </w:pPr>
      <w:r>
        <w:rPr>
          <w:rFonts w:hint="eastAsia"/>
        </w:rPr>
        <w:t>评价原则</w:t>
      </w:r>
    </w:p>
    <w:p w14:paraId="6FB4ED5F" w14:textId="77777777" w:rsidR="00E673AE" w:rsidRDefault="00E673AE" w:rsidP="00E673AE">
      <w:pPr>
        <w:pStyle w:val="affffe"/>
        <w:ind w:firstLine="420"/>
      </w:pPr>
      <w:r>
        <w:rPr>
          <w:rFonts w:hint="eastAsia"/>
        </w:rPr>
        <w:t>——热水器按照强制给排气式家用供热水燃气快速热水器安全分级指标进行分类评价。</w:t>
      </w:r>
    </w:p>
    <w:p w14:paraId="0B0342D6" w14:textId="77777777" w:rsidR="00E673AE" w:rsidRDefault="00E673AE" w:rsidP="00E673AE">
      <w:pPr>
        <w:pStyle w:val="affffe"/>
        <w:ind w:firstLine="420"/>
      </w:pPr>
      <w:r>
        <w:rPr>
          <w:rFonts w:hint="eastAsia"/>
        </w:rPr>
        <w:lastRenderedPageBreak/>
        <w:t>——热水器包含气流监控装置、燃烧噪声、防冻能力、密封结构漏气量、烟气中CO含量φ(CO_(α=1) ):无风、烟气中CO含量φ(CO_(α=1) ):有风、烟气中NOx含量NO_(x,O)、主板电子元器件温升、负压环境点火启动、安装便利性等指标。</w:t>
      </w:r>
    </w:p>
    <w:p w14:paraId="5044DF0D" w14:textId="03EA9491" w:rsidR="002A1260" w:rsidRDefault="00E673AE" w:rsidP="00E673AE">
      <w:pPr>
        <w:pStyle w:val="affffe"/>
        <w:ind w:firstLine="420"/>
      </w:pPr>
      <w:r>
        <w:rPr>
          <w:rFonts w:hint="eastAsia"/>
        </w:rPr>
        <w:t>——热水器安全指标以★等级进行评价，达到试验指标规定要求，获得相应★星级 ，安全等级以★星级数量划分，最高级为10星级安全。</w:t>
      </w:r>
    </w:p>
    <w:p w14:paraId="02ADA6AB" w14:textId="77777777" w:rsidR="00E673AE" w:rsidRDefault="00E673AE" w:rsidP="00E673AE">
      <w:pPr>
        <w:pStyle w:val="afff"/>
        <w:spacing w:before="240" w:after="240"/>
      </w:pPr>
      <w:r>
        <w:rPr>
          <w:rFonts w:hint="eastAsia"/>
        </w:rPr>
        <w:t>评价要求</w:t>
      </w:r>
    </w:p>
    <w:p w14:paraId="514CD07D" w14:textId="08F52E28" w:rsidR="00E673AE" w:rsidRDefault="00E673AE" w:rsidP="00E673AE">
      <w:pPr>
        <w:pStyle w:val="afff0"/>
        <w:spacing w:before="120" w:after="120"/>
      </w:pPr>
      <w:r>
        <w:rPr>
          <w:rFonts w:hint="eastAsia"/>
        </w:rPr>
        <w:t>基本要求</w:t>
      </w:r>
    </w:p>
    <w:p w14:paraId="0AE71E0F" w14:textId="77777777" w:rsidR="00E673AE" w:rsidRDefault="00E673AE" w:rsidP="00E673AE">
      <w:pPr>
        <w:pStyle w:val="affffe"/>
        <w:ind w:firstLine="420"/>
      </w:pPr>
      <w:r>
        <w:rPr>
          <w:rFonts w:hint="eastAsia"/>
        </w:rPr>
        <w:t>应符合GB 6932-2015　家用燃气快速热水器的标准要求并取得相关检测报告及证书。</w:t>
      </w:r>
    </w:p>
    <w:p w14:paraId="5F78E656" w14:textId="5BAC3E08" w:rsidR="00E673AE" w:rsidRDefault="00E673AE" w:rsidP="00E673AE">
      <w:pPr>
        <w:pStyle w:val="afff0"/>
        <w:spacing w:before="120" w:after="120"/>
      </w:pPr>
      <w:r>
        <w:rPr>
          <w:rFonts w:hint="eastAsia"/>
        </w:rPr>
        <w:t>产品评价指标分级</w:t>
      </w:r>
    </w:p>
    <w:p w14:paraId="3C29569F" w14:textId="77777777" w:rsidR="00E673AE" w:rsidRDefault="00E673AE" w:rsidP="00E673AE">
      <w:pPr>
        <w:pStyle w:val="affffe"/>
        <w:ind w:firstLine="420"/>
      </w:pPr>
      <w:r>
        <w:rPr>
          <w:rFonts w:hint="eastAsia"/>
        </w:rPr>
        <w:t>对于燃气热水器，设置有气流监控装置、燃烧噪声、防冻能力、密封结构漏气量、烟气中CO含量φ(CO_(α=1) ):无风、烟气中CO含量φ(CO_(α=1) ):有风、烟气中NOx含量、主板电子元器件温升、负压环境点火启动、安装便利性等为产品安全分级评价指标，通过试验结果作为安全分级划分依据，只设置星级数量区分不同的安全等级，见表1。</w:t>
      </w:r>
    </w:p>
    <w:p w14:paraId="18ECE263" w14:textId="103673A3" w:rsidR="00E673AE" w:rsidRDefault="00E673AE" w:rsidP="00E673AE">
      <w:pPr>
        <w:pStyle w:val="afffffffff1"/>
      </w:pPr>
      <w:r>
        <w:rPr>
          <w:rFonts w:hint="eastAsia"/>
        </w:rPr>
        <w:t>产品安全的等级以该产品测试结果</w:t>
      </w:r>
      <w:r w:rsidR="009F1B4D">
        <w:rPr>
          <w:rFonts w:hint="eastAsia"/>
        </w:rPr>
        <w:t>按</w:t>
      </w:r>
      <w:r>
        <w:rPr>
          <w:rFonts w:hint="eastAsia"/>
        </w:rPr>
        <w:t>最高指标的</w:t>
      </w:r>
      <w:r w:rsidR="009F1B4D">
        <w:rPr>
          <w:rFonts w:hint="eastAsia"/>
        </w:rPr>
        <w:t>星</w:t>
      </w:r>
      <w:r>
        <w:rPr>
          <w:rFonts w:hint="eastAsia"/>
        </w:rPr>
        <w:t>级来确定。</w:t>
      </w:r>
    </w:p>
    <w:p w14:paraId="23ED575C" w14:textId="3BABF26D" w:rsidR="00E673AE" w:rsidRPr="00E673AE" w:rsidRDefault="00E673AE" w:rsidP="00450F32">
      <w:pPr>
        <w:pStyle w:val="aff5"/>
        <w:spacing w:before="120" w:after="120"/>
        <w:jc w:val="left"/>
      </w:pPr>
      <w:r>
        <w:rPr>
          <w:rFonts w:hint="eastAsia"/>
        </w:rPr>
        <w:t>燃气热水器安全分级指标</w:t>
      </w:r>
    </w:p>
    <w:tbl>
      <w:tblPr>
        <w:tblStyle w:val="afffff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42"/>
        <w:gridCol w:w="676"/>
        <w:gridCol w:w="2124"/>
        <w:gridCol w:w="934"/>
        <w:gridCol w:w="1867"/>
        <w:gridCol w:w="1867"/>
      </w:tblGrid>
      <w:tr w:rsidR="00E673AE" w14:paraId="0657A2F8" w14:textId="77777777" w:rsidTr="00085E1F">
        <w:trPr>
          <w:tblHeader/>
          <w:jc w:val="center"/>
        </w:trPr>
        <w:tc>
          <w:tcPr>
            <w:tcW w:w="742" w:type="dxa"/>
            <w:tcBorders>
              <w:top w:val="single" w:sz="8" w:space="0" w:color="auto"/>
              <w:bottom w:val="single" w:sz="8" w:space="0" w:color="auto"/>
            </w:tcBorders>
            <w:vAlign w:val="center"/>
          </w:tcPr>
          <w:p w14:paraId="2DDF5F33" w14:textId="3687AE34" w:rsidR="00E673AE" w:rsidRDefault="00E673AE" w:rsidP="00E673AE">
            <w:pPr>
              <w:pStyle w:val="afffffffffc"/>
            </w:pPr>
            <w:r>
              <w:rPr>
                <w:rFonts w:hint="eastAsia"/>
              </w:rPr>
              <w:t>序号</w:t>
            </w:r>
          </w:p>
        </w:tc>
        <w:tc>
          <w:tcPr>
            <w:tcW w:w="676" w:type="dxa"/>
            <w:tcBorders>
              <w:top w:val="single" w:sz="8" w:space="0" w:color="auto"/>
              <w:bottom w:val="single" w:sz="8" w:space="0" w:color="auto"/>
            </w:tcBorders>
            <w:vAlign w:val="center"/>
          </w:tcPr>
          <w:p w14:paraId="6D53E0FF" w14:textId="34551877" w:rsidR="00E673AE" w:rsidRDefault="00E673AE" w:rsidP="00E673AE">
            <w:pPr>
              <w:pStyle w:val="afffffffffc"/>
            </w:pPr>
            <w:r w:rsidRPr="00E673AE">
              <w:rPr>
                <w:rFonts w:hint="eastAsia"/>
              </w:rPr>
              <w:t>类别</w:t>
            </w:r>
          </w:p>
        </w:tc>
        <w:tc>
          <w:tcPr>
            <w:tcW w:w="3058" w:type="dxa"/>
            <w:gridSpan w:val="2"/>
            <w:tcBorders>
              <w:top w:val="single" w:sz="8" w:space="0" w:color="auto"/>
              <w:bottom w:val="single" w:sz="8" w:space="0" w:color="auto"/>
            </w:tcBorders>
            <w:vAlign w:val="center"/>
          </w:tcPr>
          <w:p w14:paraId="45EB7CB0" w14:textId="7C7DD119" w:rsidR="00E673AE" w:rsidRDefault="00E673AE" w:rsidP="00E673AE">
            <w:pPr>
              <w:pStyle w:val="afffffffffc"/>
            </w:pPr>
            <w:r w:rsidRPr="00E673AE">
              <w:rPr>
                <w:rFonts w:hint="eastAsia"/>
              </w:rPr>
              <w:t>评价指标</w:t>
            </w:r>
          </w:p>
        </w:tc>
        <w:tc>
          <w:tcPr>
            <w:tcW w:w="1867" w:type="dxa"/>
            <w:tcBorders>
              <w:top w:val="single" w:sz="8" w:space="0" w:color="auto"/>
              <w:bottom w:val="single" w:sz="8" w:space="0" w:color="auto"/>
            </w:tcBorders>
            <w:vAlign w:val="center"/>
          </w:tcPr>
          <w:p w14:paraId="761B550F" w14:textId="4B12BDC3" w:rsidR="00E673AE" w:rsidRDefault="00E673AE" w:rsidP="00E673AE">
            <w:pPr>
              <w:pStyle w:val="afffffffffc"/>
            </w:pPr>
            <w:r w:rsidRPr="00E673AE">
              <w:rPr>
                <w:rFonts w:hint="eastAsia"/>
              </w:rPr>
              <w:t>性能要求</w:t>
            </w:r>
          </w:p>
        </w:tc>
        <w:tc>
          <w:tcPr>
            <w:tcW w:w="1867" w:type="dxa"/>
            <w:tcBorders>
              <w:top w:val="single" w:sz="8" w:space="0" w:color="auto"/>
              <w:bottom w:val="single" w:sz="8" w:space="0" w:color="auto"/>
            </w:tcBorders>
            <w:vAlign w:val="center"/>
          </w:tcPr>
          <w:p w14:paraId="119B1A96" w14:textId="3D093895" w:rsidR="00E673AE" w:rsidRDefault="00E673AE" w:rsidP="00E673AE">
            <w:pPr>
              <w:pStyle w:val="afffffffffc"/>
            </w:pPr>
            <w:r>
              <w:rPr>
                <w:rFonts w:hint="eastAsia"/>
              </w:rPr>
              <w:t>星级</w:t>
            </w:r>
          </w:p>
        </w:tc>
      </w:tr>
      <w:tr w:rsidR="00085E1F" w14:paraId="6503E7BC" w14:textId="77777777" w:rsidTr="001870EF">
        <w:trPr>
          <w:trHeight w:val="1221"/>
          <w:jc w:val="center"/>
        </w:trPr>
        <w:tc>
          <w:tcPr>
            <w:tcW w:w="742" w:type="dxa"/>
            <w:tcBorders>
              <w:top w:val="single" w:sz="8" w:space="0" w:color="auto"/>
            </w:tcBorders>
            <w:vAlign w:val="center"/>
          </w:tcPr>
          <w:p w14:paraId="6B13B997" w14:textId="17C47097" w:rsidR="00085E1F" w:rsidRDefault="00085E1F" w:rsidP="00E673AE">
            <w:pPr>
              <w:pStyle w:val="afffffffffc"/>
            </w:pPr>
            <w:r>
              <w:rPr>
                <w:rFonts w:hAnsi="宋体" w:hint="eastAsia"/>
                <w:color w:val="000000"/>
                <w:szCs w:val="18"/>
              </w:rPr>
              <w:t>1</w:t>
            </w:r>
          </w:p>
        </w:tc>
        <w:tc>
          <w:tcPr>
            <w:tcW w:w="676" w:type="dxa"/>
            <w:vMerge w:val="restart"/>
            <w:tcBorders>
              <w:top w:val="single" w:sz="8" w:space="0" w:color="auto"/>
            </w:tcBorders>
            <w:vAlign w:val="center"/>
          </w:tcPr>
          <w:p w14:paraId="6EC3CA37" w14:textId="210C60A9" w:rsidR="00085E1F" w:rsidRPr="00E673AE" w:rsidRDefault="00085E1F" w:rsidP="00E673AE">
            <w:pPr>
              <w:snapToGrid w:val="0"/>
              <w:ind w:firstLineChars="100" w:firstLine="180"/>
              <w:rPr>
                <w:rFonts w:ascii="宋体" w:hAnsi="宋体" w:cs="宋体" w:hint="eastAsia"/>
                <w:kern w:val="0"/>
                <w:sz w:val="18"/>
                <w:szCs w:val="18"/>
              </w:rPr>
            </w:pPr>
            <w:r>
              <w:rPr>
                <w:rFonts w:hint="eastAsia"/>
                <w:kern w:val="0"/>
                <w:sz w:val="18"/>
                <w:szCs w:val="18"/>
              </w:rPr>
              <w:t>性能</w:t>
            </w:r>
          </w:p>
        </w:tc>
        <w:tc>
          <w:tcPr>
            <w:tcW w:w="3058" w:type="dxa"/>
            <w:gridSpan w:val="2"/>
            <w:tcBorders>
              <w:top w:val="single" w:sz="8" w:space="0" w:color="auto"/>
            </w:tcBorders>
            <w:vAlign w:val="center"/>
          </w:tcPr>
          <w:p w14:paraId="6831A3A1" w14:textId="1E393C09" w:rsidR="00085E1F" w:rsidRDefault="00085E1F" w:rsidP="00E673AE">
            <w:pPr>
              <w:pStyle w:val="afffffffffc"/>
            </w:pPr>
            <w:r w:rsidRPr="006D1D3B">
              <w:rPr>
                <w:rFonts w:hAnsi="宋体" w:cs="宋体" w:hint="eastAsia"/>
                <w:color w:val="000000" w:themeColor="text1"/>
                <w:szCs w:val="18"/>
              </w:rPr>
              <w:t>气流监控装置</w:t>
            </w:r>
          </w:p>
        </w:tc>
        <w:tc>
          <w:tcPr>
            <w:tcW w:w="1867" w:type="dxa"/>
            <w:tcBorders>
              <w:top w:val="single" w:sz="8" w:space="0" w:color="auto"/>
            </w:tcBorders>
            <w:vAlign w:val="center"/>
          </w:tcPr>
          <w:p w14:paraId="42A886D1" w14:textId="77777777" w:rsidR="001870EF" w:rsidRDefault="001870EF" w:rsidP="001870EF">
            <w:pPr>
              <w:pStyle w:val="afffffffffc"/>
            </w:pPr>
            <w:r>
              <w:rPr>
                <w:rFonts w:hint="eastAsia"/>
              </w:rPr>
              <w:t>风压在小于安全分级指标前装置不能启动。 风压加大在烟气中φ（COα =1） 大于 0.4%之前应安全关闭燃气阀门且引发非易失锁定。</w:t>
            </w:r>
          </w:p>
          <w:p w14:paraId="535F36DF" w14:textId="5648CB61" w:rsidR="00085E1F" w:rsidRDefault="001870EF" w:rsidP="001870EF">
            <w:pPr>
              <w:pStyle w:val="afffffffffc"/>
            </w:pPr>
            <w:r>
              <w:rPr>
                <w:rFonts w:hint="eastAsia"/>
              </w:rPr>
              <w:t>风压值</w:t>
            </w:r>
            <w:r w:rsidRPr="00085E1F">
              <w:rPr>
                <w:rFonts w:hint="eastAsia"/>
              </w:rPr>
              <w:t>≥450Pa</w:t>
            </w:r>
          </w:p>
        </w:tc>
        <w:tc>
          <w:tcPr>
            <w:tcW w:w="1867" w:type="dxa"/>
            <w:tcBorders>
              <w:top w:val="single" w:sz="8" w:space="0" w:color="auto"/>
            </w:tcBorders>
            <w:vAlign w:val="center"/>
          </w:tcPr>
          <w:p w14:paraId="06C8EB9F" w14:textId="769F684F" w:rsidR="00085E1F" w:rsidRDefault="0091752A" w:rsidP="00E673AE">
            <w:pPr>
              <w:pStyle w:val="afffffffffc"/>
            </w:pPr>
            <w:r>
              <w:rPr>
                <w:rFonts w:hint="eastAsia"/>
              </w:rPr>
              <w:t>★</w:t>
            </w:r>
          </w:p>
        </w:tc>
      </w:tr>
      <w:tr w:rsidR="00085E1F" w14:paraId="0B96174C" w14:textId="77777777" w:rsidTr="00085E1F">
        <w:trPr>
          <w:jc w:val="center"/>
        </w:trPr>
        <w:tc>
          <w:tcPr>
            <w:tcW w:w="742" w:type="dxa"/>
            <w:vAlign w:val="center"/>
          </w:tcPr>
          <w:p w14:paraId="61DE013E" w14:textId="66200F6B" w:rsidR="00085E1F" w:rsidRDefault="00085E1F" w:rsidP="00E673AE">
            <w:pPr>
              <w:pStyle w:val="afffffffffc"/>
            </w:pPr>
            <w:r>
              <w:rPr>
                <w:rFonts w:hAnsi="宋体" w:hint="eastAsia"/>
                <w:color w:val="000000"/>
                <w:szCs w:val="18"/>
              </w:rPr>
              <w:t>2</w:t>
            </w:r>
          </w:p>
        </w:tc>
        <w:tc>
          <w:tcPr>
            <w:tcW w:w="676" w:type="dxa"/>
            <w:vMerge/>
            <w:vAlign w:val="center"/>
          </w:tcPr>
          <w:p w14:paraId="1CE2A196" w14:textId="77777777" w:rsidR="00085E1F" w:rsidRDefault="00085E1F" w:rsidP="00E673AE">
            <w:pPr>
              <w:pStyle w:val="afffffffffc"/>
            </w:pPr>
          </w:p>
        </w:tc>
        <w:tc>
          <w:tcPr>
            <w:tcW w:w="3058" w:type="dxa"/>
            <w:gridSpan w:val="2"/>
            <w:vAlign w:val="center"/>
          </w:tcPr>
          <w:p w14:paraId="3D5DA6D9" w14:textId="14C0E7CF" w:rsidR="00085E1F" w:rsidRDefault="00085E1F" w:rsidP="00E673AE">
            <w:pPr>
              <w:pStyle w:val="afffffffffc"/>
            </w:pPr>
            <w:r w:rsidRPr="006D1D3B">
              <w:rPr>
                <w:rFonts w:hAnsi="宋体" w:hint="eastAsia"/>
                <w:color w:val="000000" w:themeColor="text1"/>
                <w:szCs w:val="18"/>
              </w:rPr>
              <w:t>燃烧噪声（额定热负荷）</w:t>
            </w:r>
          </w:p>
        </w:tc>
        <w:tc>
          <w:tcPr>
            <w:tcW w:w="1867" w:type="dxa"/>
            <w:vAlign w:val="center"/>
          </w:tcPr>
          <w:p w14:paraId="4CD6A4E1" w14:textId="230A7580" w:rsidR="00085E1F" w:rsidRDefault="001870EF" w:rsidP="00E673AE">
            <w:pPr>
              <w:pStyle w:val="afffffffffc"/>
            </w:pPr>
            <w:r w:rsidRPr="006D1D3B">
              <w:rPr>
                <w:rFonts w:hAnsi="宋体" w:cs="宋体" w:hint="eastAsia"/>
                <w:color w:val="000000" w:themeColor="text1"/>
                <w:szCs w:val="18"/>
              </w:rPr>
              <w:t>≤45dB(A)</w:t>
            </w:r>
          </w:p>
        </w:tc>
        <w:tc>
          <w:tcPr>
            <w:tcW w:w="1867" w:type="dxa"/>
            <w:vAlign w:val="center"/>
          </w:tcPr>
          <w:p w14:paraId="6180219B" w14:textId="519A744E" w:rsidR="00085E1F" w:rsidRDefault="00410012" w:rsidP="00E673AE">
            <w:pPr>
              <w:pStyle w:val="afffffffffc"/>
            </w:pPr>
            <w:r>
              <w:rPr>
                <w:rFonts w:hint="eastAsia"/>
              </w:rPr>
              <w:t>★</w:t>
            </w:r>
          </w:p>
        </w:tc>
      </w:tr>
      <w:tr w:rsidR="00E673AE" w14:paraId="58CD219F" w14:textId="77777777" w:rsidTr="00085E1F">
        <w:trPr>
          <w:jc w:val="center"/>
        </w:trPr>
        <w:tc>
          <w:tcPr>
            <w:tcW w:w="742" w:type="dxa"/>
            <w:vAlign w:val="center"/>
          </w:tcPr>
          <w:p w14:paraId="180865E0" w14:textId="76FC6F68" w:rsidR="00E673AE" w:rsidRDefault="00E673AE" w:rsidP="00E673AE">
            <w:pPr>
              <w:pStyle w:val="afffffffffc"/>
            </w:pPr>
            <w:r>
              <w:rPr>
                <w:rFonts w:hAnsi="宋体" w:hint="eastAsia"/>
                <w:color w:val="000000"/>
                <w:szCs w:val="18"/>
              </w:rPr>
              <w:t>3</w:t>
            </w:r>
          </w:p>
        </w:tc>
        <w:tc>
          <w:tcPr>
            <w:tcW w:w="676" w:type="dxa"/>
            <w:vMerge w:val="restart"/>
            <w:vAlign w:val="center"/>
          </w:tcPr>
          <w:p w14:paraId="1538FCBF" w14:textId="4D1C2D24" w:rsidR="00E673AE" w:rsidRDefault="00E673AE" w:rsidP="00E673AE">
            <w:pPr>
              <w:pStyle w:val="afffffffffc"/>
            </w:pPr>
            <w:r>
              <w:rPr>
                <w:szCs w:val="18"/>
              </w:rPr>
              <w:t>可靠</w:t>
            </w:r>
          </w:p>
        </w:tc>
        <w:tc>
          <w:tcPr>
            <w:tcW w:w="3058" w:type="dxa"/>
            <w:gridSpan w:val="2"/>
            <w:vAlign w:val="center"/>
          </w:tcPr>
          <w:p w14:paraId="4644F1F8" w14:textId="4789AF10" w:rsidR="00E673AE" w:rsidRDefault="00E673AE" w:rsidP="00E673AE">
            <w:pPr>
              <w:pStyle w:val="afffffffffc"/>
            </w:pPr>
            <w:r w:rsidRPr="006D1D3B">
              <w:rPr>
                <w:rFonts w:hAnsi="宋体"/>
                <w:color w:val="000000" w:themeColor="text1"/>
                <w:szCs w:val="18"/>
              </w:rPr>
              <w:t>防</w:t>
            </w:r>
            <w:r w:rsidRPr="006D1D3B">
              <w:rPr>
                <w:rFonts w:hAnsi="宋体" w:hint="eastAsia"/>
                <w:color w:val="000000" w:themeColor="text1"/>
                <w:szCs w:val="18"/>
              </w:rPr>
              <w:t>冻能力</w:t>
            </w:r>
          </w:p>
        </w:tc>
        <w:tc>
          <w:tcPr>
            <w:tcW w:w="1867" w:type="dxa"/>
            <w:vAlign w:val="center"/>
          </w:tcPr>
          <w:p w14:paraId="5E0394FA" w14:textId="77B0BE99" w:rsidR="00E673AE" w:rsidRDefault="00085E1F" w:rsidP="00372DF3">
            <w:pPr>
              <w:pStyle w:val="afffffffffc"/>
            </w:pPr>
            <w:r w:rsidRPr="006D1D3B">
              <w:rPr>
                <w:rFonts w:hAnsi="宋体" w:cs="宋体" w:hint="eastAsia"/>
                <w:color w:val="000000" w:themeColor="text1"/>
                <w:szCs w:val="18"/>
              </w:rPr>
              <w:t>≤</w:t>
            </w:r>
            <w:r w:rsidR="00372DF3">
              <w:rPr>
                <w:rFonts w:hAnsi="宋体" w:cs="宋体" w:hint="eastAsia"/>
                <w:b/>
                <w:color w:val="000000" w:themeColor="text1"/>
                <w:szCs w:val="18"/>
              </w:rPr>
              <w:t>-</w:t>
            </w:r>
            <w:r w:rsidRPr="006D1D3B">
              <w:rPr>
                <w:rFonts w:hAnsi="宋体" w:cs="宋体" w:hint="eastAsia"/>
                <w:color w:val="000000" w:themeColor="text1"/>
                <w:szCs w:val="18"/>
              </w:rPr>
              <w:t>25℃</w:t>
            </w:r>
          </w:p>
        </w:tc>
        <w:tc>
          <w:tcPr>
            <w:tcW w:w="1867" w:type="dxa"/>
            <w:vAlign w:val="center"/>
          </w:tcPr>
          <w:p w14:paraId="4A772B83" w14:textId="5C719203" w:rsidR="00E673AE" w:rsidRDefault="0091752A" w:rsidP="00E673AE">
            <w:pPr>
              <w:pStyle w:val="afffffffffc"/>
            </w:pPr>
            <w:r>
              <w:rPr>
                <w:rFonts w:hint="eastAsia"/>
              </w:rPr>
              <w:t>★</w:t>
            </w:r>
          </w:p>
        </w:tc>
      </w:tr>
      <w:tr w:rsidR="00E673AE" w14:paraId="0844EBC4" w14:textId="77777777" w:rsidTr="00085E1F">
        <w:trPr>
          <w:jc w:val="center"/>
        </w:trPr>
        <w:tc>
          <w:tcPr>
            <w:tcW w:w="742" w:type="dxa"/>
            <w:vAlign w:val="center"/>
          </w:tcPr>
          <w:p w14:paraId="508FB338" w14:textId="4D4AEC6E" w:rsidR="00E673AE" w:rsidRDefault="00E673AE" w:rsidP="00E673AE">
            <w:pPr>
              <w:pStyle w:val="afffffffffc"/>
            </w:pPr>
            <w:r>
              <w:rPr>
                <w:rFonts w:hAnsi="宋体" w:hint="eastAsia"/>
                <w:color w:val="000000"/>
                <w:szCs w:val="18"/>
              </w:rPr>
              <w:t>4</w:t>
            </w:r>
          </w:p>
        </w:tc>
        <w:tc>
          <w:tcPr>
            <w:tcW w:w="676" w:type="dxa"/>
            <w:vMerge/>
            <w:vAlign w:val="center"/>
          </w:tcPr>
          <w:p w14:paraId="33DB38BF" w14:textId="77777777" w:rsidR="00E673AE" w:rsidRDefault="00E673AE" w:rsidP="00E673AE">
            <w:pPr>
              <w:pStyle w:val="afffffffffc"/>
            </w:pPr>
          </w:p>
        </w:tc>
        <w:tc>
          <w:tcPr>
            <w:tcW w:w="3058" w:type="dxa"/>
            <w:gridSpan w:val="2"/>
            <w:vAlign w:val="center"/>
          </w:tcPr>
          <w:p w14:paraId="7C1CC336" w14:textId="080DE1DE" w:rsidR="00E673AE" w:rsidRDefault="00E673AE" w:rsidP="00E673AE">
            <w:pPr>
              <w:pStyle w:val="afffffffffc"/>
            </w:pPr>
            <w:r w:rsidRPr="006D1D3B">
              <w:rPr>
                <w:rFonts w:hint="eastAsia"/>
                <w:color w:val="000000" w:themeColor="text1"/>
                <w:szCs w:val="18"/>
              </w:rPr>
              <w:t>密封结构漏气量</w:t>
            </w:r>
          </w:p>
        </w:tc>
        <w:tc>
          <w:tcPr>
            <w:tcW w:w="1867" w:type="dxa"/>
            <w:vAlign w:val="center"/>
          </w:tcPr>
          <w:p w14:paraId="7679E7EC" w14:textId="59E37B63" w:rsidR="00E673AE" w:rsidRDefault="00085E1F" w:rsidP="00E673AE">
            <w:pPr>
              <w:pStyle w:val="afffffffffc"/>
            </w:pPr>
            <w:r w:rsidRPr="006D1D3B">
              <w:rPr>
                <w:rFonts w:hAnsi="宋体" w:cs="宋体" w:hint="eastAsia"/>
                <w:color w:val="000000" w:themeColor="text1"/>
                <w:szCs w:val="18"/>
              </w:rPr>
              <w:t>≤5m</w:t>
            </w:r>
            <w:r w:rsidRPr="00A074F3">
              <w:rPr>
                <w:rFonts w:ascii="Times New Roman"/>
                <w:color w:val="000000" w:themeColor="text1"/>
                <w:szCs w:val="18"/>
                <w:vertAlign w:val="superscript"/>
              </w:rPr>
              <w:t>3</w:t>
            </w:r>
            <w:r w:rsidRPr="006D1D3B">
              <w:rPr>
                <w:rFonts w:hAnsi="宋体" w:cs="宋体" w:hint="eastAsia"/>
                <w:color w:val="000000" w:themeColor="text1"/>
                <w:szCs w:val="18"/>
              </w:rPr>
              <w:t>/h</w:t>
            </w:r>
          </w:p>
        </w:tc>
        <w:tc>
          <w:tcPr>
            <w:tcW w:w="1867" w:type="dxa"/>
            <w:vAlign w:val="center"/>
          </w:tcPr>
          <w:p w14:paraId="3DC34BEF" w14:textId="0BFB6BEA" w:rsidR="00E673AE" w:rsidRDefault="0091752A" w:rsidP="00E673AE">
            <w:pPr>
              <w:pStyle w:val="afffffffffc"/>
            </w:pPr>
            <w:r>
              <w:rPr>
                <w:rFonts w:hint="eastAsia"/>
              </w:rPr>
              <w:t>★</w:t>
            </w:r>
          </w:p>
        </w:tc>
      </w:tr>
      <w:tr w:rsidR="00E673AE" w14:paraId="4BFEFE2C" w14:textId="77777777" w:rsidTr="00085E1F">
        <w:trPr>
          <w:jc w:val="center"/>
        </w:trPr>
        <w:tc>
          <w:tcPr>
            <w:tcW w:w="742" w:type="dxa"/>
            <w:vAlign w:val="center"/>
          </w:tcPr>
          <w:p w14:paraId="57156CCF" w14:textId="4E5D1758" w:rsidR="00E673AE" w:rsidRDefault="00E673AE" w:rsidP="00E673AE">
            <w:pPr>
              <w:pStyle w:val="afffffffffc"/>
            </w:pPr>
            <w:r>
              <w:rPr>
                <w:rFonts w:hAnsi="宋体" w:hint="eastAsia"/>
                <w:color w:val="000000"/>
                <w:szCs w:val="18"/>
              </w:rPr>
              <w:t>5</w:t>
            </w:r>
          </w:p>
        </w:tc>
        <w:tc>
          <w:tcPr>
            <w:tcW w:w="676" w:type="dxa"/>
            <w:vMerge/>
            <w:vAlign w:val="center"/>
          </w:tcPr>
          <w:p w14:paraId="6BFC1A49" w14:textId="77777777" w:rsidR="00E673AE" w:rsidRDefault="00E673AE" w:rsidP="00E673AE">
            <w:pPr>
              <w:pStyle w:val="afffffffffc"/>
            </w:pPr>
          </w:p>
        </w:tc>
        <w:tc>
          <w:tcPr>
            <w:tcW w:w="3058" w:type="dxa"/>
            <w:gridSpan w:val="2"/>
            <w:vAlign w:val="center"/>
          </w:tcPr>
          <w:p w14:paraId="41896199" w14:textId="179EA817" w:rsidR="00E673AE" w:rsidRDefault="00E673AE" w:rsidP="00E673AE">
            <w:pPr>
              <w:pStyle w:val="afffffffffc"/>
            </w:pPr>
            <w:r w:rsidRPr="006D1D3B">
              <w:rPr>
                <w:rFonts w:hint="eastAsia"/>
                <w:color w:val="000000" w:themeColor="text1"/>
                <w:szCs w:val="18"/>
              </w:rPr>
              <w:t>烟气中CO含量</w:t>
            </w:r>
            <m:oMath>
              <m:r>
                <w:rPr>
                  <w:rFonts w:ascii="Cambria Math" w:eastAsia="Cambria Math" w:hAnsi="Cambria Math" w:cs="Cambria Math"/>
                  <w:color w:val="000000" w:themeColor="text1"/>
                  <w:szCs w:val="18"/>
                </w:rPr>
                <m:t>φ</m:t>
              </m:r>
              <m:d>
                <m:dPr>
                  <m:ctrlPr>
                    <w:rPr>
                      <w:rFonts w:ascii="Cambria Math" w:eastAsia="Cambria Math" w:hAnsi="Cambria Math" w:cs="Cambria Math"/>
                      <w:color w:val="000000" w:themeColor="text1"/>
                      <w:szCs w:val="18"/>
                    </w:rPr>
                  </m:ctrlPr>
                </m:dPr>
                <m:e>
                  <m:sSub>
                    <m:sSubPr>
                      <m:ctrlPr>
                        <w:rPr>
                          <w:rFonts w:ascii="Cambria Math" w:eastAsia="Cambria Math" w:hAnsi="Cambria Math" w:cs="Cambria Math"/>
                          <w:color w:val="000000" w:themeColor="text1"/>
                          <w:szCs w:val="18"/>
                        </w:rPr>
                      </m:ctrlPr>
                    </m:sSubPr>
                    <m:e>
                      <m:r>
                        <w:rPr>
                          <w:rFonts w:ascii="Cambria Math" w:eastAsia="Cambria Math" w:hAnsi="Cambria Math" w:cs="Cambria Math"/>
                          <w:color w:val="000000" w:themeColor="text1"/>
                          <w:szCs w:val="18"/>
                        </w:rPr>
                        <m:t>CO</m:t>
                      </m:r>
                    </m:e>
                    <m:sub>
                      <m:r>
                        <w:rPr>
                          <w:rFonts w:ascii="Cambria Math" w:eastAsia="Cambria Math" w:hAnsi="Cambria Math" w:cs="Cambria Math"/>
                          <w:color w:val="000000" w:themeColor="text1"/>
                          <w:szCs w:val="18"/>
                        </w:rPr>
                        <m:t>α</m:t>
                      </m:r>
                      <m:r>
                        <m:rPr>
                          <m:sty m:val="p"/>
                        </m:rPr>
                        <w:rPr>
                          <w:rFonts w:ascii="Cambria Math" w:eastAsia="Cambria Math" w:hAnsi="Cambria Math" w:cs="Cambria Math"/>
                          <w:color w:val="000000" w:themeColor="text1"/>
                          <w:szCs w:val="18"/>
                        </w:rPr>
                        <m:t>=1</m:t>
                      </m:r>
                    </m:sub>
                  </m:sSub>
                </m:e>
              </m:d>
            </m:oMath>
            <w:r w:rsidRPr="006D1D3B">
              <w:rPr>
                <w:rFonts w:hint="eastAsia"/>
                <w:color w:val="000000" w:themeColor="text1"/>
                <w:szCs w:val="18"/>
              </w:rPr>
              <w:t>:无风</w:t>
            </w:r>
          </w:p>
        </w:tc>
        <w:tc>
          <w:tcPr>
            <w:tcW w:w="1867" w:type="dxa"/>
            <w:vAlign w:val="center"/>
          </w:tcPr>
          <w:p w14:paraId="4E7206D1" w14:textId="298502FE" w:rsidR="00E673AE" w:rsidRDefault="00085E1F" w:rsidP="00E673AE">
            <w:pPr>
              <w:pStyle w:val="afffffffffc"/>
            </w:pPr>
            <w:r w:rsidRPr="006D1D3B">
              <w:rPr>
                <w:rFonts w:hAnsi="宋体" w:cs="宋体" w:hint="eastAsia"/>
                <w:color w:val="000000" w:themeColor="text1"/>
                <w:szCs w:val="18"/>
              </w:rPr>
              <w:t>≤0.03%</w:t>
            </w:r>
          </w:p>
        </w:tc>
        <w:tc>
          <w:tcPr>
            <w:tcW w:w="1867" w:type="dxa"/>
            <w:vAlign w:val="center"/>
          </w:tcPr>
          <w:p w14:paraId="077C70C6" w14:textId="476795EC" w:rsidR="00E673AE" w:rsidRDefault="0091752A" w:rsidP="00E673AE">
            <w:pPr>
              <w:pStyle w:val="afffffffffc"/>
            </w:pPr>
            <w:r>
              <w:rPr>
                <w:rFonts w:hint="eastAsia"/>
              </w:rPr>
              <w:t>★</w:t>
            </w:r>
          </w:p>
        </w:tc>
      </w:tr>
      <w:tr w:rsidR="00E673AE" w14:paraId="20A365E1" w14:textId="77777777" w:rsidTr="00085E1F">
        <w:trPr>
          <w:jc w:val="center"/>
        </w:trPr>
        <w:tc>
          <w:tcPr>
            <w:tcW w:w="742" w:type="dxa"/>
            <w:vAlign w:val="center"/>
          </w:tcPr>
          <w:p w14:paraId="1069B834" w14:textId="64556D93" w:rsidR="00E673AE" w:rsidRDefault="00E673AE" w:rsidP="00E673AE">
            <w:pPr>
              <w:pStyle w:val="afffffffffc"/>
            </w:pPr>
            <w:r>
              <w:rPr>
                <w:rFonts w:hAnsi="宋体" w:hint="eastAsia"/>
                <w:color w:val="000000"/>
                <w:szCs w:val="18"/>
              </w:rPr>
              <w:t>6</w:t>
            </w:r>
          </w:p>
        </w:tc>
        <w:tc>
          <w:tcPr>
            <w:tcW w:w="676" w:type="dxa"/>
            <w:vMerge/>
            <w:vAlign w:val="center"/>
          </w:tcPr>
          <w:p w14:paraId="42CC4AAD" w14:textId="77777777" w:rsidR="00E673AE" w:rsidRDefault="00E673AE" w:rsidP="00E673AE">
            <w:pPr>
              <w:pStyle w:val="afffffffffc"/>
            </w:pPr>
          </w:p>
        </w:tc>
        <w:tc>
          <w:tcPr>
            <w:tcW w:w="3058" w:type="dxa"/>
            <w:gridSpan w:val="2"/>
            <w:vAlign w:val="center"/>
          </w:tcPr>
          <w:p w14:paraId="3259B9FF" w14:textId="3CA334CD" w:rsidR="00E673AE" w:rsidRDefault="00E673AE" w:rsidP="00E673AE">
            <w:pPr>
              <w:pStyle w:val="afffffffffc"/>
            </w:pPr>
            <w:r w:rsidRPr="006D1D3B">
              <w:rPr>
                <w:rFonts w:hint="eastAsia"/>
                <w:color w:val="000000" w:themeColor="text1"/>
                <w:szCs w:val="18"/>
              </w:rPr>
              <w:t>烟气中CO含量</w:t>
            </w:r>
            <m:oMath>
              <m:r>
                <w:rPr>
                  <w:rFonts w:ascii="Cambria Math" w:eastAsia="Cambria Math" w:hAnsi="Cambria Math" w:cs="Cambria Math"/>
                  <w:color w:val="000000" w:themeColor="text1"/>
                  <w:szCs w:val="18"/>
                </w:rPr>
                <m:t>φ</m:t>
              </m:r>
              <m:d>
                <m:dPr>
                  <m:ctrlPr>
                    <w:rPr>
                      <w:rFonts w:ascii="Cambria Math" w:eastAsia="Cambria Math" w:hAnsi="Cambria Math" w:cs="Cambria Math"/>
                      <w:color w:val="000000" w:themeColor="text1"/>
                      <w:szCs w:val="18"/>
                    </w:rPr>
                  </m:ctrlPr>
                </m:dPr>
                <m:e>
                  <m:sSub>
                    <m:sSubPr>
                      <m:ctrlPr>
                        <w:rPr>
                          <w:rFonts w:ascii="Cambria Math" w:eastAsia="Cambria Math" w:hAnsi="Cambria Math" w:cs="Cambria Math"/>
                          <w:color w:val="000000" w:themeColor="text1"/>
                          <w:szCs w:val="18"/>
                        </w:rPr>
                      </m:ctrlPr>
                    </m:sSubPr>
                    <m:e>
                      <m:r>
                        <w:rPr>
                          <w:rFonts w:ascii="Cambria Math" w:eastAsia="Cambria Math" w:hAnsi="Cambria Math" w:cs="Cambria Math"/>
                          <w:color w:val="000000" w:themeColor="text1"/>
                          <w:szCs w:val="18"/>
                        </w:rPr>
                        <m:t>CO</m:t>
                      </m:r>
                    </m:e>
                    <m:sub>
                      <m:r>
                        <w:rPr>
                          <w:rFonts w:ascii="Cambria Math" w:eastAsia="Cambria Math" w:hAnsi="Cambria Math" w:cs="Cambria Math"/>
                          <w:color w:val="000000" w:themeColor="text1"/>
                          <w:szCs w:val="18"/>
                        </w:rPr>
                        <m:t>α</m:t>
                      </m:r>
                      <m:r>
                        <m:rPr>
                          <m:sty m:val="p"/>
                        </m:rPr>
                        <w:rPr>
                          <w:rFonts w:ascii="Cambria Math" w:eastAsia="Cambria Math" w:hAnsi="Cambria Math" w:cs="Cambria Math"/>
                          <w:color w:val="000000" w:themeColor="text1"/>
                          <w:szCs w:val="18"/>
                        </w:rPr>
                        <m:t>=1</m:t>
                      </m:r>
                    </m:sub>
                  </m:sSub>
                </m:e>
              </m:d>
            </m:oMath>
            <w:r w:rsidRPr="006D1D3B">
              <w:rPr>
                <w:rFonts w:hint="eastAsia"/>
                <w:color w:val="000000" w:themeColor="text1"/>
                <w:szCs w:val="18"/>
              </w:rPr>
              <w:t>:有风</w:t>
            </w:r>
          </w:p>
        </w:tc>
        <w:tc>
          <w:tcPr>
            <w:tcW w:w="1867" w:type="dxa"/>
            <w:vAlign w:val="center"/>
          </w:tcPr>
          <w:p w14:paraId="37413BBC" w14:textId="2B6F6910" w:rsidR="00E673AE" w:rsidRDefault="00085E1F" w:rsidP="00E673AE">
            <w:pPr>
              <w:pStyle w:val="afffffffffc"/>
            </w:pPr>
            <w:r w:rsidRPr="006D1D3B">
              <w:rPr>
                <w:rFonts w:hAnsi="宋体" w:cs="宋体" w:hint="eastAsia"/>
                <w:color w:val="000000" w:themeColor="text1"/>
                <w:szCs w:val="18"/>
              </w:rPr>
              <w:t>≤0.06%</w:t>
            </w:r>
          </w:p>
        </w:tc>
        <w:tc>
          <w:tcPr>
            <w:tcW w:w="1867" w:type="dxa"/>
            <w:vAlign w:val="center"/>
          </w:tcPr>
          <w:p w14:paraId="5C9D7BCE" w14:textId="6BEF5520" w:rsidR="00E673AE" w:rsidRDefault="0091752A" w:rsidP="00E673AE">
            <w:pPr>
              <w:pStyle w:val="afffffffffc"/>
            </w:pPr>
            <w:r>
              <w:rPr>
                <w:rFonts w:hint="eastAsia"/>
              </w:rPr>
              <w:t>★</w:t>
            </w:r>
          </w:p>
        </w:tc>
      </w:tr>
      <w:tr w:rsidR="00E673AE" w14:paraId="4EF3B46F" w14:textId="77777777" w:rsidTr="00085E1F">
        <w:trPr>
          <w:jc w:val="center"/>
        </w:trPr>
        <w:tc>
          <w:tcPr>
            <w:tcW w:w="742" w:type="dxa"/>
            <w:vAlign w:val="center"/>
          </w:tcPr>
          <w:p w14:paraId="37882CA0" w14:textId="3C597BBE" w:rsidR="00E673AE" w:rsidRDefault="00E673AE" w:rsidP="00E673AE">
            <w:pPr>
              <w:pStyle w:val="afffffffffc"/>
            </w:pPr>
            <w:r>
              <w:rPr>
                <w:rFonts w:hAnsi="宋体" w:hint="eastAsia"/>
                <w:color w:val="000000"/>
                <w:szCs w:val="18"/>
              </w:rPr>
              <w:t>7</w:t>
            </w:r>
          </w:p>
        </w:tc>
        <w:tc>
          <w:tcPr>
            <w:tcW w:w="676" w:type="dxa"/>
            <w:vMerge/>
            <w:vAlign w:val="center"/>
          </w:tcPr>
          <w:p w14:paraId="7E24BF54" w14:textId="77777777" w:rsidR="00E673AE" w:rsidRDefault="00E673AE" w:rsidP="00E673AE">
            <w:pPr>
              <w:pStyle w:val="afffffffffc"/>
            </w:pPr>
          </w:p>
        </w:tc>
        <w:tc>
          <w:tcPr>
            <w:tcW w:w="3058" w:type="dxa"/>
            <w:gridSpan w:val="2"/>
            <w:vAlign w:val="center"/>
          </w:tcPr>
          <w:p w14:paraId="62CCE51C" w14:textId="5C2D6A06" w:rsidR="00E673AE" w:rsidRDefault="00E673AE" w:rsidP="00E673AE">
            <w:pPr>
              <w:pStyle w:val="afffffffffc"/>
            </w:pPr>
            <w:r w:rsidRPr="006D1D3B">
              <w:rPr>
                <w:rFonts w:hint="eastAsia"/>
                <w:color w:val="000000" w:themeColor="text1"/>
                <w:szCs w:val="18"/>
              </w:rPr>
              <w:t>烟气中NOx含量</w:t>
            </w:r>
            <m:oMath>
              <m:sSub>
                <m:sSubPr>
                  <m:ctrlPr>
                    <w:rPr>
                      <w:rFonts w:ascii="Cambria Math" w:hAnsi="Cambria Math" w:cs="宋体"/>
                      <w:kern w:val="1"/>
                      <w:szCs w:val="18"/>
                    </w:rPr>
                  </m:ctrlPr>
                </m:sSubPr>
                <m:e>
                  <m:r>
                    <m:rPr>
                      <m:sty m:val="p"/>
                    </m:rPr>
                    <w:rPr>
                      <w:rFonts w:ascii="Cambria Math" w:hAnsi="Cambria Math" w:cs="宋体"/>
                      <w:kern w:val="1"/>
                      <w:szCs w:val="18"/>
                    </w:rPr>
                    <m:t>NO</m:t>
                  </m:r>
                </m:e>
                <m:sub>
                  <m:r>
                    <m:rPr>
                      <m:sty m:val="p"/>
                    </m:rPr>
                    <w:rPr>
                      <w:rFonts w:ascii="Cambria Math" w:hAnsi="Cambria Math" w:cs="宋体" w:hint="eastAsia"/>
                      <w:kern w:val="1"/>
                      <w:szCs w:val="18"/>
                    </w:rPr>
                    <m:t>x</m:t>
                  </m:r>
                  <m:r>
                    <m:rPr>
                      <m:sty m:val="p"/>
                    </m:rPr>
                    <w:rPr>
                      <w:rFonts w:ascii="Cambria Math" w:hAnsi="Cambria Math" w:cs="宋体"/>
                      <w:kern w:val="1"/>
                      <w:szCs w:val="18"/>
                    </w:rPr>
                    <m:t>,O</m:t>
                  </m:r>
                </m:sub>
              </m:sSub>
            </m:oMath>
          </w:p>
        </w:tc>
        <w:tc>
          <w:tcPr>
            <w:tcW w:w="1867" w:type="dxa"/>
            <w:vAlign w:val="center"/>
          </w:tcPr>
          <w:p w14:paraId="697E5D14" w14:textId="4F88D07D" w:rsidR="00E673AE" w:rsidRDefault="00085E1F" w:rsidP="00E673AE">
            <w:pPr>
              <w:pStyle w:val="afffffffffc"/>
            </w:pPr>
            <w:r w:rsidRPr="006D1D3B">
              <w:rPr>
                <w:rFonts w:hAnsi="宋体" w:cs="宋体"/>
                <w:color w:val="000000" w:themeColor="text1"/>
                <w:szCs w:val="18"/>
              </w:rPr>
              <w:t>≤260 mg/(kW</w:t>
            </w:r>
            <w:r w:rsidRPr="006D1D3B">
              <w:rPr>
                <w:rFonts w:hAnsi="宋体" w:cs="宋体" w:hint="eastAsia"/>
                <w:color w:val="000000" w:themeColor="text1"/>
                <w:szCs w:val="18"/>
              </w:rPr>
              <w:t>.</w:t>
            </w:r>
            <w:r w:rsidRPr="006D1D3B">
              <w:rPr>
                <w:rFonts w:hAnsi="宋体" w:cs="宋体"/>
                <w:color w:val="000000" w:themeColor="text1"/>
                <w:szCs w:val="18"/>
              </w:rPr>
              <w:t>h)</w:t>
            </w:r>
          </w:p>
        </w:tc>
        <w:tc>
          <w:tcPr>
            <w:tcW w:w="1867" w:type="dxa"/>
            <w:vAlign w:val="center"/>
          </w:tcPr>
          <w:p w14:paraId="2FC5B669" w14:textId="57A19706" w:rsidR="00E673AE" w:rsidRDefault="0091752A" w:rsidP="00E673AE">
            <w:pPr>
              <w:pStyle w:val="afffffffffc"/>
            </w:pPr>
            <w:r>
              <w:rPr>
                <w:rFonts w:hint="eastAsia"/>
              </w:rPr>
              <w:t>★</w:t>
            </w:r>
          </w:p>
        </w:tc>
      </w:tr>
      <w:tr w:rsidR="00E673AE" w14:paraId="1B9143FD" w14:textId="77777777" w:rsidTr="00085E1F">
        <w:trPr>
          <w:jc w:val="center"/>
        </w:trPr>
        <w:tc>
          <w:tcPr>
            <w:tcW w:w="742" w:type="dxa"/>
            <w:vAlign w:val="center"/>
          </w:tcPr>
          <w:p w14:paraId="765DDB71" w14:textId="4FECEB9C" w:rsidR="00E673AE" w:rsidRDefault="00E673AE" w:rsidP="00E673AE">
            <w:pPr>
              <w:pStyle w:val="afffffffffc"/>
            </w:pPr>
            <w:r>
              <w:rPr>
                <w:rFonts w:hAnsi="宋体" w:hint="eastAsia"/>
                <w:color w:val="000000"/>
                <w:szCs w:val="18"/>
              </w:rPr>
              <w:t>8</w:t>
            </w:r>
          </w:p>
        </w:tc>
        <w:tc>
          <w:tcPr>
            <w:tcW w:w="676" w:type="dxa"/>
            <w:vMerge/>
            <w:vAlign w:val="center"/>
          </w:tcPr>
          <w:p w14:paraId="09B86515" w14:textId="77777777" w:rsidR="00E673AE" w:rsidRDefault="00E673AE" w:rsidP="00E673AE">
            <w:pPr>
              <w:pStyle w:val="afffffffffc"/>
            </w:pPr>
          </w:p>
        </w:tc>
        <w:tc>
          <w:tcPr>
            <w:tcW w:w="3058" w:type="dxa"/>
            <w:gridSpan w:val="2"/>
            <w:vAlign w:val="center"/>
          </w:tcPr>
          <w:p w14:paraId="020A80D1" w14:textId="554941F1" w:rsidR="00E673AE" w:rsidRDefault="00E673AE" w:rsidP="00E673AE">
            <w:pPr>
              <w:pStyle w:val="afffffffffc"/>
            </w:pPr>
            <w:r w:rsidRPr="006D1D3B">
              <w:rPr>
                <w:rFonts w:hint="eastAsia"/>
                <w:color w:val="000000" w:themeColor="text1"/>
                <w:szCs w:val="18"/>
              </w:rPr>
              <w:t>主板</w:t>
            </w:r>
            <w:r w:rsidRPr="006D1D3B">
              <w:rPr>
                <w:color w:val="000000" w:themeColor="text1"/>
                <w:szCs w:val="18"/>
              </w:rPr>
              <w:t>电</w:t>
            </w:r>
            <w:r w:rsidRPr="006D1D3B">
              <w:rPr>
                <w:rFonts w:hint="eastAsia"/>
                <w:color w:val="000000" w:themeColor="text1"/>
                <w:szCs w:val="18"/>
              </w:rPr>
              <w:t>子元器件温升(电容,变压器，继电器)</w:t>
            </w:r>
          </w:p>
        </w:tc>
        <w:tc>
          <w:tcPr>
            <w:tcW w:w="1867" w:type="dxa"/>
            <w:vAlign w:val="center"/>
          </w:tcPr>
          <w:p w14:paraId="67FC8F84" w14:textId="79071578" w:rsidR="00E673AE" w:rsidRDefault="00085E1F" w:rsidP="00E673AE">
            <w:pPr>
              <w:pStyle w:val="afffffffffc"/>
            </w:pPr>
            <w:r w:rsidRPr="006D1D3B">
              <w:rPr>
                <w:rFonts w:hAnsi="宋体" w:cs="宋体" w:hint="eastAsia"/>
                <w:color w:val="000000" w:themeColor="text1"/>
                <w:szCs w:val="18"/>
              </w:rPr>
              <w:t>≤25K</w:t>
            </w:r>
          </w:p>
        </w:tc>
        <w:tc>
          <w:tcPr>
            <w:tcW w:w="1867" w:type="dxa"/>
            <w:vAlign w:val="center"/>
          </w:tcPr>
          <w:p w14:paraId="5F1AA0A2" w14:textId="6D2B9852" w:rsidR="00E673AE" w:rsidRDefault="0091752A" w:rsidP="00E673AE">
            <w:pPr>
              <w:pStyle w:val="afffffffffc"/>
            </w:pPr>
            <w:r>
              <w:rPr>
                <w:rFonts w:hint="eastAsia"/>
              </w:rPr>
              <w:t>★</w:t>
            </w:r>
          </w:p>
        </w:tc>
      </w:tr>
      <w:tr w:rsidR="00E673AE" w14:paraId="31183054" w14:textId="77777777" w:rsidTr="00085E1F">
        <w:trPr>
          <w:jc w:val="center"/>
        </w:trPr>
        <w:tc>
          <w:tcPr>
            <w:tcW w:w="742" w:type="dxa"/>
            <w:vAlign w:val="center"/>
          </w:tcPr>
          <w:p w14:paraId="2EEA1249" w14:textId="4F17935E" w:rsidR="00E673AE" w:rsidRDefault="00E673AE" w:rsidP="00E673AE">
            <w:pPr>
              <w:pStyle w:val="afffffffffc"/>
            </w:pPr>
            <w:r>
              <w:rPr>
                <w:rFonts w:hAnsi="宋体" w:hint="eastAsia"/>
                <w:color w:val="000000"/>
                <w:szCs w:val="18"/>
              </w:rPr>
              <w:t>9</w:t>
            </w:r>
          </w:p>
        </w:tc>
        <w:tc>
          <w:tcPr>
            <w:tcW w:w="676" w:type="dxa"/>
            <w:vMerge/>
            <w:vAlign w:val="center"/>
          </w:tcPr>
          <w:p w14:paraId="64CC3809" w14:textId="77777777" w:rsidR="00E673AE" w:rsidRDefault="00E673AE" w:rsidP="00E673AE">
            <w:pPr>
              <w:pStyle w:val="afffffffffc"/>
            </w:pPr>
          </w:p>
        </w:tc>
        <w:tc>
          <w:tcPr>
            <w:tcW w:w="3058" w:type="dxa"/>
            <w:gridSpan w:val="2"/>
            <w:vAlign w:val="center"/>
          </w:tcPr>
          <w:p w14:paraId="098E8FFC" w14:textId="7673AB9D" w:rsidR="00E673AE" w:rsidRDefault="00E673AE" w:rsidP="00E673AE">
            <w:pPr>
              <w:pStyle w:val="afffffffffc"/>
            </w:pPr>
            <w:r w:rsidRPr="006D1D3B">
              <w:rPr>
                <w:color w:val="000000" w:themeColor="text1"/>
                <w:szCs w:val="18"/>
              </w:rPr>
              <w:t>负</w:t>
            </w:r>
            <w:r w:rsidRPr="006D1D3B">
              <w:rPr>
                <w:rFonts w:hint="eastAsia"/>
                <w:color w:val="000000" w:themeColor="text1"/>
                <w:szCs w:val="18"/>
              </w:rPr>
              <w:t>压环境点火启动（最小热负荷）</w:t>
            </w:r>
          </w:p>
        </w:tc>
        <w:tc>
          <w:tcPr>
            <w:tcW w:w="1867" w:type="dxa"/>
            <w:vAlign w:val="center"/>
          </w:tcPr>
          <w:p w14:paraId="3D365A70" w14:textId="617FAEB1" w:rsidR="00E673AE" w:rsidRDefault="00085E1F" w:rsidP="00E673AE">
            <w:pPr>
              <w:pStyle w:val="afffffffffc"/>
            </w:pPr>
            <w:r w:rsidRPr="006D1D3B">
              <w:rPr>
                <w:rFonts w:hAnsi="宋体" w:cs="宋体" w:hint="eastAsia"/>
                <w:color w:val="000000" w:themeColor="text1"/>
                <w:szCs w:val="18"/>
              </w:rPr>
              <w:t>10次点火成功（10次）</w:t>
            </w:r>
          </w:p>
        </w:tc>
        <w:tc>
          <w:tcPr>
            <w:tcW w:w="1867" w:type="dxa"/>
            <w:vAlign w:val="center"/>
          </w:tcPr>
          <w:p w14:paraId="693854C0" w14:textId="3C7F6525" w:rsidR="00E673AE" w:rsidRDefault="0091752A" w:rsidP="00E673AE">
            <w:pPr>
              <w:pStyle w:val="afffffffffc"/>
            </w:pPr>
            <w:r>
              <w:rPr>
                <w:rFonts w:hint="eastAsia"/>
              </w:rPr>
              <w:t>★</w:t>
            </w:r>
          </w:p>
        </w:tc>
      </w:tr>
      <w:tr w:rsidR="001870EF" w14:paraId="7DE0A007" w14:textId="77777777" w:rsidTr="00085E1F">
        <w:trPr>
          <w:jc w:val="center"/>
        </w:trPr>
        <w:tc>
          <w:tcPr>
            <w:tcW w:w="742" w:type="dxa"/>
            <w:vMerge w:val="restart"/>
            <w:vAlign w:val="center"/>
          </w:tcPr>
          <w:p w14:paraId="0802D38C" w14:textId="567D52DE" w:rsidR="001870EF" w:rsidRDefault="001870EF" w:rsidP="00085E1F">
            <w:pPr>
              <w:pStyle w:val="afffffffffc"/>
            </w:pPr>
            <w:r>
              <w:rPr>
                <w:rFonts w:hAnsi="宋体" w:hint="eastAsia"/>
                <w:color w:val="000000"/>
                <w:szCs w:val="18"/>
              </w:rPr>
              <w:t>10</w:t>
            </w:r>
          </w:p>
        </w:tc>
        <w:tc>
          <w:tcPr>
            <w:tcW w:w="676" w:type="dxa"/>
            <w:vMerge w:val="restart"/>
            <w:vAlign w:val="center"/>
          </w:tcPr>
          <w:p w14:paraId="6F7A4AD8" w14:textId="09E26345" w:rsidR="001870EF" w:rsidRDefault="001870EF" w:rsidP="00085E1F">
            <w:pPr>
              <w:pStyle w:val="afffffffffc"/>
            </w:pPr>
            <w:r w:rsidRPr="006D1D3B">
              <w:rPr>
                <w:rFonts w:hAnsi="宋体" w:cs="宋体" w:hint="eastAsia"/>
                <w:szCs w:val="18"/>
              </w:rPr>
              <w:t>安装</w:t>
            </w:r>
          </w:p>
        </w:tc>
        <w:tc>
          <w:tcPr>
            <w:tcW w:w="2124" w:type="dxa"/>
            <w:vMerge w:val="restart"/>
            <w:vAlign w:val="center"/>
          </w:tcPr>
          <w:p w14:paraId="7BE01370" w14:textId="4E8BA9E9" w:rsidR="001870EF" w:rsidRDefault="001870EF" w:rsidP="00085E1F">
            <w:pPr>
              <w:pStyle w:val="afffffffffc"/>
            </w:pPr>
            <w:r w:rsidRPr="006D1D3B">
              <w:rPr>
                <w:rFonts w:hAnsi="宋体" w:cs="宋体" w:hint="eastAsia"/>
                <w:color w:val="000000" w:themeColor="text1"/>
                <w:szCs w:val="18"/>
              </w:rPr>
              <w:t>安装便利性（烟管直径mm）</w:t>
            </w:r>
          </w:p>
        </w:tc>
        <w:tc>
          <w:tcPr>
            <w:tcW w:w="934" w:type="dxa"/>
          </w:tcPr>
          <w:p w14:paraId="41962805" w14:textId="5F021D7E" w:rsidR="001870EF" w:rsidRDefault="001870EF" w:rsidP="00085E1F">
            <w:pPr>
              <w:pStyle w:val="afffffffffc"/>
            </w:pPr>
            <w:r w:rsidRPr="006D1D3B">
              <w:rPr>
                <w:rFonts w:hint="eastAsia"/>
                <w:color w:val="000000" w:themeColor="text1"/>
              </w:rPr>
              <w:t>≤32kw</w:t>
            </w:r>
          </w:p>
        </w:tc>
        <w:tc>
          <w:tcPr>
            <w:tcW w:w="1867" w:type="dxa"/>
            <w:vAlign w:val="center"/>
          </w:tcPr>
          <w:p w14:paraId="388A22DB" w14:textId="0D12FD58" w:rsidR="001870EF" w:rsidRDefault="001870EF" w:rsidP="00085E1F">
            <w:pPr>
              <w:pStyle w:val="afffffffffc"/>
            </w:pPr>
            <w:r w:rsidRPr="006D1D3B">
              <w:rPr>
                <w:rFonts w:hAnsi="宋体" w:cs="宋体" w:hint="eastAsia"/>
                <w:color w:val="000000" w:themeColor="text1"/>
                <w:szCs w:val="18"/>
              </w:rPr>
              <w:t>≤70</w:t>
            </w:r>
            <w:r>
              <w:rPr>
                <w:rFonts w:hAnsi="宋体" w:cs="宋体" w:hint="eastAsia"/>
                <w:color w:val="000000" w:themeColor="text1"/>
                <w:szCs w:val="18"/>
              </w:rPr>
              <w:t>mm</w:t>
            </w:r>
          </w:p>
        </w:tc>
        <w:tc>
          <w:tcPr>
            <w:tcW w:w="1867" w:type="dxa"/>
            <w:vMerge w:val="restart"/>
            <w:vAlign w:val="center"/>
          </w:tcPr>
          <w:p w14:paraId="2667F9A3" w14:textId="6FBB8FA6" w:rsidR="001870EF" w:rsidRDefault="001870EF" w:rsidP="00085E1F">
            <w:pPr>
              <w:pStyle w:val="afffffffffc"/>
            </w:pPr>
            <w:r>
              <w:rPr>
                <w:rFonts w:hint="eastAsia"/>
              </w:rPr>
              <w:t>★</w:t>
            </w:r>
          </w:p>
        </w:tc>
      </w:tr>
      <w:tr w:rsidR="001870EF" w14:paraId="1A860BD9" w14:textId="77777777" w:rsidTr="00085E1F">
        <w:trPr>
          <w:jc w:val="center"/>
        </w:trPr>
        <w:tc>
          <w:tcPr>
            <w:tcW w:w="742" w:type="dxa"/>
            <w:vMerge/>
            <w:vAlign w:val="center"/>
          </w:tcPr>
          <w:p w14:paraId="2D682721" w14:textId="77777777" w:rsidR="001870EF" w:rsidRDefault="001870EF" w:rsidP="00085E1F">
            <w:pPr>
              <w:pStyle w:val="afffffffffc"/>
            </w:pPr>
          </w:p>
        </w:tc>
        <w:tc>
          <w:tcPr>
            <w:tcW w:w="676" w:type="dxa"/>
            <w:vMerge/>
            <w:vAlign w:val="center"/>
          </w:tcPr>
          <w:p w14:paraId="0FB1D6C3" w14:textId="77777777" w:rsidR="001870EF" w:rsidRDefault="001870EF" w:rsidP="00085E1F">
            <w:pPr>
              <w:pStyle w:val="afffffffffc"/>
            </w:pPr>
          </w:p>
        </w:tc>
        <w:tc>
          <w:tcPr>
            <w:tcW w:w="2124" w:type="dxa"/>
            <w:vMerge/>
            <w:vAlign w:val="center"/>
          </w:tcPr>
          <w:p w14:paraId="40799413" w14:textId="77777777" w:rsidR="001870EF" w:rsidRDefault="001870EF" w:rsidP="00085E1F">
            <w:pPr>
              <w:pStyle w:val="afffffffffc"/>
            </w:pPr>
          </w:p>
        </w:tc>
        <w:tc>
          <w:tcPr>
            <w:tcW w:w="934" w:type="dxa"/>
          </w:tcPr>
          <w:p w14:paraId="3488AC0A" w14:textId="6F326069" w:rsidR="001870EF" w:rsidRDefault="001870EF" w:rsidP="00085E1F">
            <w:pPr>
              <w:pStyle w:val="afffffffffc"/>
            </w:pPr>
            <w:r w:rsidRPr="006D1D3B">
              <w:rPr>
                <w:rFonts w:hint="eastAsia"/>
                <w:color w:val="000000" w:themeColor="text1"/>
              </w:rPr>
              <w:t>＞32 kw</w:t>
            </w:r>
          </w:p>
        </w:tc>
        <w:tc>
          <w:tcPr>
            <w:tcW w:w="1867" w:type="dxa"/>
            <w:vAlign w:val="center"/>
          </w:tcPr>
          <w:p w14:paraId="7A3CD41F" w14:textId="151A35AF" w:rsidR="001870EF" w:rsidRDefault="001870EF" w:rsidP="00CA6270">
            <w:pPr>
              <w:pStyle w:val="afffffffffc"/>
            </w:pPr>
            <w:r w:rsidRPr="006D1D3B">
              <w:rPr>
                <w:rFonts w:hAnsi="宋体" w:cs="宋体" w:hint="eastAsia"/>
                <w:color w:val="000000" w:themeColor="text1"/>
                <w:szCs w:val="18"/>
              </w:rPr>
              <w:t>≤</w:t>
            </w:r>
            <w:r>
              <w:rPr>
                <w:rFonts w:hAnsi="宋体" w:cs="宋体" w:hint="eastAsia"/>
                <w:color w:val="000000" w:themeColor="text1"/>
                <w:szCs w:val="18"/>
              </w:rPr>
              <w:t>100mm</w:t>
            </w:r>
          </w:p>
        </w:tc>
        <w:tc>
          <w:tcPr>
            <w:tcW w:w="1867" w:type="dxa"/>
            <w:vMerge/>
            <w:vAlign w:val="center"/>
          </w:tcPr>
          <w:p w14:paraId="0AA296F6" w14:textId="163624F0" w:rsidR="001870EF" w:rsidRDefault="001870EF" w:rsidP="00085E1F">
            <w:pPr>
              <w:pStyle w:val="afffffffffc"/>
            </w:pPr>
          </w:p>
        </w:tc>
      </w:tr>
    </w:tbl>
    <w:p w14:paraId="424936AD" w14:textId="77777777" w:rsidR="00085E1F" w:rsidRDefault="00085E1F" w:rsidP="00A71B7F">
      <w:pPr>
        <w:pStyle w:val="afff"/>
        <w:spacing w:before="240" w:after="240"/>
      </w:pPr>
      <w:r>
        <w:rPr>
          <w:rFonts w:hint="eastAsia"/>
        </w:rPr>
        <w:t>性能要求</w:t>
      </w:r>
    </w:p>
    <w:p w14:paraId="0DC35E2C" w14:textId="6902D96D" w:rsidR="00085E1F" w:rsidRDefault="00085E1F" w:rsidP="00A71B7F">
      <w:pPr>
        <w:pStyle w:val="afff0"/>
        <w:spacing w:before="120" w:after="120"/>
      </w:pPr>
      <w:r>
        <w:rPr>
          <w:rFonts w:hint="eastAsia"/>
        </w:rPr>
        <w:t>一般要求</w:t>
      </w:r>
    </w:p>
    <w:p w14:paraId="1B0070DD" w14:textId="77777777" w:rsidR="00085E1F" w:rsidRDefault="00085E1F" w:rsidP="00085E1F">
      <w:pPr>
        <w:pStyle w:val="affffe"/>
        <w:ind w:firstLine="420"/>
      </w:pPr>
      <w:r>
        <w:rPr>
          <w:rFonts w:hint="eastAsia"/>
        </w:rPr>
        <w:t>热水器性能应符合GB 6932-2015第6章的要求。</w:t>
      </w:r>
    </w:p>
    <w:p w14:paraId="5FC87165" w14:textId="721D273B" w:rsidR="00085E1F" w:rsidRDefault="00085E1F" w:rsidP="00A71B7F">
      <w:pPr>
        <w:pStyle w:val="afff0"/>
        <w:spacing w:before="120" w:after="120"/>
      </w:pPr>
      <w:r>
        <w:rPr>
          <w:rFonts w:hint="eastAsia"/>
        </w:rPr>
        <w:t>有风状态燃烧工况</w:t>
      </w:r>
    </w:p>
    <w:p w14:paraId="27B3215C" w14:textId="77777777" w:rsidR="00085E1F" w:rsidRDefault="00085E1F" w:rsidP="00085E1F">
      <w:pPr>
        <w:pStyle w:val="affffe"/>
        <w:ind w:firstLine="420"/>
      </w:pPr>
      <w:r>
        <w:rPr>
          <w:rFonts w:hint="eastAsia"/>
        </w:rPr>
        <w:t>有风状态燃烧工况应符合GB 6932-2015表6要求。</w:t>
      </w:r>
    </w:p>
    <w:p w14:paraId="1E138EF4" w14:textId="54D08236" w:rsidR="00085E1F" w:rsidRDefault="00085E1F" w:rsidP="00A71B7F">
      <w:pPr>
        <w:pStyle w:val="afff"/>
        <w:spacing w:before="240" w:after="240"/>
      </w:pPr>
      <w:r>
        <w:rPr>
          <w:rFonts w:hint="eastAsia"/>
        </w:rPr>
        <w:t>试验方法</w:t>
      </w:r>
    </w:p>
    <w:p w14:paraId="6F5FF9E2" w14:textId="0FCEFC4E" w:rsidR="00085E1F" w:rsidRDefault="00085E1F" w:rsidP="00A71B7F">
      <w:pPr>
        <w:pStyle w:val="afff0"/>
        <w:spacing w:before="120" w:after="120"/>
      </w:pPr>
      <w:r>
        <w:rPr>
          <w:rFonts w:hint="eastAsia"/>
        </w:rPr>
        <w:t>实验室条件</w:t>
      </w:r>
    </w:p>
    <w:p w14:paraId="50024BBC" w14:textId="77777777" w:rsidR="00085E1F" w:rsidRDefault="00085E1F" w:rsidP="00085E1F">
      <w:pPr>
        <w:pStyle w:val="affffe"/>
        <w:ind w:firstLine="420"/>
      </w:pPr>
      <w:r>
        <w:rPr>
          <w:rFonts w:hint="eastAsia"/>
        </w:rPr>
        <w:t>除特殊要求外，应符合GB 6932-2015中7.1的规定。</w:t>
      </w:r>
    </w:p>
    <w:p w14:paraId="03205639" w14:textId="37FAC204" w:rsidR="00085E1F" w:rsidRDefault="00085E1F" w:rsidP="00A71B7F">
      <w:pPr>
        <w:pStyle w:val="afff0"/>
        <w:spacing w:before="120" w:after="120"/>
      </w:pPr>
      <w:r>
        <w:rPr>
          <w:rFonts w:hint="eastAsia"/>
        </w:rPr>
        <w:lastRenderedPageBreak/>
        <w:t>试验用燃气条件</w:t>
      </w:r>
    </w:p>
    <w:p w14:paraId="0A9883E7" w14:textId="77777777" w:rsidR="00085E1F" w:rsidRDefault="00085E1F" w:rsidP="00085E1F">
      <w:pPr>
        <w:pStyle w:val="affffe"/>
        <w:ind w:firstLine="420"/>
      </w:pPr>
      <w:r>
        <w:rPr>
          <w:rFonts w:hint="eastAsia"/>
        </w:rPr>
        <w:t>除特殊要求外，应符合GB 6932-2015中7.2的规定。</w:t>
      </w:r>
    </w:p>
    <w:p w14:paraId="1808FB6E" w14:textId="48ADEA6D" w:rsidR="00085E1F" w:rsidRDefault="00085E1F" w:rsidP="00A71B7F">
      <w:pPr>
        <w:pStyle w:val="afff0"/>
        <w:spacing w:before="120" w:after="120"/>
      </w:pPr>
      <w:r>
        <w:rPr>
          <w:rFonts w:hint="eastAsia"/>
        </w:rPr>
        <w:t>试验系统和检测仪器、仪表及试验设备</w:t>
      </w:r>
    </w:p>
    <w:p w14:paraId="2BA27282" w14:textId="77777777" w:rsidR="00085E1F" w:rsidRDefault="00085E1F" w:rsidP="00085E1F">
      <w:pPr>
        <w:pStyle w:val="affffe"/>
        <w:ind w:firstLine="420"/>
      </w:pPr>
      <w:r>
        <w:rPr>
          <w:rFonts w:hint="eastAsia"/>
        </w:rPr>
        <w:t>除特殊要求外，应符合GB 6932-2015中7.3的规定。</w:t>
      </w:r>
    </w:p>
    <w:p w14:paraId="0187CC43" w14:textId="643357B0" w:rsidR="00085E1F" w:rsidRDefault="00085E1F" w:rsidP="00A71B7F">
      <w:pPr>
        <w:pStyle w:val="afff0"/>
        <w:spacing w:before="120" w:after="120"/>
      </w:pPr>
      <w:r>
        <w:rPr>
          <w:rFonts w:hint="eastAsia"/>
        </w:rPr>
        <w:t>防冻能力</w:t>
      </w:r>
    </w:p>
    <w:p w14:paraId="51B3CD57" w14:textId="0E2F8CB9" w:rsidR="00085E1F" w:rsidRDefault="00085E1F" w:rsidP="00A71B7F">
      <w:pPr>
        <w:pStyle w:val="afffffffff4"/>
      </w:pPr>
      <w:r>
        <w:rPr>
          <w:rFonts w:hint="eastAsia"/>
        </w:rPr>
        <w:t>燃气条件0-2，电压为额定电压，进水温度为（15±3）℃，室内侧室温为（15±3）℃ ，室外侧室温为：-25℃。</w:t>
      </w:r>
    </w:p>
    <w:p w14:paraId="7D2DCBA9" w14:textId="1823BF50" w:rsidR="001D212F" w:rsidRDefault="00085E1F" w:rsidP="00A71B7F">
      <w:pPr>
        <w:pStyle w:val="afffffffff4"/>
      </w:pPr>
      <w:r>
        <w:rPr>
          <w:noProof/>
        </w:rPr>
        <w:drawing>
          <wp:anchor distT="0" distB="0" distL="114300" distR="114300" simplePos="0" relativeHeight="251665408" behindDoc="0" locked="0" layoutInCell="1" allowOverlap="1" wp14:anchorId="5E469654" wp14:editId="34724CC8">
            <wp:simplePos x="0" y="0"/>
            <wp:positionH relativeFrom="column">
              <wp:posOffset>1198107</wp:posOffset>
            </wp:positionH>
            <wp:positionV relativeFrom="paragraph">
              <wp:posOffset>763270</wp:posOffset>
            </wp:positionV>
            <wp:extent cx="3347720" cy="3283585"/>
            <wp:effectExtent l="0" t="0" r="508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347720" cy="3283585"/>
                    </a:xfrm>
                    <a:prstGeom prst="rect">
                      <a:avLst/>
                    </a:prstGeom>
                  </pic:spPr>
                </pic:pic>
              </a:graphicData>
            </a:graphic>
            <wp14:sizeRelH relativeFrom="page">
              <wp14:pctWidth>0</wp14:pctWidth>
            </wp14:sizeRelH>
            <wp14:sizeRelV relativeFrom="page">
              <wp14:pctHeight>0</wp14:pctHeight>
            </wp14:sizeRelV>
          </wp:anchor>
        </w:drawing>
      </w:r>
      <w:r>
        <w:rPr>
          <w:rFonts w:hint="eastAsia"/>
        </w:rPr>
        <w:t>热水器通水通电状态下，供水压力为0.1MPa，保持进水阀常开，关闭出水闭门，将热水器放置室内侧（15±5）℃环境中，并以 8 m/s 的中心风速将室外侧环境温度为 (-25±3)℃ 冷风进行倒灌。1 h 后打开样机的出水阀门，观察出水阀门是否持续有水流出（流量 ≥3 L/min），若热水器出水阀门持续有水流出，则符合</w:t>
      </w:r>
      <w:r w:rsidR="00A71B7F">
        <w:rPr>
          <w:rFonts w:hint="eastAsia"/>
        </w:rPr>
        <w:t>★</w:t>
      </w:r>
      <w:proofErr w:type="gramStart"/>
      <w:r>
        <w:rPr>
          <w:rFonts w:hint="eastAsia"/>
        </w:rPr>
        <w:t>级评价</w:t>
      </w:r>
      <w:proofErr w:type="gramEnd"/>
      <w:r>
        <w:rPr>
          <w:rFonts w:hint="eastAsia"/>
        </w:rPr>
        <w:t>标准，本项测试结束。</w:t>
      </w:r>
    </w:p>
    <w:p w14:paraId="26D00C4B" w14:textId="135E279B" w:rsidR="00E673AE" w:rsidRPr="00E673AE" w:rsidRDefault="00E673AE" w:rsidP="00E60C63">
      <w:pPr>
        <w:pStyle w:val="affffe"/>
        <w:ind w:firstLine="420"/>
      </w:pPr>
    </w:p>
    <w:p w14:paraId="60EB1FB5" w14:textId="52DD9F8C" w:rsidR="007A5D3A" w:rsidRDefault="00085E1F" w:rsidP="00085E1F">
      <w:pPr>
        <w:pStyle w:val="aff0"/>
        <w:spacing w:before="120" w:after="120"/>
      </w:pPr>
      <w:r w:rsidRPr="00085E1F">
        <w:rPr>
          <w:rFonts w:hint="eastAsia"/>
        </w:rPr>
        <w:t>防冻能力的测试系统</w:t>
      </w:r>
    </w:p>
    <w:p w14:paraId="479E9CDD" w14:textId="77777777" w:rsidR="00085E1F" w:rsidRDefault="00085E1F" w:rsidP="00A71B7F">
      <w:pPr>
        <w:pStyle w:val="afff0"/>
        <w:spacing w:before="120" w:after="120"/>
      </w:pPr>
      <w:r w:rsidRPr="0022194D">
        <w:t>NO</w:t>
      </w:r>
      <w:r w:rsidRPr="008B69C2">
        <w:rPr>
          <w:rFonts w:hint="eastAsia"/>
        </w:rPr>
        <w:t>x</w:t>
      </w:r>
      <w:r w:rsidRPr="0022194D">
        <w:t>排放试验</w:t>
      </w:r>
    </w:p>
    <w:p w14:paraId="2AF49A03" w14:textId="26FB2546" w:rsidR="00085E1F" w:rsidRPr="0022194D" w:rsidRDefault="00085E1F" w:rsidP="00A71B7F">
      <w:pPr>
        <w:pStyle w:val="afff1"/>
        <w:spacing w:before="120" w:after="120"/>
      </w:pPr>
      <w:r w:rsidRPr="0022194D">
        <w:rPr>
          <w:rFonts w:hint="eastAsia"/>
        </w:rPr>
        <w:t>测试方法</w:t>
      </w:r>
    </w:p>
    <w:p w14:paraId="04C522C3" w14:textId="77777777" w:rsidR="00085E1F" w:rsidRPr="0022194D" w:rsidRDefault="00085E1F" w:rsidP="00085E1F">
      <w:pPr>
        <w:pStyle w:val="af8"/>
        <w:numPr>
          <w:ilvl w:val="0"/>
          <w:numId w:val="0"/>
        </w:numPr>
        <w:ind w:firstLineChars="200" w:firstLine="420"/>
        <w:rPr>
          <w:rFonts w:asciiTheme="minorEastAsia" w:eastAsiaTheme="minorEastAsia" w:hAnsiTheme="minorEastAsia" w:hint="eastAsia"/>
          <w:szCs w:val="21"/>
        </w:rPr>
      </w:pPr>
      <w:r w:rsidRPr="0022194D">
        <w:rPr>
          <w:rFonts w:asciiTheme="minorEastAsia" w:eastAsiaTheme="minorEastAsia" w:hAnsiTheme="minorEastAsia" w:hint="eastAsia"/>
          <w:szCs w:val="21"/>
        </w:rPr>
        <w:t>试验时基准条件如下：</w:t>
      </w:r>
    </w:p>
    <w:p w14:paraId="19D332C3" w14:textId="77777777" w:rsidR="00085E1F" w:rsidRPr="0022194D" w:rsidRDefault="00085E1F" w:rsidP="00085E1F">
      <w:pPr>
        <w:pStyle w:val="af8"/>
        <w:numPr>
          <w:ilvl w:val="0"/>
          <w:numId w:val="32"/>
        </w:numPr>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额定热负荷状态下运行稳定后，用取样器取样；</w:t>
      </w:r>
    </w:p>
    <w:p w14:paraId="564F24DA" w14:textId="77777777" w:rsidR="00085E1F" w:rsidRPr="0022194D" w:rsidRDefault="00085E1F" w:rsidP="00085E1F">
      <w:pPr>
        <w:pStyle w:val="af8"/>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空气含湿量10</w:t>
      </w:r>
      <w:r w:rsidRPr="0022194D">
        <w:rPr>
          <w:rFonts w:asciiTheme="minorEastAsia" w:eastAsiaTheme="minorEastAsia" w:hAnsiTheme="minorEastAsia"/>
          <w:szCs w:val="21"/>
        </w:rPr>
        <w:t xml:space="preserve"> </w:t>
      </w:r>
      <w:r w:rsidRPr="0022194D">
        <w:rPr>
          <w:rFonts w:asciiTheme="minorEastAsia" w:eastAsiaTheme="minorEastAsia" w:hAnsiTheme="minorEastAsia" w:hint="eastAsia"/>
          <w:szCs w:val="21"/>
        </w:rPr>
        <w:t>g/kg；</w:t>
      </w:r>
    </w:p>
    <w:p w14:paraId="35459A02" w14:textId="77777777" w:rsidR="00085E1F" w:rsidRPr="0022194D" w:rsidRDefault="00085E1F" w:rsidP="00085E1F">
      <w:pPr>
        <w:pStyle w:val="af8"/>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环境温度</w:t>
      </w:r>
      <w:r w:rsidRPr="0022194D">
        <w:rPr>
          <w:rFonts w:asciiTheme="minorEastAsia" w:eastAsiaTheme="minorEastAsia" w:hAnsiTheme="minorEastAsia"/>
          <w:szCs w:val="21"/>
        </w:rPr>
        <w:t xml:space="preserve">20 </w:t>
      </w:r>
      <w:r w:rsidRPr="0022194D">
        <w:rPr>
          <w:rFonts w:asciiTheme="minorEastAsia" w:eastAsiaTheme="minorEastAsia" w:hAnsiTheme="minorEastAsia" w:hint="eastAsia"/>
          <w:szCs w:val="21"/>
        </w:rPr>
        <w:t>℃；</w:t>
      </w:r>
    </w:p>
    <w:p w14:paraId="4A321E43" w14:textId="77777777" w:rsidR="00085E1F" w:rsidRPr="0022194D" w:rsidRDefault="00085E1F" w:rsidP="00085E1F">
      <w:pPr>
        <w:pStyle w:val="af8"/>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使用干式气体流量计；</w:t>
      </w:r>
    </w:p>
    <w:p w14:paraId="7FBFBA84" w14:textId="77777777" w:rsidR="00085E1F" w:rsidRPr="0022194D" w:rsidRDefault="00085E1F" w:rsidP="00085E1F">
      <w:pPr>
        <w:pStyle w:val="af8"/>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进水温度（20±2）℃；</w:t>
      </w:r>
    </w:p>
    <w:p w14:paraId="79635369" w14:textId="77777777" w:rsidR="00085E1F" w:rsidRPr="0022194D" w:rsidRDefault="00085E1F" w:rsidP="00085E1F">
      <w:pPr>
        <w:pStyle w:val="af8"/>
        <w:tabs>
          <w:tab w:val="left" w:pos="851"/>
        </w:tabs>
        <w:rPr>
          <w:rFonts w:asciiTheme="minorEastAsia" w:eastAsiaTheme="minorEastAsia" w:hAnsiTheme="minorEastAsia" w:hint="eastAsia"/>
          <w:szCs w:val="21"/>
        </w:rPr>
      </w:pPr>
      <w:r w:rsidRPr="0022194D">
        <w:rPr>
          <w:rFonts w:asciiTheme="minorEastAsia" w:eastAsiaTheme="minorEastAsia" w:hAnsiTheme="minorEastAsia" w:hint="eastAsia"/>
          <w:szCs w:val="21"/>
        </w:rPr>
        <w:t>热水温升（40±2）K，出水温度变化不大于±0.5 ℃。</w:t>
      </w:r>
    </w:p>
    <w:p w14:paraId="7283CDEA" w14:textId="77777777" w:rsidR="00085E1F" w:rsidRPr="0022194D" w:rsidRDefault="00085E1F" w:rsidP="00085E1F">
      <w:pPr>
        <w:pStyle w:val="af8"/>
        <w:numPr>
          <w:ilvl w:val="0"/>
          <w:numId w:val="0"/>
        </w:numPr>
        <w:ind w:left="425"/>
        <w:rPr>
          <w:rFonts w:asciiTheme="minorEastAsia" w:eastAsiaTheme="minorEastAsia" w:hAnsiTheme="minorEastAsia" w:hint="eastAsia"/>
          <w:szCs w:val="21"/>
        </w:rPr>
      </w:pPr>
      <w:r w:rsidRPr="0022194D">
        <w:rPr>
          <w:rFonts w:asciiTheme="minorEastAsia" w:eastAsiaTheme="minorEastAsia" w:hAnsiTheme="minorEastAsia" w:hint="eastAsia"/>
          <w:szCs w:val="21"/>
        </w:rPr>
        <w:t>测定烟气中的</w:t>
      </w:r>
      <w:r w:rsidRPr="0022194D">
        <w:rPr>
          <w:rFonts w:asciiTheme="minorEastAsia" w:eastAsiaTheme="minorEastAsia" w:hAnsiTheme="minorEastAsia"/>
          <w:szCs w:val="21"/>
        </w:rPr>
        <w:t>NO</w:t>
      </w:r>
      <w:r w:rsidRPr="0022194D">
        <w:rPr>
          <w:rFonts w:asciiTheme="minorEastAsia" w:eastAsiaTheme="minorEastAsia" w:hAnsiTheme="minorEastAsia" w:hint="eastAsia"/>
          <w:szCs w:val="21"/>
        </w:rPr>
        <w:t>x含量和O2的含量，按式（</w:t>
      </w:r>
      <w:r>
        <w:rPr>
          <w:rFonts w:asciiTheme="minorEastAsia" w:eastAsiaTheme="minorEastAsia" w:hAnsiTheme="minorEastAsia" w:hint="eastAsia"/>
          <w:szCs w:val="21"/>
        </w:rPr>
        <w:t>1</w:t>
      </w:r>
      <w:r w:rsidRPr="0022194D">
        <w:rPr>
          <w:rFonts w:asciiTheme="minorEastAsia" w:eastAsiaTheme="minorEastAsia" w:hAnsiTheme="minorEastAsia" w:hint="eastAsia"/>
          <w:szCs w:val="21"/>
        </w:rPr>
        <w:t>）计算</w:t>
      </w:r>
    </w:p>
    <w:p w14:paraId="457F8411" w14:textId="77777777" w:rsidR="00085E1F" w:rsidRDefault="00085E1F" w:rsidP="00085E1F">
      <w:pPr>
        <w:pStyle w:val="afffffff0"/>
        <w:jc w:val="right"/>
        <w:rPr>
          <w:rFonts w:hint="eastAsia"/>
        </w:rPr>
      </w:pPr>
      <w:r>
        <w:tab/>
      </w:r>
      <m:oMath>
        <m:r>
          <m:rPr>
            <m:sty m:val="p"/>
          </m:rPr>
          <w:rPr>
            <w:rFonts w:ascii="Cambria Math" w:hAnsi="Cambria Math"/>
          </w:rPr>
          <m:t>φ</m:t>
        </m:r>
        <m:d>
          <m:dPr>
            <m:ctrlPr>
              <w:rPr>
                <w:rFonts w:ascii="Cambria Math" w:hAnsi="Cambria Math"/>
              </w:rPr>
            </m:ctrlPr>
          </m:dPr>
          <m:e>
            <m:sSub>
              <m:sSubPr>
                <m:ctrlPr>
                  <w:rPr>
                    <w:rFonts w:ascii="Cambria Math" w:hAnsi="Cambria Math"/>
                    <w:i/>
                  </w:rPr>
                </m:ctrlPr>
              </m:sSubPr>
              <m:e>
                <m:r>
                  <w:rPr>
                    <w:rFonts w:ascii="Cambria Math" w:hAnsi="Cambria Math"/>
                  </w:rPr>
                  <m:t>NO</m:t>
                </m:r>
              </m:e>
              <m:sub>
                <m:r>
                  <w:rPr>
                    <w:rFonts w:ascii="Cambria Math" w:hAnsi="Cambria Math"/>
                  </w:rPr>
                  <m:t>x,α=1</m:t>
                </m:r>
              </m:sub>
            </m:sSub>
          </m:e>
        </m:d>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NO</m:t>
                </m:r>
              </m:e>
              <m:sub>
                <m:r>
                  <w:rPr>
                    <w:rFonts w:ascii="Cambria Math" w:hAnsi="Cambria Math"/>
                  </w:rPr>
                  <m:t>x,α</m:t>
                </m:r>
              </m:sub>
            </m:sSub>
          </m:e>
        </m:d>
        <m:f>
          <m:fPr>
            <m:ctrlPr>
              <w:rPr>
                <w:rFonts w:ascii="Cambria Math" w:hAnsi="Cambria Math"/>
                <w:i/>
              </w:rPr>
            </m:ctrlPr>
          </m:fPr>
          <m:num>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2t</m:t>
                    </m:r>
                  </m:sub>
                </m:sSub>
              </m:e>
            </m:d>
          </m:num>
          <m:den>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2t</m:t>
                    </m:r>
                  </m:sub>
                </m:sSub>
              </m:e>
            </m:d>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O</m:t>
                    </m:r>
                  </m:e>
                  <m:sub>
                    <m:r>
                      <w:rPr>
                        <w:rFonts w:ascii="Cambria Math" w:hAnsi="Cambria Math"/>
                      </w:rPr>
                      <m:t>2a</m:t>
                    </m:r>
                  </m:sub>
                </m:sSub>
              </m:e>
            </m:d>
          </m:den>
        </m:f>
        <m:r>
          <w:rPr>
            <w:rFonts w:ascii="Cambria Math" w:hAnsi="Cambria Math"/>
          </w:rPr>
          <m:t xml:space="preserve">                   ⋯⋯⋯⋯⋯⋯⋯</m:t>
        </m:r>
      </m:oMath>
      <w:r>
        <w:rPr>
          <w:sz w:val="18"/>
          <w:szCs w:val="18"/>
        </w:rPr>
        <w:t>(</w:t>
      </w:r>
      <w:r>
        <w:rPr>
          <w:rFonts w:hint="eastAsia"/>
          <w:sz w:val="18"/>
          <w:szCs w:val="18"/>
        </w:rPr>
        <w:t>1</w:t>
      </w:r>
      <w:r>
        <w:rPr>
          <w:sz w:val="18"/>
          <w:szCs w:val="18"/>
        </w:rPr>
        <w:t>)</w:t>
      </w:r>
    </w:p>
    <w:p w14:paraId="47FA55F8" w14:textId="77777777" w:rsidR="00085E1F" w:rsidRPr="0022194D" w:rsidRDefault="00085E1F" w:rsidP="00085E1F">
      <w:pPr>
        <w:pStyle w:val="af8"/>
        <w:numPr>
          <w:ilvl w:val="0"/>
          <w:numId w:val="0"/>
        </w:numPr>
        <w:rPr>
          <w:rFonts w:asciiTheme="minorEastAsia" w:eastAsiaTheme="minorEastAsia" w:hAnsiTheme="minorEastAsia" w:hint="eastAsia"/>
          <w:szCs w:val="21"/>
        </w:rPr>
      </w:pPr>
      <w:r w:rsidRPr="0022194D">
        <w:rPr>
          <w:rFonts w:asciiTheme="minorEastAsia" w:eastAsiaTheme="minorEastAsia" w:hAnsiTheme="minorEastAsia" w:hint="eastAsia"/>
          <w:szCs w:val="21"/>
        </w:rPr>
        <w:t>或对于测试中能确定气体组份时，测定烟气中</w:t>
      </w:r>
      <w:r w:rsidRPr="0022194D">
        <w:rPr>
          <w:rFonts w:asciiTheme="minorEastAsia" w:eastAsiaTheme="minorEastAsia" w:hAnsiTheme="minorEastAsia"/>
          <w:szCs w:val="21"/>
        </w:rPr>
        <w:t>NOx</w:t>
      </w:r>
      <w:r w:rsidRPr="0022194D">
        <w:rPr>
          <w:rFonts w:asciiTheme="minorEastAsia" w:eastAsiaTheme="minorEastAsia" w:hAnsiTheme="minorEastAsia" w:hint="eastAsia"/>
          <w:szCs w:val="21"/>
        </w:rPr>
        <w:t xml:space="preserve">含量和 </w:t>
      </w:r>
      <w:r w:rsidRPr="0022194D">
        <w:rPr>
          <w:rFonts w:asciiTheme="minorEastAsia" w:eastAsiaTheme="minorEastAsia" w:hAnsiTheme="minorEastAsia"/>
          <w:szCs w:val="21"/>
        </w:rPr>
        <w:t>C</w:t>
      </w:r>
      <w:r w:rsidRPr="0022194D">
        <w:rPr>
          <w:rFonts w:asciiTheme="minorEastAsia" w:eastAsiaTheme="minorEastAsia" w:hAnsiTheme="minorEastAsia" w:hint="eastAsia"/>
          <w:szCs w:val="21"/>
        </w:rPr>
        <w:t>O2的含量，按式（</w:t>
      </w:r>
      <w:r>
        <w:rPr>
          <w:rFonts w:asciiTheme="minorEastAsia" w:eastAsiaTheme="minorEastAsia" w:hAnsiTheme="minorEastAsia" w:hint="eastAsia"/>
          <w:szCs w:val="21"/>
        </w:rPr>
        <w:t>2</w:t>
      </w:r>
      <w:r w:rsidRPr="0022194D">
        <w:rPr>
          <w:rFonts w:asciiTheme="minorEastAsia" w:eastAsiaTheme="minorEastAsia" w:hAnsiTheme="minorEastAsia" w:hint="eastAsia"/>
          <w:szCs w:val="21"/>
        </w:rPr>
        <w:t>）计算:</w:t>
      </w:r>
    </w:p>
    <w:p w14:paraId="69C0E41B" w14:textId="77777777" w:rsidR="00085E1F" w:rsidRDefault="00085E1F" w:rsidP="00085E1F">
      <w:pPr>
        <w:pStyle w:val="afffffff0"/>
        <w:jc w:val="right"/>
        <w:rPr>
          <w:rFonts w:hint="eastAsia"/>
        </w:rPr>
      </w:pPr>
      <w:r>
        <w:lastRenderedPageBreak/>
        <w:tab/>
      </w:r>
      <m:oMath>
        <m:r>
          <m:rPr>
            <m:sty m:val="p"/>
          </m:rPr>
          <w:rPr>
            <w:rFonts w:ascii="Cambria Math" w:hAnsi="Cambria Math"/>
          </w:rPr>
          <m:t>φ</m:t>
        </m:r>
        <m:d>
          <m:dPr>
            <m:ctrlPr>
              <w:rPr>
                <w:rFonts w:ascii="Cambria Math" w:hAnsi="Cambria Math"/>
              </w:rPr>
            </m:ctrlPr>
          </m:dPr>
          <m:e>
            <m:sSub>
              <m:sSubPr>
                <m:ctrlPr>
                  <w:rPr>
                    <w:rFonts w:ascii="Cambria Math" w:hAnsi="Cambria Math"/>
                    <w:i/>
                  </w:rPr>
                </m:ctrlPr>
              </m:sSubPr>
              <m:e>
                <m:r>
                  <w:rPr>
                    <w:rFonts w:ascii="Cambria Math" w:hAnsi="Cambria Math"/>
                  </w:rPr>
                  <m:t>NO</m:t>
                </m:r>
              </m:e>
              <m:sub>
                <m:r>
                  <w:rPr>
                    <w:rFonts w:ascii="Cambria Math" w:hAnsi="Cambria Math"/>
                  </w:rPr>
                  <m:t>x,α=1</m:t>
                </m:r>
              </m:sub>
            </m:sSub>
          </m:e>
        </m:d>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NO</m:t>
                </m:r>
              </m:e>
              <m:sub>
                <m:r>
                  <w:rPr>
                    <w:rFonts w:ascii="Cambria Math" w:hAnsi="Cambria Math"/>
                  </w:rPr>
                  <m:t>x,α</m:t>
                </m:r>
              </m:sub>
            </m:sSub>
          </m:e>
        </m:d>
        <m:f>
          <m:fPr>
            <m:ctrlPr>
              <w:rPr>
                <w:rFonts w:ascii="Cambria Math" w:hAnsi="Cambria Math"/>
              </w:rPr>
            </m:ctrlPr>
          </m:fPr>
          <m:num>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CO</m:t>
                    </m:r>
                  </m:e>
                  <m:sub>
                    <m:r>
                      <w:rPr>
                        <w:rFonts w:ascii="Cambria Math" w:hAnsi="Cambria Math"/>
                      </w:rPr>
                      <m:t>2b</m:t>
                    </m:r>
                  </m:sub>
                </m:sSub>
              </m:e>
            </m:d>
          </m:num>
          <m:den>
            <m:r>
              <w:rPr>
                <w:rFonts w:ascii="Cambria Math" w:hAnsi="Cambria Math"/>
              </w:rPr>
              <m:t>φ</m:t>
            </m:r>
            <m:d>
              <m:dPr>
                <m:ctrlPr>
                  <w:rPr>
                    <w:rFonts w:ascii="Cambria Math" w:hAnsi="Cambria Math"/>
                    <w:i/>
                  </w:rPr>
                </m:ctrlPr>
              </m:dPr>
              <m:e>
                <m:sSub>
                  <m:sSubPr>
                    <m:ctrlPr>
                      <w:rPr>
                        <w:rFonts w:ascii="Cambria Math" w:hAnsi="Cambria Math"/>
                        <w:i/>
                      </w:rPr>
                    </m:ctrlPr>
                  </m:sSubPr>
                  <m:e>
                    <m:r>
                      <w:rPr>
                        <w:rFonts w:ascii="Cambria Math" w:hAnsi="Cambria Math"/>
                      </w:rPr>
                      <m:t>CO</m:t>
                    </m:r>
                  </m:e>
                  <m:sub>
                    <m:r>
                      <w:rPr>
                        <w:rFonts w:ascii="Cambria Math" w:hAnsi="Cambria Math"/>
                      </w:rPr>
                      <m:t>2a</m:t>
                    </m:r>
                  </m:sub>
                </m:sSub>
              </m:e>
            </m:d>
          </m:den>
        </m:f>
        <m:r>
          <w:rPr>
            <w:rFonts w:ascii="Cambria Math" w:hAnsi="Cambria Math"/>
          </w:rPr>
          <m:t xml:space="preserve">              ⋯⋯⋯⋯⋯⋯⋯⋯⋯</m:t>
        </m:r>
      </m:oMath>
      <w:r>
        <w:rPr>
          <w:sz w:val="18"/>
          <w:szCs w:val="18"/>
        </w:rPr>
        <w:t>(</w:t>
      </w:r>
      <w:r>
        <w:rPr>
          <w:rFonts w:hint="eastAsia"/>
          <w:sz w:val="18"/>
          <w:szCs w:val="18"/>
        </w:rPr>
        <w:t>2</w:t>
      </w:r>
      <w:r>
        <w:rPr>
          <w:sz w:val="18"/>
          <w:szCs w:val="18"/>
        </w:rPr>
        <w:t>)</w:t>
      </w:r>
    </w:p>
    <w:p w14:paraId="27FBD7EC"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Theme="minorEastAsia" w:hAnsi="Cambria Math"/>
            <w:szCs w:val="21"/>
          </w:rPr>
          <m:t>φ</m:t>
        </m:r>
        <m:d>
          <m:dPr>
            <m:ctrlPr>
              <w:rPr>
                <w:rFonts w:ascii="Cambria Math" w:eastAsiaTheme="minorEastAsia" w:hAnsi="Cambria Math"/>
                <w:szCs w:val="21"/>
              </w:rPr>
            </m:ctrlPr>
          </m:dPr>
          <m:e>
            <m:sSub>
              <m:sSubPr>
                <m:ctrlPr>
                  <w:rPr>
                    <w:rFonts w:ascii="Cambria Math" w:eastAsiaTheme="minorEastAsia" w:hAnsi="Cambria Math"/>
                    <w:szCs w:val="21"/>
                  </w:rPr>
                </m:ctrlPr>
              </m:sSubPr>
              <m:e>
                <m:r>
                  <m:rPr>
                    <m:sty m:val="p"/>
                  </m:rPr>
                  <w:rPr>
                    <w:rFonts w:ascii="Cambria Math" w:eastAsiaTheme="minorEastAsia" w:hAnsi="Cambria Math"/>
                    <w:szCs w:val="21"/>
                  </w:rPr>
                  <m:t>NO</m:t>
                </m:r>
              </m:e>
              <m:sub>
                <m:r>
                  <m:rPr>
                    <m:sty m:val="p"/>
                  </m:rPr>
                  <w:rPr>
                    <w:rFonts w:ascii="Cambria Math" w:eastAsiaTheme="minorEastAsia" w:hAnsi="Cambria Math"/>
                    <w:szCs w:val="21"/>
                  </w:rPr>
                  <m:t>x,α=1</m:t>
                </m:r>
              </m:sub>
            </m:sSub>
          </m:e>
        </m:d>
      </m:oMath>
      <w:r w:rsidRPr="0022194D">
        <w:rPr>
          <w:rFonts w:asciiTheme="minorEastAsia" w:eastAsiaTheme="minorEastAsia" w:hAnsiTheme="minorEastAsia" w:hint="eastAsia"/>
          <w:szCs w:val="21"/>
        </w:rPr>
        <w:t>中各基准气的单位换算按照气种从表</w:t>
      </w:r>
      <w:r>
        <w:rPr>
          <w:rFonts w:asciiTheme="minorEastAsia" w:eastAsiaTheme="minorEastAsia" w:hAnsiTheme="minorEastAsia" w:hint="eastAsia"/>
          <w:szCs w:val="21"/>
        </w:rPr>
        <w:t>2</w:t>
      </w:r>
      <w:r w:rsidRPr="0022194D">
        <w:rPr>
          <w:rFonts w:asciiTheme="minorEastAsia" w:eastAsiaTheme="minorEastAsia" w:hAnsiTheme="minorEastAsia" w:hint="eastAsia"/>
          <w:szCs w:val="21"/>
        </w:rPr>
        <w:t>、表</w:t>
      </w:r>
      <w:r>
        <w:rPr>
          <w:rFonts w:asciiTheme="minorEastAsia" w:eastAsiaTheme="minorEastAsia" w:hAnsiTheme="minorEastAsia" w:hint="eastAsia"/>
          <w:szCs w:val="21"/>
        </w:rPr>
        <w:t>3</w:t>
      </w:r>
      <w:r w:rsidRPr="0022194D">
        <w:rPr>
          <w:rFonts w:asciiTheme="minorEastAsia" w:eastAsiaTheme="minorEastAsia" w:hAnsiTheme="minorEastAsia" w:hint="eastAsia"/>
          <w:szCs w:val="21"/>
        </w:rPr>
        <w:t>、表</w:t>
      </w:r>
      <w:r>
        <w:rPr>
          <w:rFonts w:asciiTheme="minorEastAsia" w:eastAsiaTheme="minorEastAsia" w:hAnsiTheme="minorEastAsia" w:hint="eastAsia"/>
          <w:szCs w:val="21"/>
        </w:rPr>
        <w:t>4</w:t>
      </w:r>
      <w:r w:rsidRPr="0022194D">
        <w:rPr>
          <w:rFonts w:asciiTheme="minorEastAsia" w:eastAsiaTheme="minorEastAsia" w:hAnsiTheme="minorEastAsia" w:hint="eastAsia"/>
          <w:szCs w:val="21"/>
        </w:rPr>
        <w:t>中选取。如果试验条件不符合上述条件要求时，将单位换算后的</w:t>
      </w: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Cambria Math" w:hAnsi="Cambria Math" w:cs="Cambria Math"/>
                <w:szCs w:val="21"/>
              </w:rPr>
              <m:t>,</m:t>
            </m:r>
            <m:r>
              <m:rPr>
                <m:sty m:val="p"/>
              </m:rPr>
              <w:rPr>
                <w:rFonts w:ascii="Cambria Math" w:eastAsiaTheme="minorEastAsia" w:hAnsi="Cambria Math" w:cs="Cambria Math" w:hint="eastAsia"/>
                <w:szCs w:val="21"/>
              </w:rPr>
              <m:t>m</m:t>
            </m:r>
          </m:sub>
        </m:sSub>
      </m:oMath>
      <w:r w:rsidRPr="0022194D">
        <w:rPr>
          <w:rFonts w:asciiTheme="minorEastAsia" w:eastAsiaTheme="minorEastAsia" w:hAnsiTheme="minorEastAsia" w:hint="eastAsia"/>
          <w:szCs w:val="21"/>
        </w:rPr>
        <w:t>代入式（</w:t>
      </w:r>
      <w:r>
        <w:rPr>
          <w:rFonts w:asciiTheme="minorEastAsia" w:eastAsiaTheme="minorEastAsia" w:hAnsiTheme="minorEastAsia" w:hint="eastAsia"/>
          <w:szCs w:val="21"/>
        </w:rPr>
        <w:t>3</w:t>
      </w:r>
      <w:r w:rsidRPr="0022194D">
        <w:rPr>
          <w:rFonts w:asciiTheme="minorEastAsia" w:eastAsiaTheme="minorEastAsia" w:hAnsiTheme="minorEastAsia" w:hint="eastAsia"/>
          <w:szCs w:val="21"/>
        </w:rPr>
        <w:t>）修正：</w:t>
      </w:r>
    </w:p>
    <w:p w14:paraId="039732BC" w14:textId="77777777" w:rsidR="00085E1F" w:rsidRPr="0022194D" w:rsidRDefault="00000000" w:rsidP="00085E1F">
      <w:pPr>
        <w:pStyle w:val="af8"/>
        <w:numPr>
          <w:ilvl w:val="0"/>
          <w:numId w:val="0"/>
        </w:numPr>
        <w:rPr>
          <w:rFonts w:asciiTheme="minorEastAsia" w:eastAsiaTheme="minorEastAsia" w:hAnsiTheme="minorEastAsia" w:hint="eastAsia"/>
          <w:szCs w:val="21"/>
        </w:rPr>
      </w:pPr>
      <m:oMathPara>
        <m:oMathParaPr>
          <m:jc m:val="right"/>
        </m:oMathParaP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Theme="minorEastAsia" w:hAnsi="Cambria Math" w:cs="Cambria Math"/>
                  <w:szCs w:val="21"/>
                </w:rPr>
                <m:t>,O</m:t>
              </m:r>
            </m:sub>
          </m:sSub>
          <m:r>
            <m:rPr>
              <m:sty m:val="p"/>
            </m:rPr>
            <w:rPr>
              <w:rFonts w:ascii="Cambria Math" w:eastAsia="Cambria Math" w:hAnsi="Cambria Math" w:cs="Cambria Math"/>
              <w:szCs w:val="21"/>
            </w:rPr>
            <m:t>=</m:t>
          </m:r>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Cambria Math" w:hAnsi="Cambria Math" w:cs="Cambria Math"/>
                  <w:szCs w:val="21"/>
                </w:rPr>
                <m:t>,</m:t>
              </m:r>
              <m:r>
                <m:rPr>
                  <m:sty m:val="p"/>
                </m:rPr>
                <w:rPr>
                  <w:rFonts w:ascii="Cambria Math" w:eastAsiaTheme="minorEastAsia" w:hAnsi="Cambria Math" w:cs="Cambria Math" w:hint="eastAsia"/>
                  <w:szCs w:val="21"/>
                </w:rPr>
                <m:t>m</m:t>
              </m:r>
            </m:sub>
          </m:sSub>
          <m:r>
            <m:rPr>
              <m:sty m:val="p"/>
            </m:rPr>
            <w:rPr>
              <w:rFonts w:ascii="Cambria Math" w:eastAsia="Cambria Math" w:hAnsi="Cambria Math" w:cs="Cambria Math"/>
              <w:szCs w:val="21"/>
            </w:rPr>
            <m:t>+</m:t>
          </m:r>
          <m:f>
            <m:fPr>
              <m:ctrlPr>
                <w:rPr>
                  <w:rFonts w:ascii="Cambria Math" w:eastAsia="Cambria Math" w:hAnsi="Cambria Math"/>
                  <w:szCs w:val="21"/>
                </w:rPr>
              </m:ctrlPr>
            </m:fPr>
            <m:num>
              <m:r>
                <m:rPr>
                  <m:sty m:val="p"/>
                </m:rPr>
                <w:rPr>
                  <w:rFonts w:ascii="Cambria Math" w:eastAsia="Cambria Math" w:hAnsi="Cambria Math" w:cs="Cambria Math"/>
                  <w:szCs w:val="21"/>
                </w:rPr>
                <m:t>0.02</m:t>
              </m:r>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Cambria Math" w:hAnsi="Cambria Math" w:cs="Cambria Math"/>
                      <w:szCs w:val="21"/>
                    </w:rPr>
                    <m:t>,</m:t>
                  </m:r>
                  <m:r>
                    <m:rPr>
                      <m:sty m:val="p"/>
                    </m:rPr>
                    <w:rPr>
                      <w:rFonts w:ascii="Cambria Math" w:eastAsiaTheme="minorEastAsia" w:hAnsi="Cambria Math" w:cs="Cambria Math" w:hint="eastAsia"/>
                      <w:szCs w:val="21"/>
                    </w:rPr>
                    <m:t>m</m:t>
                  </m:r>
                </m:sub>
              </m:sSub>
              <m:r>
                <m:rPr>
                  <m:sty m:val="p"/>
                </m:rPr>
                <w:rPr>
                  <w:rFonts w:ascii="Cambria Math" w:eastAsia="Cambria Math" w:hAnsi="Cambria Math" w:cs="Cambria Math"/>
                  <w:szCs w:val="21"/>
                </w:rPr>
                <m:t>-0.34</m:t>
              </m:r>
            </m:num>
            <m:den>
              <m:r>
                <m:rPr>
                  <m:sty m:val="p"/>
                </m:rPr>
                <w:rPr>
                  <w:rFonts w:ascii="Cambria Math" w:eastAsia="Cambria Math" w:hAnsi="Cambria Math" w:cs="Cambria Math"/>
                  <w:szCs w:val="21"/>
                </w:rPr>
                <m:t>1-0.02(</m:t>
              </m:r>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h</m:t>
                  </m:r>
                </m:e>
                <m:sub>
                  <m:r>
                    <m:rPr>
                      <m:sty m:val="p"/>
                    </m:rPr>
                    <w:rPr>
                      <w:rFonts w:ascii="Cambria Math" w:eastAsia="Cambria Math" w:hAnsi="Cambria Math" w:cs="Cambria Math"/>
                      <w:szCs w:val="21"/>
                    </w:rPr>
                    <m:t>m</m:t>
                  </m:r>
                </m:sub>
              </m:sSub>
              <m:r>
                <m:rPr>
                  <m:sty m:val="p"/>
                </m:rPr>
                <w:rPr>
                  <w:rFonts w:ascii="Cambria Math" w:eastAsia="Cambria Math" w:hAnsi="Cambria Math" w:cs="Cambria Math"/>
                  <w:szCs w:val="21"/>
                </w:rPr>
                <m:t>-10)</m:t>
              </m:r>
            </m:den>
          </m:f>
          <m:r>
            <m:rPr>
              <m:sty m:val="p"/>
            </m:rPr>
            <w:rPr>
              <w:rFonts w:ascii="Cambria Math" w:eastAsia="Cambria Math" w:hAnsi="Cambria Math"/>
              <w:szCs w:val="21"/>
            </w:rPr>
            <m:t>×</m:t>
          </m:r>
          <m:d>
            <m:dPr>
              <m:ctrlPr>
                <w:rPr>
                  <w:rFonts w:ascii="Cambria Math" w:eastAsia="Cambria Math" w:hAnsi="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h</m:t>
                  </m:r>
                </m:e>
                <m:sub>
                  <m:r>
                    <m:rPr>
                      <m:sty m:val="p"/>
                    </m:rPr>
                    <w:rPr>
                      <w:rFonts w:ascii="Cambria Math" w:eastAsia="Cambria Math" w:hAnsi="Cambria Math" w:cs="Cambria Math"/>
                      <w:szCs w:val="21"/>
                    </w:rPr>
                    <m:t>m</m:t>
                  </m:r>
                </m:sub>
              </m:sSub>
              <m:r>
                <m:rPr>
                  <m:sty m:val="p"/>
                </m:rPr>
                <w:rPr>
                  <w:rFonts w:ascii="Cambria Math" w:eastAsia="Cambria Math" w:hAnsi="Cambria Math" w:cs="Cambria Math"/>
                  <w:szCs w:val="21"/>
                </w:rPr>
                <m:t>-10</m:t>
              </m:r>
              <m:ctrlPr>
                <w:rPr>
                  <w:rFonts w:ascii="Cambria Math" w:eastAsia="Cambria Math" w:hAnsi="Cambria Math" w:cs="Cambria Math"/>
                  <w:szCs w:val="21"/>
                </w:rPr>
              </m:ctrlPr>
            </m:e>
          </m:d>
          <m:r>
            <m:rPr>
              <m:sty m:val="p"/>
            </m:rPr>
            <w:rPr>
              <w:rFonts w:ascii="Cambria Math" w:eastAsia="Cambria Math" w:hAnsi="Cambria Math" w:cs="Cambria Math"/>
              <w:szCs w:val="21"/>
            </w:rPr>
            <m:t>+0.85(20-</m:t>
          </m:r>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T</m:t>
              </m:r>
            </m:e>
            <m:sub>
              <m:r>
                <m:rPr>
                  <m:sty m:val="p"/>
                </m:rPr>
                <w:rPr>
                  <w:rFonts w:ascii="Cambria Math" w:eastAsia="Cambria Math" w:hAnsi="Cambria Math" w:cs="Cambria Math"/>
                  <w:szCs w:val="21"/>
                </w:rPr>
                <m:t>m</m:t>
              </m:r>
            </m:sub>
          </m:sSub>
          <m:r>
            <m:rPr>
              <m:sty m:val="p"/>
            </m:rPr>
            <w:rPr>
              <w:rFonts w:ascii="Cambria Math" w:eastAsia="Cambria Math" w:hAnsi="Cambria Math" w:cs="Cambria Math"/>
              <w:szCs w:val="21"/>
            </w:rPr>
            <m:t>)</m:t>
          </m:r>
          <m:r>
            <m:rPr>
              <m:sty m:val="p"/>
            </m:rPr>
            <w:rPr>
              <w:rFonts w:ascii="Cambria Math" w:eastAsiaTheme="minorEastAsia" w:hAnsi="Cambria Math" w:cs="Cambria Math"/>
              <w:szCs w:val="21"/>
            </w:rPr>
            <m:t xml:space="preserve">           </m:t>
          </m:r>
          <m:r>
            <m:rPr>
              <m:sty m:val="p"/>
            </m:rPr>
            <w:rPr>
              <w:rFonts w:ascii="Cambria Math" w:eastAsia="Cambria Math" w:hAnsi="Cambria Math" w:cs="Cambria Math"/>
              <w:szCs w:val="21"/>
            </w:rPr>
            <m:t>⋯⋯⋯(3)</m:t>
          </m:r>
        </m:oMath>
      </m:oMathPara>
    </w:p>
    <w:p w14:paraId="5A81FA09" w14:textId="77777777" w:rsidR="00085E1F" w:rsidRPr="0022194D" w:rsidRDefault="00085E1F" w:rsidP="00085E1F">
      <w:pPr>
        <w:pStyle w:val="af8"/>
        <w:numPr>
          <w:ilvl w:val="0"/>
          <w:numId w:val="0"/>
        </w:numPr>
        <w:rPr>
          <w:rFonts w:asciiTheme="minorEastAsia" w:eastAsiaTheme="minorEastAsia" w:hAnsiTheme="minorEastAsia" w:hint="eastAsia"/>
          <w:szCs w:val="21"/>
        </w:rPr>
      </w:pPr>
      <w:r w:rsidRPr="0022194D">
        <w:rPr>
          <w:rFonts w:asciiTheme="minorEastAsia" w:eastAsiaTheme="minorEastAsia" w:hAnsiTheme="minorEastAsia" w:hint="eastAsia"/>
          <w:szCs w:val="21"/>
        </w:rPr>
        <w:t>式中：</w:t>
      </w:r>
    </w:p>
    <w:p w14:paraId="47621DC3"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Theme="minorEastAsia" w:hAnsi="Cambria Math"/>
            <w:szCs w:val="21"/>
          </w:rPr>
          <m:t>φ</m:t>
        </m:r>
        <m:d>
          <m:dPr>
            <m:ctrlPr>
              <w:rPr>
                <w:rFonts w:ascii="Cambria Math" w:eastAsiaTheme="minorEastAsia" w:hAnsi="Cambria Math"/>
                <w:szCs w:val="21"/>
              </w:rPr>
            </m:ctrlPr>
          </m:dPr>
          <m:e>
            <m:sSub>
              <m:sSubPr>
                <m:ctrlPr>
                  <w:rPr>
                    <w:rFonts w:ascii="Cambria Math" w:eastAsiaTheme="minorEastAsia" w:hAnsi="Cambria Math"/>
                    <w:szCs w:val="21"/>
                  </w:rPr>
                </m:ctrlPr>
              </m:sSubPr>
              <m:e>
                <m:r>
                  <m:rPr>
                    <m:sty m:val="p"/>
                  </m:rPr>
                  <w:rPr>
                    <w:rFonts w:ascii="Cambria Math" w:eastAsiaTheme="minorEastAsia" w:hAnsi="Cambria Math"/>
                    <w:szCs w:val="21"/>
                  </w:rPr>
                  <m:t>NO</m:t>
                </m:r>
              </m:e>
              <m:sub>
                <m:r>
                  <m:rPr>
                    <m:sty m:val="p"/>
                  </m:rPr>
                  <w:rPr>
                    <w:rFonts w:ascii="Cambria Math" w:eastAsiaTheme="minorEastAsia" w:hAnsi="Cambria Math"/>
                    <w:szCs w:val="21"/>
                  </w:rPr>
                  <m:t>x,α=1</m:t>
                </m:r>
              </m:sub>
            </m:sSub>
          </m:e>
        </m:d>
      </m:oMath>
      <w:r w:rsidRPr="0022194D">
        <w:rPr>
          <w:rFonts w:asciiTheme="minorEastAsia" w:eastAsiaTheme="minorEastAsia" w:hAnsiTheme="minorEastAsia" w:hint="eastAsia"/>
          <w:szCs w:val="21"/>
        </w:rPr>
        <w:t>——过剩空气系数等于１时，干烟气中的</w:t>
      </w:r>
      <w:r w:rsidRPr="0022194D">
        <w:rPr>
          <w:rFonts w:asciiTheme="minorEastAsia" w:eastAsiaTheme="minorEastAsia" w:hAnsiTheme="minorEastAsia"/>
          <w:szCs w:val="21"/>
        </w:rPr>
        <w:t>NO</w:t>
      </w:r>
      <w:r w:rsidRPr="0022194D">
        <w:rPr>
          <w:rFonts w:asciiTheme="minorEastAsia" w:eastAsiaTheme="minorEastAsia" w:hAnsiTheme="minorEastAsia" w:hint="eastAsia"/>
          <w:szCs w:val="21"/>
        </w:rPr>
        <w:t>x含量数值，体积分数（%）；</w:t>
      </w:r>
    </w:p>
    <w:p w14:paraId="1A1C8A4C"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O</m:t>
                </m:r>
              </m:e>
              <m:sub>
                <m:r>
                  <m:rPr>
                    <m:sty m:val="p"/>
                  </m:rPr>
                  <w:rPr>
                    <w:rFonts w:ascii="Cambria Math" w:eastAsia="Cambria Math" w:hAnsi="Cambria Math" w:cs="Cambria Math"/>
                    <w:szCs w:val="21"/>
                  </w:rPr>
                  <m:t>2t</m:t>
                </m:r>
              </m:sub>
            </m:sSub>
          </m:e>
        </m:d>
      </m:oMath>
      <w:r w:rsidRPr="0022194D">
        <w:rPr>
          <w:rFonts w:asciiTheme="minorEastAsia" w:eastAsiaTheme="minorEastAsia" w:hAnsiTheme="minorEastAsia" w:hint="eastAsia"/>
          <w:szCs w:val="21"/>
        </w:rPr>
        <w:t xml:space="preserve">——供气口周围干空气中的O2含量数值[室内空气CO2含量小于2％时， </w:t>
      </w: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O</m:t>
                </m:r>
              </m:e>
              <m:sub>
                <m:r>
                  <m:rPr>
                    <m:sty m:val="p"/>
                  </m:rPr>
                  <w:rPr>
                    <w:rFonts w:ascii="Cambria Math" w:eastAsia="Cambria Math" w:hAnsi="Cambria Math" w:cs="Cambria Math"/>
                    <w:szCs w:val="21"/>
                  </w:rPr>
                  <m:t>2t</m:t>
                </m:r>
              </m:sub>
            </m:sSub>
          </m:e>
        </m:d>
      </m:oMath>
      <w:r w:rsidRPr="0022194D">
        <w:rPr>
          <w:rFonts w:asciiTheme="minorEastAsia" w:eastAsiaTheme="minorEastAsia" w:hAnsiTheme="minorEastAsia" w:hint="eastAsia"/>
          <w:szCs w:val="21"/>
        </w:rPr>
        <w:t>= 20.9% ]，体积分数（%）；</w:t>
      </w:r>
    </w:p>
    <w:p w14:paraId="53F251E3"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O</m:t>
                </m:r>
              </m:e>
              <m:sub>
                <m:r>
                  <m:rPr>
                    <m:sty m:val="p"/>
                  </m:rPr>
                  <w:rPr>
                    <w:rFonts w:ascii="Cambria Math" w:eastAsia="Cambria Math" w:hAnsi="Cambria Math" w:cs="Cambria Math"/>
                    <w:szCs w:val="21"/>
                  </w:rPr>
                  <m:t>2a</m:t>
                </m:r>
              </m:sub>
            </m:sSub>
          </m:e>
        </m:d>
      </m:oMath>
      <w:r w:rsidRPr="0022194D">
        <w:rPr>
          <w:rFonts w:asciiTheme="minorEastAsia" w:eastAsiaTheme="minorEastAsia" w:hAnsiTheme="minorEastAsia" w:hint="eastAsia"/>
          <w:szCs w:val="21"/>
        </w:rPr>
        <w:t>——干烟气中的O2含量数值（测定值），体积分数（%）；</w:t>
      </w:r>
    </w:p>
    <w:p w14:paraId="123C47DC"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Theme="minorEastAsia" w:hAnsi="Cambria Math"/>
            <w:szCs w:val="21"/>
          </w:rPr>
          <m:t>φ</m:t>
        </m:r>
        <m:d>
          <m:dPr>
            <m:ctrlPr>
              <w:rPr>
                <w:rFonts w:ascii="Cambria Math" w:eastAsiaTheme="minorEastAsia" w:hAnsi="Cambria Math"/>
                <w:szCs w:val="21"/>
              </w:rPr>
            </m:ctrlPr>
          </m:dPr>
          <m:e>
            <m:sSub>
              <m:sSubPr>
                <m:ctrlPr>
                  <w:rPr>
                    <w:rFonts w:ascii="Cambria Math" w:eastAsiaTheme="minorEastAsia" w:hAnsi="Cambria Math"/>
                    <w:szCs w:val="21"/>
                  </w:rPr>
                </m:ctrlPr>
              </m:sSubPr>
              <m:e>
                <m:r>
                  <m:rPr>
                    <m:sty m:val="p"/>
                  </m:rPr>
                  <w:rPr>
                    <w:rFonts w:ascii="Cambria Math" w:eastAsiaTheme="minorEastAsia" w:hAnsi="Cambria Math"/>
                    <w:szCs w:val="21"/>
                  </w:rPr>
                  <m:t>NO</m:t>
                </m:r>
              </m:e>
              <m:sub>
                <m:r>
                  <m:rPr>
                    <m:sty m:val="p"/>
                  </m:rPr>
                  <w:rPr>
                    <w:rFonts w:ascii="Cambria Math" w:eastAsiaTheme="minorEastAsia" w:hAnsi="Cambria Math"/>
                    <w:szCs w:val="21"/>
                  </w:rPr>
                  <m:t>x,α</m:t>
                </m:r>
              </m:sub>
            </m:sSub>
          </m:e>
        </m:d>
      </m:oMath>
      <w:r w:rsidRPr="0022194D">
        <w:rPr>
          <w:rFonts w:asciiTheme="minorEastAsia" w:eastAsiaTheme="minorEastAsia" w:hAnsiTheme="minorEastAsia" w:hint="eastAsia"/>
          <w:szCs w:val="21"/>
        </w:rPr>
        <w:t>——干烟气中</w:t>
      </w:r>
      <w:r w:rsidRPr="0022194D">
        <w:rPr>
          <w:rFonts w:asciiTheme="minorEastAsia" w:eastAsiaTheme="minorEastAsia" w:hAnsiTheme="minorEastAsia"/>
          <w:szCs w:val="21"/>
        </w:rPr>
        <w:t>NO</w:t>
      </w:r>
      <w:r w:rsidRPr="0022194D">
        <w:rPr>
          <w:rFonts w:asciiTheme="minorEastAsia" w:eastAsiaTheme="minorEastAsia" w:hAnsiTheme="minorEastAsia" w:hint="eastAsia"/>
          <w:szCs w:val="21"/>
        </w:rPr>
        <w:t>x含量数值（测定值）, 体积分数（%）；</w:t>
      </w:r>
    </w:p>
    <w:p w14:paraId="2D9D86F5"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CO</m:t>
                </m:r>
              </m:e>
              <m:sub>
                <m:r>
                  <m:rPr>
                    <m:sty m:val="p"/>
                  </m:rPr>
                  <w:rPr>
                    <w:rFonts w:ascii="Cambria Math" w:eastAsia="Cambria Math" w:hAnsi="Cambria Math" w:cs="Cambria Math"/>
                    <w:szCs w:val="21"/>
                  </w:rPr>
                  <m:t>2b</m:t>
                </m:r>
              </m:sub>
            </m:sSub>
          </m:e>
        </m:d>
      </m:oMath>
      <w:r w:rsidRPr="0022194D">
        <w:rPr>
          <w:rFonts w:asciiTheme="minorEastAsia" w:eastAsiaTheme="minorEastAsia" w:hAnsiTheme="minorEastAsia" w:hint="eastAsia"/>
          <w:szCs w:val="21"/>
        </w:rPr>
        <w:t>——过剩空气系数等于１时，干燥烟气样中CO2含量计算的数值，体积分数（%）；</w:t>
      </w:r>
    </w:p>
    <w:p w14:paraId="0F4F3C26"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CO</m:t>
                </m:r>
              </m:e>
              <m:sub>
                <m:r>
                  <m:rPr>
                    <m:sty m:val="p"/>
                  </m:rPr>
                  <w:rPr>
                    <w:rFonts w:ascii="Cambria Math" w:eastAsia="Cambria Math" w:hAnsi="Cambria Math" w:cs="Cambria Math"/>
                    <w:szCs w:val="21"/>
                  </w:rPr>
                  <m:t>2a</m:t>
                </m:r>
              </m:sub>
            </m:sSub>
          </m:e>
        </m:d>
      </m:oMath>
      <w:r w:rsidRPr="0022194D">
        <w:rPr>
          <w:rFonts w:asciiTheme="minorEastAsia" w:eastAsiaTheme="minorEastAsia" w:hAnsiTheme="minorEastAsia" w:hint="eastAsia"/>
          <w:szCs w:val="21"/>
        </w:rPr>
        <w:t>——干烟气中CO2含量测定的数值（测定值）, 体积分数（%）。</w:t>
      </w:r>
    </w:p>
    <w:p w14:paraId="6DC33ACB" w14:textId="77777777" w:rsidR="00085E1F" w:rsidRPr="0022194D" w:rsidRDefault="00085E1F" w:rsidP="00085E1F">
      <w:pPr>
        <w:pStyle w:val="af8"/>
        <w:numPr>
          <w:ilvl w:val="0"/>
          <w:numId w:val="0"/>
        </w:numPr>
        <w:rPr>
          <w:rFonts w:asciiTheme="minorEastAsia" w:eastAsiaTheme="minorEastAsia" w:hAnsiTheme="minorEastAsia" w:hint="eastAsia"/>
          <w:szCs w:val="21"/>
        </w:rPr>
      </w:pPr>
      <w:r w:rsidRPr="0022194D">
        <w:rPr>
          <w:rFonts w:asciiTheme="minorEastAsia" w:eastAsiaTheme="minorEastAsia" w:hAnsiTheme="minorEastAsia" w:hint="eastAsia"/>
          <w:szCs w:val="21"/>
        </w:rPr>
        <w:t xml:space="preserve">      </w:t>
      </w:r>
      <w:r w:rsidRPr="0022194D">
        <w:rPr>
          <w:rFonts w:asciiTheme="minorEastAsia" w:eastAsiaTheme="minorEastAsia" w:hAnsiTheme="minorEastAsia"/>
          <w:szCs w:val="21"/>
        </w:rPr>
        <w:t xml:space="preserve">   </w:t>
      </w:r>
      <w:r w:rsidRPr="0022194D">
        <w:rPr>
          <w:rFonts w:asciiTheme="minorEastAsia" w:eastAsiaTheme="minorEastAsia" w:hAnsiTheme="minorEastAsia" w:hint="eastAsia"/>
          <w:szCs w:val="21"/>
        </w:rPr>
        <w:t>式（</w:t>
      </w:r>
      <w:r>
        <w:rPr>
          <w:rFonts w:asciiTheme="minorEastAsia" w:eastAsiaTheme="minorEastAsia" w:hAnsiTheme="minorEastAsia" w:hint="eastAsia"/>
          <w:szCs w:val="21"/>
        </w:rPr>
        <w:t>1</w:t>
      </w:r>
      <w:r w:rsidRPr="0022194D">
        <w:rPr>
          <w:rFonts w:asciiTheme="minorEastAsia" w:eastAsiaTheme="minorEastAsia" w:hAnsiTheme="minorEastAsia" w:hint="eastAsia"/>
          <w:szCs w:val="21"/>
        </w:rPr>
        <w:t>）中的使用条件为烟气中氧的含量小于14%</w:t>
      </w:r>
    </w:p>
    <w:p w14:paraId="75B37867" w14:textId="77777777" w:rsidR="00085E1F" w:rsidRPr="0022194D" w:rsidRDefault="00085E1F" w:rsidP="00085E1F">
      <w:pPr>
        <w:pStyle w:val="af8"/>
        <w:numPr>
          <w:ilvl w:val="0"/>
          <w:numId w:val="0"/>
        </w:numPr>
        <w:rPr>
          <w:rFonts w:asciiTheme="minorEastAsia" w:eastAsiaTheme="minorEastAsia" w:hAnsiTheme="minorEastAsia" w:hint="eastAsia"/>
          <w:szCs w:val="21"/>
        </w:rPr>
      </w:pPr>
      <m:oMath>
        <m:r>
          <m:rPr>
            <m:sty m:val="p"/>
          </m:rPr>
          <w:rPr>
            <w:rFonts w:ascii="Cambria Math" w:eastAsia="Cambria Math" w:hAnsi="Cambria Math" w:cs="Cambria Math"/>
            <w:szCs w:val="21"/>
          </w:rPr>
          <m:t>φ</m:t>
        </m:r>
        <m:d>
          <m:dPr>
            <m:ctrlPr>
              <w:rPr>
                <w:rFonts w:ascii="Cambria Math" w:eastAsia="Cambria Math" w:hAnsi="Cambria Math" w:cs="Cambria Math"/>
                <w:szCs w:val="21"/>
              </w:rPr>
            </m:ctrlPr>
          </m:dPr>
          <m:e>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CO</m:t>
                </m:r>
              </m:e>
              <m:sub>
                <m:r>
                  <m:rPr>
                    <m:sty m:val="p"/>
                  </m:rPr>
                  <w:rPr>
                    <w:rFonts w:ascii="Cambria Math" w:eastAsia="Cambria Math" w:hAnsi="Cambria Math" w:cs="Cambria Math"/>
                    <w:szCs w:val="21"/>
                  </w:rPr>
                  <m:t>2</m:t>
                </m:r>
                <m:r>
                  <m:rPr>
                    <m:sty m:val="p"/>
                  </m:rPr>
                  <w:rPr>
                    <w:rFonts w:ascii="Cambria Math" w:eastAsiaTheme="minorEastAsia" w:hAnsi="Cambria Math" w:cs="Cambria Math" w:hint="eastAsia"/>
                    <w:szCs w:val="21"/>
                  </w:rPr>
                  <m:t>b</m:t>
                </m:r>
              </m:sub>
            </m:sSub>
          </m:e>
        </m:d>
      </m:oMath>
      <w:r w:rsidRPr="0022194D">
        <w:rPr>
          <w:rFonts w:asciiTheme="minorEastAsia" w:eastAsiaTheme="minorEastAsia" w:hAnsiTheme="minorEastAsia" w:hint="eastAsia"/>
          <w:szCs w:val="21"/>
        </w:rPr>
        <w:t>的数值按实际燃气的理论烟气量计算或参照GB/T 13611。</w:t>
      </w:r>
    </w:p>
    <w:p w14:paraId="011EEE99" w14:textId="77777777" w:rsidR="00085E1F" w:rsidRPr="0022194D" w:rsidRDefault="00000000" w:rsidP="00085E1F">
      <w:pPr>
        <w:pStyle w:val="af8"/>
        <w:numPr>
          <w:ilvl w:val="0"/>
          <w:numId w:val="0"/>
        </w:numPr>
        <w:rPr>
          <w:rFonts w:asciiTheme="minorEastAsia" w:eastAsiaTheme="minorEastAsia" w:hAnsiTheme="minorEastAsia" w:hint="eastAsia"/>
          <w:szCs w:val="21"/>
        </w:rPr>
      </w:pP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h</m:t>
            </m:r>
          </m:e>
          <m:sub>
            <m:r>
              <m:rPr>
                <m:sty m:val="p"/>
              </m:rPr>
              <w:rPr>
                <w:rFonts w:ascii="Cambria Math" w:eastAsia="Cambria Math" w:hAnsi="Cambria Math" w:cs="Cambria Math"/>
                <w:szCs w:val="21"/>
              </w:rPr>
              <m:t>m</m:t>
            </m:r>
          </m:sub>
        </m:sSub>
      </m:oMath>
      <w:r w:rsidR="00085E1F" w:rsidRPr="0022194D">
        <w:rPr>
          <w:rFonts w:asciiTheme="minorEastAsia" w:eastAsiaTheme="minorEastAsia" w:hAnsiTheme="minorEastAsia" w:hint="eastAsia"/>
          <w:szCs w:val="21"/>
        </w:rPr>
        <w:t>——在5 g/kg～15 g/kg范围内测量 NOx时的环境湿度，单位为克/</w:t>
      </w:r>
      <w:proofErr w:type="gramStart"/>
      <w:r w:rsidR="00085E1F" w:rsidRPr="0022194D">
        <w:rPr>
          <w:rFonts w:asciiTheme="minorEastAsia" w:eastAsiaTheme="minorEastAsia" w:hAnsiTheme="minorEastAsia" w:hint="eastAsia"/>
          <w:szCs w:val="21"/>
        </w:rPr>
        <w:t>千克(</w:t>
      </w:r>
      <w:proofErr w:type="gramEnd"/>
      <w:r w:rsidR="00085E1F" w:rsidRPr="0022194D">
        <w:rPr>
          <w:rFonts w:asciiTheme="minorEastAsia" w:eastAsiaTheme="minorEastAsia" w:hAnsiTheme="minorEastAsia" w:hint="eastAsia"/>
          <w:szCs w:val="21"/>
        </w:rPr>
        <w:t>g/kg)；</w:t>
      </w:r>
    </w:p>
    <w:p w14:paraId="1AB41BB5" w14:textId="77777777" w:rsidR="00085E1F" w:rsidRPr="0022194D" w:rsidRDefault="00000000" w:rsidP="00085E1F">
      <w:pPr>
        <w:pStyle w:val="af8"/>
        <w:numPr>
          <w:ilvl w:val="0"/>
          <w:numId w:val="0"/>
        </w:numPr>
        <w:rPr>
          <w:rFonts w:asciiTheme="minorEastAsia" w:eastAsiaTheme="minorEastAsia" w:hAnsiTheme="minorEastAsia" w:hint="eastAsia"/>
          <w:szCs w:val="21"/>
        </w:rPr>
      </w:pP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T</m:t>
            </m:r>
          </m:e>
          <m:sub>
            <m:r>
              <m:rPr>
                <m:sty m:val="p"/>
              </m:rPr>
              <w:rPr>
                <w:rFonts w:ascii="Cambria Math" w:eastAsia="Cambria Math" w:hAnsi="Cambria Math" w:cs="Cambria Math"/>
                <w:szCs w:val="21"/>
              </w:rPr>
              <m:t>m</m:t>
            </m:r>
          </m:sub>
        </m:sSub>
      </m:oMath>
      <w:r w:rsidR="00085E1F" w:rsidRPr="0022194D">
        <w:rPr>
          <w:rFonts w:asciiTheme="minorEastAsia" w:eastAsiaTheme="minorEastAsia" w:hAnsiTheme="minorEastAsia" w:hint="eastAsia"/>
          <w:szCs w:val="21"/>
        </w:rPr>
        <w:t>——在15 ℃～</w:t>
      </w:r>
      <w:r w:rsidR="00085E1F" w:rsidRPr="0022194D">
        <w:rPr>
          <w:rFonts w:asciiTheme="minorEastAsia" w:eastAsiaTheme="minorEastAsia" w:hAnsiTheme="minorEastAsia"/>
          <w:szCs w:val="21"/>
        </w:rPr>
        <w:t>2</w:t>
      </w:r>
      <w:r w:rsidR="00085E1F" w:rsidRPr="0022194D">
        <w:rPr>
          <w:rFonts w:asciiTheme="minorEastAsia" w:eastAsiaTheme="minorEastAsia" w:hAnsiTheme="minorEastAsia" w:hint="eastAsia"/>
          <w:szCs w:val="21"/>
        </w:rPr>
        <w:t>5 ℃范围内测量 NOx时的环境温度，单位为摄氏度（℃）；</w:t>
      </w:r>
    </w:p>
    <w:p w14:paraId="0A97A41C" w14:textId="77777777" w:rsidR="00085E1F" w:rsidRPr="0022194D" w:rsidRDefault="00000000" w:rsidP="00085E1F">
      <w:pPr>
        <w:pStyle w:val="af8"/>
        <w:numPr>
          <w:ilvl w:val="0"/>
          <w:numId w:val="0"/>
        </w:numPr>
        <w:rPr>
          <w:rFonts w:asciiTheme="minorEastAsia" w:eastAsiaTheme="minorEastAsia" w:hAnsiTheme="minorEastAsia" w:hint="eastAsia"/>
          <w:szCs w:val="21"/>
        </w:rPr>
      </w:pP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Theme="minorEastAsia" w:hAnsi="Cambria Math" w:cs="Cambria Math"/>
                <w:szCs w:val="21"/>
              </w:rPr>
              <m:t>,O</m:t>
            </m:r>
          </m:sub>
        </m:sSub>
      </m:oMath>
      <w:r w:rsidR="00085E1F" w:rsidRPr="0022194D">
        <w:rPr>
          <w:rFonts w:asciiTheme="minorEastAsia" w:eastAsiaTheme="minorEastAsia" w:hAnsiTheme="minorEastAsia" w:hint="eastAsia"/>
          <w:szCs w:val="21"/>
        </w:rPr>
        <w:t>——修正到基准条件的 NOx，单位为毫克每千瓦时(mg/kW·h)；</w:t>
      </w:r>
    </w:p>
    <w:p w14:paraId="767F6B5F" w14:textId="77777777" w:rsidR="00085E1F" w:rsidRPr="0022194D" w:rsidRDefault="00000000" w:rsidP="00085E1F">
      <w:pPr>
        <w:pStyle w:val="af8"/>
        <w:numPr>
          <w:ilvl w:val="0"/>
          <w:numId w:val="0"/>
        </w:numPr>
        <w:rPr>
          <w:rFonts w:asciiTheme="minorEastAsia" w:eastAsiaTheme="minorEastAsia" w:hAnsiTheme="minorEastAsia" w:hint="eastAsia"/>
          <w:szCs w:val="21"/>
        </w:rPr>
      </w:pPr>
      <m:oMath>
        <m:sSub>
          <m:sSubPr>
            <m:ctrlPr>
              <w:rPr>
                <w:rFonts w:ascii="Cambria Math" w:eastAsia="Cambria Math" w:hAnsi="Cambria Math" w:cs="Cambria Math"/>
                <w:szCs w:val="21"/>
              </w:rPr>
            </m:ctrlPr>
          </m:sSubPr>
          <m:e>
            <m:r>
              <m:rPr>
                <m:sty m:val="p"/>
              </m:rPr>
              <w:rPr>
                <w:rFonts w:ascii="Cambria Math" w:eastAsia="Cambria Math" w:hAnsi="Cambria Math" w:cs="Cambria Math"/>
                <w:szCs w:val="21"/>
              </w:rPr>
              <m:t>NO</m:t>
            </m:r>
          </m:e>
          <m:sub>
            <m:r>
              <m:rPr>
                <m:sty m:val="p"/>
              </m:rPr>
              <w:rPr>
                <w:rFonts w:ascii="Cambria Math" w:eastAsiaTheme="minorEastAsia" w:hAnsi="Cambria Math" w:cs="Cambria Math" w:hint="eastAsia"/>
                <w:szCs w:val="21"/>
              </w:rPr>
              <m:t>x</m:t>
            </m:r>
            <m:r>
              <m:rPr>
                <m:sty m:val="p"/>
              </m:rPr>
              <w:rPr>
                <w:rFonts w:ascii="Cambria Math" w:eastAsia="Cambria Math" w:hAnsi="Cambria Math" w:cs="Cambria Math"/>
                <w:szCs w:val="21"/>
              </w:rPr>
              <m:t>,</m:t>
            </m:r>
            <m:r>
              <m:rPr>
                <m:sty m:val="p"/>
              </m:rPr>
              <w:rPr>
                <w:rFonts w:ascii="Cambria Math" w:eastAsiaTheme="minorEastAsia" w:hAnsi="Cambria Math" w:cs="Cambria Math" w:hint="eastAsia"/>
                <w:szCs w:val="21"/>
              </w:rPr>
              <m:t>m</m:t>
            </m:r>
          </m:sub>
        </m:sSub>
      </m:oMath>
      <w:r w:rsidR="00085E1F" w:rsidRPr="0022194D">
        <w:rPr>
          <w:rFonts w:asciiTheme="minorEastAsia" w:eastAsiaTheme="minorEastAsia" w:hAnsiTheme="minorEastAsia" w:hint="eastAsia"/>
          <w:szCs w:val="21"/>
        </w:rPr>
        <w:t>——过剩空气系数等于１时，干烟气中的NOx含量数值，单位为毫克每千瓦时(mg/kW·h),范围为 50 mg/kW·h～300</w:t>
      </w:r>
      <w:r w:rsidR="00085E1F" w:rsidRPr="0022194D">
        <w:rPr>
          <w:rFonts w:asciiTheme="minorEastAsia" w:eastAsiaTheme="minorEastAsia" w:hAnsiTheme="minorEastAsia"/>
          <w:szCs w:val="21"/>
        </w:rPr>
        <w:t xml:space="preserve"> </w:t>
      </w:r>
      <w:r w:rsidR="00085E1F" w:rsidRPr="0022194D">
        <w:rPr>
          <w:rFonts w:asciiTheme="minorEastAsia" w:eastAsiaTheme="minorEastAsia" w:hAnsiTheme="minorEastAsia" w:hint="eastAsia"/>
          <w:szCs w:val="21"/>
        </w:rPr>
        <w:t xml:space="preserve">mg/kW·h。  </w:t>
      </w:r>
    </w:p>
    <w:p w14:paraId="11470F9E" w14:textId="0EA4192D" w:rsidR="00085E1F" w:rsidRPr="0022194D" w:rsidRDefault="00085E1F" w:rsidP="00085E1F">
      <w:pPr>
        <w:pStyle w:val="af8"/>
        <w:numPr>
          <w:ilvl w:val="0"/>
          <w:numId w:val="0"/>
        </w:numPr>
        <w:rPr>
          <w:rFonts w:asciiTheme="minorEastAsia" w:eastAsiaTheme="minorEastAsia" w:hAnsiTheme="minorEastAsia" w:hint="eastAsia"/>
          <w:szCs w:val="21"/>
        </w:rPr>
      </w:pPr>
      <w:r>
        <w:rPr>
          <w:rFonts w:asciiTheme="minorEastAsia" w:eastAsiaTheme="minorEastAsia" w:hAnsiTheme="minorEastAsia" w:hint="eastAsia"/>
          <w:szCs w:val="21"/>
        </w:rPr>
        <w:t>注：</w:t>
      </w:r>
      <w:r w:rsidRPr="0022194D">
        <w:rPr>
          <w:rFonts w:asciiTheme="minorEastAsia" w:eastAsiaTheme="minorEastAsia" w:hAnsiTheme="minorEastAsia" w:hint="eastAsia"/>
          <w:szCs w:val="21"/>
        </w:rPr>
        <w:t>对于19Y液化气，最终的计算结果应除以系数1.2；</w:t>
      </w:r>
    </w:p>
    <w:p w14:paraId="6E2ED213" w14:textId="77777777" w:rsidR="00085E1F" w:rsidRPr="0022194D" w:rsidRDefault="00085E1F" w:rsidP="00A71B7F">
      <w:pPr>
        <w:pStyle w:val="af8"/>
        <w:numPr>
          <w:ilvl w:val="0"/>
          <w:numId w:val="0"/>
        </w:numPr>
        <w:ind w:left="424" w:hangingChars="202" w:hanging="424"/>
        <w:rPr>
          <w:rFonts w:asciiTheme="minorEastAsia" w:eastAsiaTheme="minorEastAsia" w:hAnsiTheme="minorEastAsia" w:hint="eastAsia"/>
          <w:szCs w:val="21"/>
        </w:rPr>
      </w:pPr>
      <w:r w:rsidRPr="0022194D">
        <w:rPr>
          <w:rFonts w:asciiTheme="minorEastAsia" w:eastAsiaTheme="minorEastAsia" w:hAnsiTheme="minorEastAsia" w:hint="eastAsia"/>
          <w:szCs w:val="21"/>
        </w:rPr>
        <w:t>对于22Y液化气，最终的计算结果应除以系数1.3；</w:t>
      </w:r>
    </w:p>
    <w:p w14:paraId="153E0D27" w14:textId="77777777" w:rsidR="00085E1F" w:rsidRPr="0022194D" w:rsidRDefault="00085E1F" w:rsidP="00A71B7F">
      <w:pPr>
        <w:pStyle w:val="af8"/>
        <w:numPr>
          <w:ilvl w:val="0"/>
          <w:numId w:val="0"/>
        </w:numPr>
        <w:ind w:left="424" w:hangingChars="202" w:hanging="424"/>
        <w:rPr>
          <w:rFonts w:asciiTheme="minorEastAsia" w:eastAsiaTheme="minorEastAsia" w:hAnsiTheme="minorEastAsia" w:hint="eastAsia"/>
          <w:szCs w:val="21"/>
        </w:rPr>
      </w:pPr>
      <w:r w:rsidRPr="0022194D">
        <w:rPr>
          <w:rFonts w:asciiTheme="minorEastAsia" w:eastAsiaTheme="minorEastAsia" w:hAnsiTheme="minorEastAsia" w:hint="eastAsia"/>
          <w:szCs w:val="21"/>
        </w:rPr>
        <w:t xml:space="preserve">对于20Y液化气，最终的计算结果应除以系数1.225。  </w:t>
      </w:r>
    </w:p>
    <w:p w14:paraId="088B5A87" w14:textId="77777777" w:rsidR="00085E1F" w:rsidRDefault="00085E1F" w:rsidP="00A71B7F">
      <w:pPr>
        <w:pStyle w:val="aff5"/>
        <w:spacing w:before="120" w:after="120"/>
        <w:jc w:val="left"/>
      </w:pPr>
      <w:r>
        <w:rPr>
          <w:rFonts w:hint="eastAsia"/>
        </w:rPr>
        <w:t>人工煤气基准气NOx的单位换算(α=1)</w:t>
      </w:r>
    </w:p>
    <w:p w14:paraId="651C99D9" w14:textId="77777777" w:rsidR="00085E1F" w:rsidRDefault="00085E1F" w:rsidP="00085E1F">
      <w:pPr>
        <w:pStyle w:val="aff5"/>
        <w:numPr>
          <w:ilvl w:val="0"/>
          <w:numId w:val="0"/>
        </w:numPr>
        <w:spacing w:before="120" w:after="120"/>
        <w:ind w:left="3685"/>
        <w:jc w:val="right"/>
        <w:rPr>
          <w:rFonts w:ascii="宋体" w:eastAsia="宋体" w:hAnsi="宋体" w:hint="eastAsia"/>
          <w:sz w:val="18"/>
          <w:szCs w:val="18"/>
        </w:rPr>
      </w:pPr>
      <w:r>
        <w:rPr>
          <w:rFonts w:ascii="宋体" w:eastAsia="宋体" w:hAnsi="宋体" w:hint="eastAsia"/>
          <w:sz w:val="18"/>
          <w:szCs w:val="18"/>
        </w:rPr>
        <w:t>单位 mg</w:t>
      </w:r>
      <w:r>
        <w:rPr>
          <w:rFonts w:ascii="宋体" w:eastAsia="宋体" w:hAnsi="宋体"/>
          <w:sz w:val="18"/>
          <w:szCs w:val="18"/>
        </w:rPr>
        <w:t>/</w:t>
      </w:r>
      <w:r>
        <w:rPr>
          <w:rFonts w:ascii="宋体" w:eastAsia="宋体" w:hAnsi="宋体" w:hint="eastAsia"/>
          <w:sz w:val="18"/>
          <w:szCs w:val="18"/>
        </w:rPr>
        <w:t>kW·h</w:t>
      </w:r>
    </w:p>
    <w:tbl>
      <w:tblPr>
        <w:tblStyle w:val="affffffffff"/>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085E1F" w14:paraId="07DF1364" w14:textId="77777777" w:rsidTr="009A7592">
        <w:trPr>
          <w:tblHeader/>
          <w:jc w:val="center"/>
        </w:trPr>
        <w:tc>
          <w:tcPr>
            <w:tcW w:w="1556" w:type="dxa"/>
            <w:vMerge w:val="restart"/>
            <w:tcBorders>
              <w:top w:val="single" w:sz="8" w:space="0" w:color="auto"/>
            </w:tcBorders>
            <w:vAlign w:val="center"/>
          </w:tcPr>
          <w:p w14:paraId="0E99CCF2" w14:textId="77777777" w:rsidR="00085E1F" w:rsidRDefault="00085E1F" w:rsidP="009A7592">
            <w:pPr>
              <w:pStyle w:val="afffffffffc"/>
            </w:pPr>
            <w:r>
              <w:rPr>
                <w:rFonts w:hint="eastAsia"/>
              </w:rPr>
              <w:t>人工煤气</w:t>
            </w:r>
          </w:p>
        </w:tc>
        <w:tc>
          <w:tcPr>
            <w:tcW w:w="1556" w:type="dxa"/>
            <w:tcBorders>
              <w:top w:val="single" w:sz="8" w:space="0" w:color="auto"/>
              <w:bottom w:val="single" w:sz="8" w:space="0" w:color="auto"/>
            </w:tcBorders>
            <w:vAlign w:val="center"/>
          </w:tcPr>
          <w:p w14:paraId="3D5822AD" w14:textId="77777777" w:rsidR="00085E1F" w:rsidRDefault="00085E1F" w:rsidP="009A7592">
            <w:pPr>
              <w:jc w:val="center"/>
              <w:rPr>
                <w:rFonts w:ascii="Times New Roman"/>
                <w:kern w:val="1"/>
                <w:sz w:val="18"/>
                <w:szCs w:val="18"/>
              </w:rPr>
            </w:pPr>
            <w:r>
              <w:rPr>
                <w:rFonts w:ascii="Times New Roman" w:hint="eastAsia"/>
                <w:kern w:val="1"/>
                <w:sz w:val="18"/>
                <w:szCs w:val="18"/>
              </w:rPr>
              <w:t>3R</w:t>
            </w:r>
          </w:p>
        </w:tc>
        <w:tc>
          <w:tcPr>
            <w:tcW w:w="1555" w:type="dxa"/>
            <w:tcBorders>
              <w:top w:val="single" w:sz="8" w:space="0" w:color="auto"/>
              <w:bottom w:val="single" w:sz="8" w:space="0" w:color="auto"/>
            </w:tcBorders>
            <w:vAlign w:val="center"/>
          </w:tcPr>
          <w:p w14:paraId="79371A9D" w14:textId="77777777" w:rsidR="00085E1F" w:rsidRDefault="00085E1F" w:rsidP="009A7592">
            <w:pPr>
              <w:jc w:val="center"/>
              <w:rPr>
                <w:rFonts w:ascii="Times New Roman"/>
                <w:kern w:val="1"/>
                <w:sz w:val="18"/>
                <w:szCs w:val="18"/>
              </w:rPr>
            </w:pPr>
            <w:r>
              <w:rPr>
                <w:rFonts w:ascii="Times New Roman" w:hint="eastAsia"/>
                <w:kern w:val="1"/>
                <w:sz w:val="18"/>
                <w:szCs w:val="18"/>
              </w:rPr>
              <w:t>4R</w:t>
            </w:r>
          </w:p>
        </w:tc>
        <w:tc>
          <w:tcPr>
            <w:tcW w:w="1555" w:type="dxa"/>
            <w:tcBorders>
              <w:top w:val="single" w:sz="8" w:space="0" w:color="auto"/>
              <w:bottom w:val="single" w:sz="8" w:space="0" w:color="auto"/>
            </w:tcBorders>
            <w:vAlign w:val="center"/>
          </w:tcPr>
          <w:p w14:paraId="5204FC15" w14:textId="77777777" w:rsidR="00085E1F" w:rsidRDefault="00085E1F" w:rsidP="009A7592">
            <w:pPr>
              <w:jc w:val="center"/>
              <w:rPr>
                <w:rFonts w:ascii="Times New Roman"/>
                <w:kern w:val="1"/>
                <w:sz w:val="18"/>
                <w:szCs w:val="18"/>
              </w:rPr>
            </w:pPr>
            <w:r>
              <w:rPr>
                <w:rFonts w:ascii="Times New Roman" w:hint="eastAsia"/>
                <w:kern w:val="1"/>
                <w:sz w:val="18"/>
                <w:szCs w:val="18"/>
              </w:rPr>
              <w:t>5R</w:t>
            </w:r>
          </w:p>
        </w:tc>
        <w:tc>
          <w:tcPr>
            <w:tcW w:w="1556" w:type="dxa"/>
            <w:tcBorders>
              <w:top w:val="single" w:sz="8" w:space="0" w:color="auto"/>
              <w:bottom w:val="single" w:sz="8" w:space="0" w:color="auto"/>
            </w:tcBorders>
            <w:vAlign w:val="center"/>
          </w:tcPr>
          <w:p w14:paraId="2447A5FF" w14:textId="77777777" w:rsidR="00085E1F" w:rsidRDefault="00085E1F" w:rsidP="009A7592">
            <w:pPr>
              <w:jc w:val="center"/>
              <w:rPr>
                <w:rFonts w:ascii="Times New Roman"/>
                <w:kern w:val="1"/>
                <w:sz w:val="18"/>
                <w:szCs w:val="18"/>
              </w:rPr>
            </w:pPr>
            <w:r>
              <w:rPr>
                <w:rFonts w:ascii="Times New Roman" w:hint="eastAsia"/>
                <w:kern w:val="1"/>
                <w:sz w:val="18"/>
                <w:szCs w:val="18"/>
              </w:rPr>
              <w:t>6R</w:t>
            </w:r>
          </w:p>
        </w:tc>
        <w:tc>
          <w:tcPr>
            <w:tcW w:w="1556" w:type="dxa"/>
            <w:tcBorders>
              <w:top w:val="single" w:sz="8" w:space="0" w:color="auto"/>
              <w:bottom w:val="single" w:sz="8" w:space="0" w:color="auto"/>
            </w:tcBorders>
            <w:vAlign w:val="center"/>
          </w:tcPr>
          <w:p w14:paraId="6BB7DE7B" w14:textId="77777777" w:rsidR="00085E1F" w:rsidRDefault="00085E1F" w:rsidP="009A7592">
            <w:pPr>
              <w:jc w:val="center"/>
              <w:rPr>
                <w:rFonts w:ascii="Times New Roman"/>
                <w:kern w:val="1"/>
                <w:sz w:val="18"/>
                <w:szCs w:val="18"/>
              </w:rPr>
            </w:pPr>
            <w:r>
              <w:rPr>
                <w:rFonts w:ascii="Times New Roman" w:hint="eastAsia"/>
                <w:kern w:val="1"/>
                <w:sz w:val="18"/>
                <w:szCs w:val="18"/>
              </w:rPr>
              <w:t>7R</w:t>
            </w:r>
          </w:p>
        </w:tc>
      </w:tr>
      <w:tr w:rsidR="00085E1F" w14:paraId="410A2EB8" w14:textId="77777777" w:rsidTr="009A7592">
        <w:trPr>
          <w:jc w:val="center"/>
        </w:trPr>
        <w:tc>
          <w:tcPr>
            <w:tcW w:w="1556" w:type="dxa"/>
            <w:vMerge/>
            <w:vAlign w:val="center"/>
          </w:tcPr>
          <w:p w14:paraId="13F79CCD" w14:textId="77777777" w:rsidR="00085E1F" w:rsidRDefault="00085E1F" w:rsidP="009A7592">
            <w:pPr>
              <w:pStyle w:val="afffffffffc"/>
            </w:pPr>
          </w:p>
        </w:tc>
        <w:tc>
          <w:tcPr>
            <w:tcW w:w="1556" w:type="dxa"/>
            <w:tcBorders>
              <w:top w:val="single" w:sz="8" w:space="0" w:color="auto"/>
            </w:tcBorders>
            <w:vAlign w:val="center"/>
          </w:tcPr>
          <w:p w14:paraId="1D47242A"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555" w:type="dxa"/>
            <w:tcBorders>
              <w:top w:val="single" w:sz="8" w:space="0" w:color="auto"/>
            </w:tcBorders>
            <w:vAlign w:val="center"/>
          </w:tcPr>
          <w:p w14:paraId="4D4321DE"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555" w:type="dxa"/>
            <w:tcBorders>
              <w:top w:val="single" w:sz="8" w:space="0" w:color="auto"/>
            </w:tcBorders>
            <w:vAlign w:val="center"/>
          </w:tcPr>
          <w:p w14:paraId="23772DD9"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556" w:type="dxa"/>
            <w:tcBorders>
              <w:top w:val="single" w:sz="8" w:space="0" w:color="auto"/>
            </w:tcBorders>
            <w:vAlign w:val="center"/>
          </w:tcPr>
          <w:p w14:paraId="2E269C66"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556" w:type="dxa"/>
            <w:tcBorders>
              <w:top w:val="single" w:sz="8" w:space="0" w:color="auto"/>
            </w:tcBorders>
            <w:vAlign w:val="center"/>
          </w:tcPr>
          <w:p w14:paraId="1A4AC23C"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r>
      <w:tr w:rsidR="00085E1F" w14:paraId="28F1669D" w14:textId="77777777" w:rsidTr="009A7592">
        <w:trPr>
          <w:jc w:val="center"/>
        </w:trPr>
        <w:tc>
          <w:tcPr>
            <w:tcW w:w="1556" w:type="dxa"/>
            <w:vAlign w:val="center"/>
          </w:tcPr>
          <w:p w14:paraId="3EAF2827" w14:textId="77777777" w:rsidR="00085E1F" w:rsidRDefault="00085E1F" w:rsidP="009A7592">
            <w:pPr>
              <w:pStyle w:val="afffffffffc"/>
            </w:pPr>
            <w:r>
              <w:t>1ppm</w:t>
            </w:r>
          </w:p>
        </w:tc>
        <w:tc>
          <w:tcPr>
            <w:tcW w:w="1556" w:type="dxa"/>
            <w:vAlign w:val="center"/>
          </w:tcPr>
          <w:p w14:paraId="60A43BCE" w14:textId="77777777" w:rsidR="00085E1F" w:rsidRDefault="00085E1F" w:rsidP="009A7592">
            <w:pPr>
              <w:jc w:val="center"/>
              <w:rPr>
                <w:rFonts w:ascii="Times New Roman"/>
                <w:kern w:val="1"/>
                <w:sz w:val="18"/>
                <w:szCs w:val="18"/>
              </w:rPr>
            </w:pPr>
            <w:r>
              <w:rPr>
                <w:rFonts w:ascii="Times New Roman"/>
                <w:kern w:val="1"/>
                <w:sz w:val="18"/>
                <w:szCs w:val="18"/>
              </w:rPr>
              <w:t>1.8031</w:t>
            </w:r>
          </w:p>
        </w:tc>
        <w:tc>
          <w:tcPr>
            <w:tcW w:w="1555" w:type="dxa"/>
            <w:vAlign w:val="center"/>
          </w:tcPr>
          <w:p w14:paraId="17972D4C" w14:textId="77777777" w:rsidR="00085E1F" w:rsidRDefault="00085E1F" w:rsidP="009A7592">
            <w:pPr>
              <w:jc w:val="center"/>
              <w:rPr>
                <w:rFonts w:ascii="Times New Roman"/>
                <w:kern w:val="1"/>
                <w:sz w:val="18"/>
                <w:szCs w:val="18"/>
              </w:rPr>
            </w:pPr>
            <w:r>
              <w:rPr>
                <w:rFonts w:ascii="Times New Roman"/>
                <w:kern w:val="1"/>
                <w:sz w:val="18"/>
                <w:szCs w:val="18"/>
              </w:rPr>
              <w:t>1.6464</w:t>
            </w:r>
          </w:p>
        </w:tc>
        <w:tc>
          <w:tcPr>
            <w:tcW w:w="1555" w:type="dxa"/>
            <w:vAlign w:val="center"/>
          </w:tcPr>
          <w:p w14:paraId="1DB17FD3" w14:textId="77777777" w:rsidR="00085E1F" w:rsidRDefault="00085E1F" w:rsidP="009A7592">
            <w:pPr>
              <w:jc w:val="center"/>
              <w:rPr>
                <w:rFonts w:ascii="Times New Roman"/>
                <w:kern w:val="1"/>
                <w:sz w:val="18"/>
                <w:szCs w:val="18"/>
              </w:rPr>
            </w:pPr>
            <w:r>
              <w:rPr>
                <w:rFonts w:ascii="Times New Roman"/>
                <w:kern w:val="1"/>
                <w:sz w:val="18"/>
                <w:szCs w:val="18"/>
              </w:rPr>
              <w:t>1.6981</w:t>
            </w:r>
          </w:p>
        </w:tc>
        <w:tc>
          <w:tcPr>
            <w:tcW w:w="1556" w:type="dxa"/>
            <w:vAlign w:val="center"/>
          </w:tcPr>
          <w:p w14:paraId="3D817282" w14:textId="77777777" w:rsidR="00085E1F" w:rsidRDefault="00085E1F" w:rsidP="009A7592">
            <w:pPr>
              <w:jc w:val="center"/>
              <w:rPr>
                <w:rFonts w:ascii="Times New Roman"/>
                <w:kern w:val="1"/>
                <w:sz w:val="18"/>
                <w:szCs w:val="18"/>
              </w:rPr>
            </w:pPr>
            <w:r>
              <w:rPr>
                <w:rFonts w:ascii="Times New Roman"/>
                <w:kern w:val="1"/>
                <w:sz w:val="18"/>
                <w:szCs w:val="18"/>
              </w:rPr>
              <w:t>1.6534</w:t>
            </w:r>
          </w:p>
        </w:tc>
        <w:tc>
          <w:tcPr>
            <w:tcW w:w="1556" w:type="dxa"/>
            <w:vAlign w:val="center"/>
          </w:tcPr>
          <w:p w14:paraId="2A12A930" w14:textId="77777777" w:rsidR="00085E1F" w:rsidRDefault="00085E1F" w:rsidP="009A7592">
            <w:pPr>
              <w:jc w:val="center"/>
              <w:rPr>
                <w:rFonts w:ascii="Times New Roman"/>
                <w:kern w:val="1"/>
                <w:sz w:val="18"/>
                <w:szCs w:val="18"/>
              </w:rPr>
            </w:pPr>
            <w:r>
              <w:rPr>
                <w:rFonts w:ascii="Times New Roman"/>
                <w:kern w:val="1"/>
                <w:sz w:val="18"/>
                <w:szCs w:val="18"/>
              </w:rPr>
              <w:t>1.6279</w:t>
            </w:r>
          </w:p>
        </w:tc>
      </w:tr>
    </w:tbl>
    <w:p w14:paraId="1A576950" w14:textId="77777777" w:rsidR="00085E1F" w:rsidRPr="00085E1F" w:rsidRDefault="00085E1F" w:rsidP="00085E1F">
      <w:pPr>
        <w:pStyle w:val="affffe"/>
        <w:ind w:firstLine="420"/>
      </w:pPr>
    </w:p>
    <w:p w14:paraId="645A447F" w14:textId="77777777" w:rsidR="00085E1F" w:rsidRDefault="00085E1F" w:rsidP="00A71B7F">
      <w:pPr>
        <w:pStyle w:val="aff5"/>
        <w:spacing w:before="120" w:after="120"/>
        <w:jc w:val="left"/>
      </w:pPr>
      <w:r>
        <w:rPr>
          <w:rFonts w:hint="eastAsia"/>
        </w:rPr>
        <w:t>天然气基准气NOx的单位换算(α=1)</w:t>
      </w:r>
    </w:p>
    <w:p w14:paraId="7602AF86" w14:textId="77777777" w:rsidR="00085E1F" w:rsidRDefault="00085E1F" w:rsidP="00085E1F">
      <w:pPr>
        <w:pStyle w:val="aff5"/>
        <w:numPr>
          <w:ilvl w:val="0"/>
          <w:numId w:val="0"/>
        </w:numPr>
        <w:spacing w:before="120" w:after="120"/>
        <w:ind w:left="3685"/>
        <w:jc w:val="right"/>
        <w:rPr>
          <w:rFonts w:ascii="宋体" w:eastAsia="宋体" w:hAnsi="宋体" w:hint="eastAsia"/>
          <w:sz w:val="18"/>
          <w:szCs w:val="18"/>
        </w:rPr>
      </w:pPr>
      <w:r>
        <w:rPr>
          <w:rFonts w:ascii="宋体" w:eastAsia="宋体" w:hAnsi="宋体" w:hint="eastAsia"/>
          <w:sz w:val="18"/>
          <w:szCs w:val="18"/>
        </w:rPr>
        <w:t>单位 mg</w:t>
      </w:r>
      <w:r>
        <w:rPr>
          <w:rFonts w:ascii="宋体" w:eastAsia="宋体" w:hAnsi="宋体"/>
          <w:sz w:val="18"/>
          <w:szCs w:val="18"/>
        </w:rPr>
        <w:t>/</w:t>
      </w:r>
      <w:r>
        <w:rPr>
          <w:rFonts w:ascii="宋体" w:eastAsia="宋体" w:hAnsi="宋体" w:hint="eastAsia"/>
          <w:sz w:val="18"/>
          <w:szCs w:val="18"/>
        </w:rPr>
        <w:t>kW·h</w:t>
      </w:r>
    </w:p>
    <w:tbl>
      <w:tblPr>
        <w:tblStyle w:val="affffffffff"/>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866"/>
        <w:gridCol w:w="1867"/>
        <w:gridCol w:w="1867"/>
        <w:gridCol w:w="1867"/>
        <w:gridCol w:w="1867"/>
      </w:tblGrid>
      <w:tr w:rsidR="00085E1F" w14:paraId="2692BF04" w14:textId="77777777" w:rsidTr="009A7592">
        <w:trPr>
          <w:tblHeader/>
          <w:jc w:val="center"/>
        </w:trPr>
        <w:tc>
          <w:tcPr>
            <w:tcW w:w="1866" w:type="dxa"/>
            <w:vMerge w:val="restart"/>
            <w:tcBorders>
              <w:top w:val="single" w:sz="8" w:space="0" w:color="auto"/>
            </w:tcBorders>
            <w:vAlign w:val="center"/>
          </w:tcPr>
          <w:p w14:paraId="6014A8DB" w14:textId="77777777" w:rsidR="00085E1F" w:rsidRDefault="00085E1F" w:rsidP="009A7592">
            <w:pPr>
              <w:pStyle w:val="afffffffffc"/>
            </w:pPr>
            <w:r>
              <w:rPr>
                <w:rFonts w:hint="eastAsia"/>
              </w:rPr>
              <w:t>天然气</w:t>
            </w:r>
          </w:p>
        </w:tc>
        <w:tc>
          <w:tcPr>
            <w:tcW w:w="1867" w:type="dxa"/>
            <w:tcBorders>
              <w:top w:val="single" w:sz="8" w:space="0" w:color="auto"/>
              <w:bottom w:val="single" w:sz="8" w:space="0" w:color="auto"/>
            </w:tcBorders>
            <w:vAlign w:val="center"/>
          </w:tcPr>
          <w:p w14:paraId="139EB918" w14:textId="77777777" w:rsidR="00085E1F" w:rsidRDefault="00085E1F" w:rsidP="009A7592">
            <w:pPr>
              <w:jc w:val="center"/>
              <w:rPr>
                <w:rFonts w:ascii="Times New Roman"/>
                <w:kern w:val="1"/>
                <w:sz w:val="18"/>
                <w:szCs w:val="18"/>
              </w:rPr>
            </w:pPr>
            <w:r>
              <w:rPr>
                <w:rFonts w:ascii="Times New Roman"/>
                <w:kern w:val="1"/>
                <w:sz w:val="18"/>
                <w:szCs w:val="18"/>
              </w:rPr>
              <w:t>3T</w:t>
            </w:r>
          </w:p>
        </w:tc>
        <w:tc>
          <w:tcPr>
            <w:tcW w:w="1867" w:type="dxa"/>
            <w:tcBorders>
              <w:top w:val="single" w:sz="8" w:space="0" w:color="auto"/>
              <w:bottom w:val="single" w:sz="8" w:space="0" w:color="auto"/>
            </w:tcBorders>
            <w:vAlign w:val="center"/>
          </w:tcPr>
          <w:p w14:paraId="4B2F97E6" w14:textId="77777777" w:rsidR="00085E1F" w:rsidRDefault="00085E1F" w:rsidP="009A7592">
            <w:pPr>
              <w:jc w:val="center"/>
              <w:rPr>
                <w:rFonts w:ascii="Times New Roman"/>
                <w:kern w:val="1"/>
                <w:sz w:val="18"/>
                <w:szCs w:val="18"/>
              </w:rPr>
            </w:pPr>
            <w:r>
              <w:rPr>
                <w:rFonts w:ascii="Times New Roman"/>
                <w:kern w:val="1"/>
                <w:sz w:val="18"/>
                <w:szCs w:val="18"/>
              </w:rPr>
              <w:t>4T</w:t>
            </w:r>
          </w:p>
        </w:tc>
        <w:tc>
          <w:tcPr>
            <w:tcW w:w="1867" w:type="dxa"/>
            <w:tcBorders>
              <w:top w:val="single" w:sz="8" w:space="0" w:color="auto"/>
              <w:bottom w:val="single" w:sz="8" w:space="0" w:color="auto"/>
            </w:tcBorders>
            <w:vAlign w:val="center"/>
          </w:tcPr>
          <w:p w14:paraId="7BE325A6" w14:textId="77777777" w:rsidR="00085E1F" w:rsidRDefault="00085E1F" w:rsidP="009A7592">
            <w:pPr>
              <w:jc w:val="center"/>
              <w:rPr>
                <w:rFonts w:ascii="Times New Roman"/>
                <w:kern w:val="1"/>
                <w:sz w:val="18"/>
                <w:szCs w:val="18"/>
              </w:rPr>
            </w:pPr>
            <w:r>
              <w:rPr>
                <w:rFonts w:ascii="Times New Roman"/>
                <w:kern w:val="1"/>
                <w:sz w:val="18"/>
                <w:szCs w:val="18"/>
              </w:rPr>
              <w:t>10T</w:t>
            </w:r>
          </w:p>
        </w:tc>
        <w:tc>
          <w:tcPr>
            <w:tcW w:w="1867" w:type="dxa"/>
            <w:tcBorders>
              <w:top w:val="single" w:sz="8" w:space="0" w:color="auto"/>
              <w:bottom w:val="single" w:sz="8" w:space="0" w:color="auto"/>
            </w:tcBorders>
            <w:vAlign w:val="center"/>
          </w:tcPr>
          <w:p w14:paraId="54283C00" w14:textId="77777777" w:rsidR="00085E1F" w:rsidRDefault="00085E1F" w:rsidP="009A7592">
            <w:pPr>
              <w:jc w:val="center"/>
              <w:rPr>
                <w:rFonts w:ascii="Times New Roman"/>
                <w:kern w:val="1"/>
                <w:sz w:val="18"/>
                <w:szCs w:val="18"/>
              </w:rPr>
            </w:pPr>
            <w:r>
              <w:rPr>
                <w:rFonts w:ascii="Times New Roman"/>
                <w:kern w:val="1"/>
                <w:sz w:val="18"/>
                <w:szCs w:val="18"/>
              </w:rPr>
              <w:t>12T</w:t>
            </w:r>
          </w:p>
        </w:tc>
      </w:tr>
      <w:tr w:rsidR="00085E1F" w14:paraId="1ED31E24" w14:textId="77777777" w:rsidTr="009A7592">
        <w:trPr>
          <w:jc w:val="center"/>
        </w:trPr>
        <w:tc>
          <w:tcPr>
            <w:tcW w:w="1866" w:type="dxa"/>
            <w:vMerge/>
            <w:vAlign w:val="center"/>
          </w:tcPr>
          <w:p w14:paraId="66B6CF52" w14:textId="77777777" w:rsidR="00085E1F" w:rsidRDefault="00085E1F" w:rsidP="009A7592">
            <w:pPr>
              <w:pStyle w:val="afffffffffc"/>
            </w:pPr>
          </w:p>
        </w:tc>
        <w:tc>
          <w:tcPr>
            <w:tcW w:w="1867" w:type="dxa"/>
            <w:tcBorders>
              <w:top w:val="single" w:sz="8" w:space="0" w:color="auto"/>
            </w:tcBorders>
            <w:vAlign w:val="center"/>
          </w:tcPr>
          <w:p w14:paraId="0E3C78F3"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867" w:type="dxa"/>
            <w:tcBorders>
              <w:top w:val="single" w:sz="8" w:space="0" w:color="auto"/>
            </w:tcBorders>
            <w:vAlign w:val="center"/>
          </w:tcPr>
          <w:p w14:paraId="40F8B4EE"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867" w:type="dxa"/>
            <w:tcBorders>
              <w:top w:val="single" w:sz="8" w:space="0" w:color="auto"/>
            </w:tcBorders>
            <w:vAlign w:val="center"/>
          </w:tcPr>
          <w:p w14:paraId="2041E036"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1867" w:type="dxa"/>
            <w:tcBorders>
              <w:top w:val="single" w:sz="8" w:space="0" w:color="auto"/>
            </w:tcBorders>
            <w:vAlign w:val="center"/>
          </w:tcPr>
          <w:p w14:paraId="1A43319D"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r>
      <w:tr w:rsidR="00085E1F" w14:paraId="2212E2B0" w14:textId="77777777" w:rsidTr="009A7592">
        <w:trPr>
          <w:jc w:val="center"/>
        </w:trPr>
        <w:tc>
          <w:tcPr>
            <w:tcW w:w="1866" w:type="dxa"/>
            <w:vAlign w:val="center"/>
          </w:tcPr>
          <w:p w14:paraId="24381735" w14:textId="77777777" w:rsidR="00085E1F" w:rsidRDefault="00085E1F" w:rsidP="009A7592">
            <w:pPr>
              <w:pStyle w:val="afffffffffc"/>
            </w:pPr>
            <w:r>
              <w:t>1ppm</w:t>
            </w:r>
          </w:p>
        </w:tc>
        <w:tc>
          <w:tcPr>
            <w:tcW w:w="1867" w:type="dxa"/>
            <w:vAlign w:val="center"/>
          </w:tcPr>
          <w:p w14:paraId="16DF14B6" w14:textId="77777777" w:rsidR="00085E1F" w:rsidRDefault="00085E1F" w:rsidP="009A7592">
            <w:pPr>
              <w:jc w:val="center"/>
              <w:rPr>
                <w:rFonts w:ascii="Times New Roman"/>
                <w:kern w:val="1"/>
                <w:sz w:val="18"/>
                <w:szCs w:val="18"/>
              </w:rPr>
            </w:pPr>
            <w:r>
              <w:rPr>
                <w:rFonts w:ascii="Times New Roman"/>
                <w:kern w:val="1"/>
                <w:sz w:val="18"/>
                <w:szCs w:val="18"/>
              </w:rPr>
              <w:t>1.7522</w:t>
            </w:r>
          </w:p>
        </w:tc>
        <w:tc>
          <w:tcPr>
            <w:tcW w:w="1867" w:type="dxa"/>
            <w:vAlign w:val="center"/>
          </w:tcPr>
          <w:p w14:paraId="072A5666" w14:textId="77777777" w:rsidR="00085E1F" w:rsidRDefault="00085E1F" w:rsidP="009A7592">
            <w:pPr>
              <w:jc w:val="center"/>
              <w:rPr>
                <w:rFonts w:ascii="Times New Roman"/>
                <w:kern w:val="1"/>
                <w:sz w:val="18"/>
                <w:szCs w:val="18"/>
              </w:rPr>
            </w:pPr>
            <w:r>
              <w:rPr>
                <w:rFonts w:ascii="Times New Roman"/>
                <w:kern w:val="1"/>
                <w:sz w:val="18"/>
                <w:szCs w:val="18"/>
              </w:rPr>
              <w:t>1.7554</w:t>
            </w:r>
          </w:p>
        </w:tc>
        <w:tc>
          <w:tcPr>
            <w:tcW w:w="1867" w:type="dxa"/>
            <w:vAlign w:val="center"/>
          </w:tcPr>
          <w:p w14:paraId="7E413715" w14:textId="77777777" w:rsidR="00085E1F" w:rsidRDefault="00085E1F" w:rsidP="009A7592">
            <w:pPr>
              <w:jc w:val="center"/>
              <w:rPr>
                <w:rFonts w:ascii="Times New Roman"/>
                <w:kern w:val="1"/>
                <w:sz w:val="18"/>
                <w:szCs w:val="18"/>
              </w:rPr>
            </w:pPr>
            <w:r>
              <w:rPr>
                <w:rFonts w:ascii="Times New Roman"/>
                <w:kern w:val="1"/>
                <w:sz w:val="18"/>
                <w:szCs w:val="18"/>
              </w:rPr>
              <w:t>1.7889</w:t>
            </w:r>
          </w:p>
        </w:tc>
        <w:tc>
          <w:tcPr>
            <w:tcW w:w="1867" w:type="dxa"/>
            <w:vAlign w:val="center"/>
          </w:tcPr>
          <w:p w14:paraId="26EB0B07" w14:textId="77777777" w:rsidR="00085E1F" w:rsidRDefault="00085E1F" w:rsidP="009A7592">
            <w:pPr>
              <w:jc w:val="center"/>
              <w:rPr>
                <w:rFonts w:ascii="Times New Roman"/>
                <w:kern w:val="1"/>
                <w:sz w:val="18"/>
                <w:szCs w:val="18"/>
              </w:rPr>
            </w:pPr>
            <w:r>
              <w:rPr>
                <w:rFonts w:ascii="Times New Roman"/>
                <w:kern w:val="1"/>
                <w:sz w:val="18"/>
                <w:szCs w:val="18"/>
              </w:rPr>
              <w:t>1.7554</w:t>
            </w:r>
          </w:p>
        </w:tc>
      </w:tr>
    </w:tbl>
    <w:p w14:paraId="498F36EE" w14:textId="77777777" w:rsidR="00085E1F" w:rsidRDefault="00085E1F" w:rsidP="00A71B7F">
      <w:pPr>
        <w:pStyle w:val="aff5"/>
        <w:spacing w:before="120" w:after="120"/>
        <w:jc w:val="left"/>
      </w:pPr>
      <w:r>
        <w:rPr>
          <w:rFonts w:hint="eastAsia"/>
        </w:rPr>
        <w:t>液化石油气基准气NOx的单位换算(α=1)</w:t>
      </w:r>
    </w:p>
    <w:p w14:paraId="163B1CC2" w14:textId="77777777" w:rsidR="00085E1F" w:rsidRDefault="00085E1F" w:rsidP="00085E1F">
      <w:pPr>
        <w:pStyle w:val="aff5"/>
        <w:numPr>
          <w:ilvl w:val="0"/>
          <w:numId w:val="0"/>
        </w:numPr>
        <w:spacing w:before="120" w:after="120"/>
        <w:jc w:val="right"/>
        <w:rPr>
          <w:rFonts w:ascii="宋体" w:eastAsia="宋体" w:hAnsi="宋体" w:hint="eastAsia"/>
          <w:sz w:val="18"/>
          <w:szCs w:val="18"/>
        </w:rPr>
      </w:pPr>
      <w:r>
        <w:t xml:space="preserve"> </w:t>
      </w:r>
      <w:r>
        <w:rPr>
          <w:rFonts w:ascii="宋体" w:eastAsia="宋体" w:hAnsi="宋体" w:hint="eastAsia"/>
          <w:sz w:val="18"/>
          <w:szCs w:val="18"/>
        </w:rPr>
        <w:t>单位 mg/kW·h</w:t>
      </w:r>
    </w:p>
    <w:tbl>
      <w:tblPr>
        <w:tblStyle w:val="affffffffff"/>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334"/>
        <w:gridCol w:w="2333"/>
        <w:gridCol w:w="2333"/>
        <w:gridCol w:w="2334"/>
      </w:tblGrid>
      <w:tr w:rsidR="00085E1F" w14:paraId="3D58551B" w14:textId="77777777" w:rsidTr="009A7592">
        <w:trPr>
          <w:tblHeader/>
          <w:jc w:val="center"/>
        </w:trPr>
        <w:tc>
          <w:tcPr>
            <w:tcW w:w="2334" w:type="dxa"/>
            <w:vMerge w:val="restart"/>
            <w:tcBorders>
              <w:top w:val="single" w:sz="8" w:space="0" w:color="auto"/>
            </w:tcBorders>
            <w:vAlign w:val="center"/>
          </w:tcPr>
          <w:p w14:paraId="74CAFF36" w14:textId="77777777" w:rsidR="00085E1F" w:rsidRDefault="00085E1F" w:rsidP="009A7592">
            <w:pPr>
              <w:pStyle w:val="afffffffffc"/>
            </w:pPr>
            <w:r>
              <w:rPr>
                <w:rFonts w:hint="eastAsia"/>
              </w:rPr>
              <w:t>液化石油气</w:t>
            </w:r>
          </w:p>
        </w:tc>
        <w:tc>
          <w:tcPr>
            <w:tcW w:w="2333" w:type="dxa"/>
            <w:tcBorders>
              <w:top w:val="single" w:sz="8" w:space="0" w:color="auto"/>
              <w:bottom w:val="single" w:sz="8" w:space="0" w:color="auto"/>
            </w:tcBorders>
            <w:vAlign w:val="center"/>
          </w:tcPr>
          <w:p w14:paraId="2AADB86C" w14:textId="77777777" w:rsidR="00085E1F" w:rsidRDefault="00085E1F" w:rsidP="009A7592">
            <w:pPr>
              <w:jc w:val="center"/>
              <w:rPr>
                <w:rFonts w:ascii="Times New Roman"/>
                <w:kern w:val="1"/>
                <w:sz w:val="18"/>
                <w:szCs w:val="18"/>
              </w:rPr>
            </w:pPr>
            <w:r>
              <w:rPr>
                <w:rFonts w:ascii="Times New Roman"/>
                <w:kern w:val="1"/>
                <w:sz w:val="18"/>
                <w:szCs w:val="18"/>
              </w:rPr>
              <w:t>19Y</w:t>
            </w:r>
          </w:p>
        </w:tc>
        <w:tc>
          <w:tcPr>
            <w:tcW w:w="2333" w:type="dxa"/>
            <w:tcBorders>
              <w:top w:val="single" w:sz="8" w:space="0" w:color="auto"/>
              <w:bottom w:val="single" w:sz="8" w:space="0" w:color="auto"/>
            </w:tcBorders>
            <w:vAlign w:val="center"/>
          </w:tcPr>
          <w:p w14:paraId="6588E02C" w14:textId="77777777" w:rsidR="00085E1F" w:rsidRDefault="00085E1F" w:rsidP="009A7592">
            <w:pPr>
              <w:jc w:val="center"/>
              <w:rPr>
                <w:rFonts w:ascii="Times New Roman"/>
                <w:kern w:val="1"/>
                <w:sz w:val="18"/>
                <w:szCs w:val="18"/>
              </w:rPr>
            </w:pPr>
            <w:r>
              <w:rPr>
                <w:rFonts w:ascii="Times New Roman"/>
                <w:kern w:val="1"/>
                <w:sz w:val="18"/>
                <w:szCs w:val="18"/>
              </w:rPr>
              <w:t>20Y</w:t>
            </w:r>
          </w:p>
        </w:tc>
        <w:tc>
          <w:tcPr>
            <w:tcW w:w="2334" w:type="dxa"/>
            <w:tcBorders>
              <w:top w:val="single" w:sz="8" w:space="0" w:color="auto"/>
              <w:bottom w:val="single" w:sz="8" w:space="0" w:color="auto"/>
            </w:tcBorders>
            <w:vAlign w:val="center"/>
          </w:tcPr>
          <w:p w14:paraId="4F0CE920" w14:textId="77777777" w:rsidR="00085E1F" w:rsidRDefault="00085E1F" w:rsidP="009A7592">
            <w:pPr>
              <w:jc w:val="center"/>
              <w:rPr>
                <w:rFonts w:ascii="Times New Roman"/>
                <w:kern w:val="1"/>
                <w:sz w:val="18"/>
                <w:szCs w:val="18"/>
              </w:rPr>
            </w:pPr>
            <w:r>
              <w:rPr>
                <w:rFonts w:ascii="Times New Roman"/>
                <w:kern w:val="1"/>
                <w:sz w:val="18"/>
                <w:szCs w:val="18"/>
              </w:rPr>
              <w:t>22Y</w:t>
            </w:r>
          </w:p>
        </w:tc>
      </w:tr>
      <w:tr w:rsidR="00085E1F" w14:paraId="7D1B3219" w14:textId="77777777" w:rsidTr="009A7592">
        <w:trPr>
          <w:jc w:val="center"/>
        </w:trPr>
        <w:tc>
          <w:tcPr>
            <w:tcW w:w="2334" w:type="dxa"/>
            <w:vMerge/>
            <w:vAlign w:val="center"/>
          </w:tcPr>
          <w:p w14:paraId="00C5B68B" w14:textId="77777777" w:rsidR="00085E1F" w:rsidRDefault="00085E1F" w:rsidP="009A7592">
            <w:pPr>
              <w:pStyle w:val="afffffffffc"/>
            </w:pPr>
          </w:p>
        </w:tc>
        <w:tc>
          <w:tcPr>
            <w:tcW w:w="2333" w:type="dxa"/>
            <w:tcBorders>
              <w:top w:val="single" w:sz="8" w:space="0" w:color="auto"/>
            </w:tcBorders>
            <w:vAlign w:val="center"/>
          </w:tcPr>
          <w:p w14:paraId="3BF89BC8"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2333" w:type="dxa"/>
            <w:tcBorders>
              <w:top w:val="single" w:sz="8" w:space="0" w:color="auto"/>
            </w:tcBorders>
            <w:vAlign w:val="center"/>
          </w:tcPr>
          <w:p w14:paraId="4B7D24B8"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c>
          <w:tcPr>
            <w:tcW w:w="2334" w:type="dxa"/>
            <w:tcBorders>
              <w:top w:val="single" w:sz="8" w:space="0" w:color="auto"/>
            </w:tcBorders>
            <w:vAlign w:val="center"/>
          </w:tcPr>
          <w:p w14:paraId="1AF67CB7" w14:textId="77777777" w:rsidR="00085E1F" w:rsidRDefault="00085E1F" w:rsidP="009A7592">
            <w:pPr>
              <w:jc w:val="center"/>
              <w:rPr>
                <w:rFonts w:ascii="Times New Roman"/>
                <w:kern w:val="1"/>
                <w:sz w:val="18"/>
                <w:szCs w:val="18"/>
              </w:rPr>
            </w:pPr>
            <w:r>
              <w:rPr>
                <w:rFonts w:ascii="Times New Roman"/>
                <w:kern w:val="1"/>
                <w:sz w:val="18"/>
                <w:szCs w:val="18"/>
              </w:rPr>
              <w:t>mg/</w:t>
            </w:r>
            <w:proofErr w:type="spellStart"/>
            <w:r>
              <w:rPr>
                <w:rFonts w:ascii="Times New Roman"/>
                <w:kern w:val="1"/>
                <w:sz w:val="18"/>
                <w:szCs w:val="18"/>
              </w:rPr>
              <w:t>kW</w:t>
            </w:r>
            <w:r>
              <w:rPr>
                <w:rFonts w:ascii="Times New Roman"/>
                <w:kern w:val="1"/>
                <w:sz w:val="18"/>
                <w:szCs w:val="18"/>
              </w:rPr>
              <w:t>·</w:t>
            </w:r>
            <w:r>
              <w:rPr>
                <w:rFonts w:ascii="Times New Roman"/>
                <w:kern w:val="1"/>
                <w:sz w:val="18"/>
                <w:szCs w:val="18"/>
              </w:rPr>
              <w:t>h</w:t>
            </w:r>
            <w:proofErr w:type="spellEnd"/>
          </w:p>
        </w:tc>
      </w:tr>
      <w:tr w:rsidR="00085E1F" w14:paraId="6A130126" w14:textId="77777777" w:rsidTr="009A7592">
        <w:trPr>
          <w:jc w:val="center"/>
        </w:trPr>
        <w:tc>
          <w:tcPr>
            <w:tcW w:w="2334" w:type="dxa"/>
            <w:vAlign w:val="center"/>
          </w:tcPr>
          <w:p w14:paraId="175DDD13" w14:textId="77777777" w:rsidR="00085E1F" w:rsidRDefault="00085E1F" w:rsidP="009A7592">
            <w:pPr>
              <w:pStyle w:val="afffffffffc"/>
            </w:pPr>
            <w:r>
              <w:t>1ppm</w:t>
            </w:r>
          </w:p>
        </w:tc>
        <w:tc>
          <w:tcPr>
            <w:tcW w:w="2333" w:type="dxa"/>
            <w:vAlign w:val="center"/>
          </w:tcPr>
          <w:p w14:paraId="06F6DC46" w14:textId="77777777" w:rsidR="00085E1F" w:rsidRDefault="00085E1F" w:rsidP="009A7592">
            <w:pPr>
              <w:jc w:val="center"/>
              <w:rPr>
                <w:rFonts w:ascii="Times New Roman"/>
                <w:kern w:val="1"/>
                <w:sz w:val="18"/>
                <w:szCs w:val="18"/>
              </w:rPr>
            </w:pPr>
            <w:r>
              <w:rPr>
                <w:rFonts w:ascii="Times New Roman"/>
                <w:kern w:val="1"/>
                <w:sz w:val="18"/>
                <w:szCs w:val="18"/>
              </w:rPr>
              <w:t>1.7296</w:t>
            </w:r>
          </w:p>
        </w:tc>
        <w:tc>
          <w:tcPr>
            <w:tcW w:w="2333" w:type="dxa"/>
            <w:vAlign w:val="center"/>
          </w:tcPr>
          <w:p w14:paraId="476D3003" w14:textId="77777777" w:rsidR="00085E1F" w:rsidRDefault="00085E1F" w:rsidP="009A7592">
            <w:pPr>
              <w:jc w:val="center"/>
              <w:rPr>
                <w:rFonts w:ascii="Times New Roman"/>
                <w:kern w:val="1"/>
                <w:sz w:val="18"/>
                <w:szCs w:val="18"/>
              </w:rPr>
            </w:pPr>
            <w:r>
              <w:rPr>
                <w:rFonts w:ascii="Times New Roman"/>
                <w:kern w:val="1"/>
                <w:sz w:val="18"/>
                <w:szCs w:val="18"/>
              </w:rPr>
              <w:t>1.7209</w:t>
            </w:r>
          </w:p>
        </w:tc>
        <w:tc>
          <w:tcPr>
            <w:tcW w:w="2334" w:type="dxa"/>
            <w:vAlign w:val="center"/>
          </w:tcPr>
          <w:p w14:paraId="42D7C0FA" w14:textId="77777777" w:rsidR="00085E1F" w:rsidRDefault="00085E1F" w:rsidP="009A7592">
            <w:pPr>
              <w:jc w:val="center"/>
              <w:rPr>
                <w:rFonts w:ascii="Times New Roman"/>
                <w:kern w:val="1"/>
                <w:sz w:val="18"/>
                <w:szCs w:val="18"/>
              </w:rPr>
            </w:pPr>
            <w:r>
              <w:rPr>
                <w:rFonts w:ascii="Times New Roman"/>
                <w:kern w:val="1"/>
                <w:sz w:val="18"/>
                <w:szCs w:val="18"/>
              </w:rPr>
              <w:t>1.7015</w:t>
            </w:r>
          </w:p>
        </w:tc>
      </w:tr>
    </w:tbl>
    <w:p w14:paraId="761FEFD5" w14:textId="77777777" w:rsidR="00085E1F" w:rsidRDefault="00085E1F" w:rsidP="00085E1F">
      <w:pPr>
        <w:numPr>
          <w:ilvl w:val="0"/>
          <w:numId w:val="25"/>
        </w:numPr>
        <w:autoSpaceDE w:val="0"/>
        <w:autoSpaceDN w:val="0"/>
        <w:adjustRightInd/>
        <w:spacing w:line="240" w:lineRule="auto"/>
        <w:ind w:left="799"/>
        <w:rPr>
          <w:rFonts w:ascii="宋体"/>
          <w:kern w:val="0"/>
          <w:sz w:val="18"/>
          <w:szCs w:val="18"/>
        </w:rPr>
      </w:pPr>
      <w:r>
        <w:rPr>
          <w:rFonts w:ascii="宋体" w:hint="eastAsia"/>
          <w:kern w:val="0"/>
          <w:sz w:val="18"/>
          <w:szCs w:val="18"/>
        </w:rPr>
        <w:lastRenderedPageBreak/>
        <w:t>NOx: 1 ppm=2.054 mg/m</w:t>
      </w:r>
      <w:r>
        <w:rPr>
          <w:rFonts w:ascii="宋体" w:hint="eastAsia"/>
          <w:kern w:val="0"/>
          <w:sz w:val="18"/>
          <w:szCs w:val="18"/>
          <w:vertAlign w:val="superscript"/>
        </w:rPr>
        <w:t>3</w:t>
      </w:r>
    </w:p>
    <w:p w14:paraId="4240C733" w14:textId="77777777" w:rsidR="00085E1F" w:rsidRPr="00753546" w:rsidRDefault="00085E1F" w:rsidP="00085E1F">
      <w:pPr>
        <w:pStyle w:val="af2"/>
        <w:numPr>
          <w:ilvl w:val="0"/>
          <w:numId w:val="0"/>
        </w:numPr>
        <w:spacing w:before="240" w:after="240"/>
      </w:pPr>
    </w:p>
    <w:p w14:paraId="4A26BD14" w14:textId="08A7B9EE" w:rsidR="00085E1F" w:rsidRDefault="00085E1F" w:rsidP="00A71B7F">
      <w:pPr>
        <w:pStyle w:val="afff0"/>
        <w:spacing w:before="120" w:after="120"/>
      </w:pPr>
      <w:r w:rsidRPr="00205D34">
        <w:rPr>
          <w:rFonts w:hint="eastAsia"/>
        </w:rPr>
        <w:t>主</w:t>
      </w:r>
      <w:r w:rsidRPr="00205D34">
        <w:t>板电</w:t>
      </w:r>
      <w:r w:rsidRPr="00205D34">
        <w:rPr>
          <w:rFonts w:hint="eastAsia"/>
        </w:rPr>
        <w:t>子元器件温升</w:t>
      </w:r>
    </w:p>
    <w:p w14:paraId="4B308208" w14:textId="77777777" w:rsidR="00085E1F" w:rsidRPr="00B47660" w:rsidRDefault="00085E1F" w:rsidP="00085E1F">
      <w:pPr>
        <w:widowControl/>
        <w:shd w:val="clear" w:color="auto" w:fill="FFFFFF"/>
        <w:spacing w:line="240" w:lineRule="atLeast"/>
        <w:ind w:firstLineChars="200" w:firstLine="420"/>
        <w:jc w:val="left"/>
        <w:rPr>
          <w:rFonts w:asciiTheme="minorEastAsia" w:eastAsiaTheme="minorEastAsia" w:hAnsiTheme="minorEastAsia" w:hint="eastAsia"/>
          <w:kern w:val="0"/>
        </w:rPr>
      </w:pPr>
      <w:r w:rsidRPr="00885579">
        <w:rPr>
          <w:rFonts w:asciiTheme="minorEastAsia" w:eastAsiaTheme="minorEastAsia" w:hAnsiTheme="minorEastAsia" w:hint="eastAsia"/>
          <w:kern w:val="0"/>
        </w:rPr>
        <w:t>主板电子元器件温升测试：</w:t>
      </w:r>
      <w:r w:rsidRPr="00885579">
        <w:rPr>
          <w:rFonts w:asciiTheme="minorEastAsia" w:eastAsiaTheme="minorEastAsia" w:hAnsiTheme="minorEastAsia"/>
          <w:kern w:val="0"/>
        </w:rPr>
        <w:t>将线径不超过0.3mm热电偶布置在主板</w:t>
      </w:r>
      <w:r w:rsidRPr="00885579">
        <w:rPr>
          <w:rFonts w:asciiTheme="minorEastAsia" w:eastAsiaTheme="minorEastAsia" w:hAnsiTheme="minorEastAsia" w:hint="eastAsia"/>
          <w:kern w:val="0"/>
        </w:rPr>
        <w:t>上</w:t>
      </w:r>
      <w:r w:rsidRPr="00885579">
        <w:rPr>
          <w:rFonts w:asciiTheme="minorEastAsia" w:eastAsiaTheme="minorEastAsia" w:hAnsiTheme="minorEastAsia"/>
          <w:kern w:val="0"/>
        </w:rPr>
        <w:t>的变压器、继电器、电容的表面或距其表面5mm的周围环境处。 热水器状态、试验条件及方法</w:t>
      </w:r>
      <w:r w:rsidRPr="00885579">
        <w:rPr>
          <w:rFonts w:asciiTheme="minorEastAsia" w:eastAsiaTheme="minorEastAsia" w:hAnsiTheme="minorEastAsia" w:hint="eastAsia"/>
          <w:kern w:val="0"/>
        </w:rPr>
        <w:t xml:space="preserve">应符合GB </w:t>
      </w:r>
      <w:r w:rsidRPr="00885579">
        <w:rPr>
          <w:rFonts w:asciiTheme="minorEastAsia" w:eastAsiaTheme="minorEastAsia" w:hAnsiTheme="minorEastAsia"/>
          <w:kern w:val="0"/>
        </w:rPr>
        <w:t>6932-2015</w:t>
      </w:r>
      <w:r w:rsidRPr="00885579">
        <w:rPr>
          <w:rFonts w:asciiTheme="minorEastAsia" w:eastAsiaTheme="minorEastAsia" w:hAnsiTheme="minorEastAsia" w:hint="eastAsia"/>
          <w:kern w:val="0"/>
        </w:rPr>
        <w:t>第7章表12的要求，热水器装配在室内侧环境温度为(40±3)℃进行试验，热水器运行至热态稳定（≥1h）后，记录主板电子元器件上</w:t>
      </w:r>
      <w:r w:rsidRPr="00885579">
        <w:rPr>
          <w:rFonts w:asciiTheme="minorEastAsia" w:eastAsiaTheme="minorEastAsia" w:hAnsiTheme="minorEastAsia"/>
          <w:kern w:val="0"/>
        </w:rPr>
        <w:t>变压器、继电器、电容</w:t>
      </w:r>
      <w:r w:rsidRPr="00885579">
        <w:rPr>
          <w:rFonts w:asciiTheme="minorEastAsia" w:eastAsiaTheme="minorEastAsia" w:hAnsiTheme="minorEastAsia" w:hint="eastAsia"/>
          <w:kern w:val="0"/>
        </w:rPr>
        <w:t>的温度；若有多个元器件，以实测最高温度为判定依据。</w:t>
      </w:r>
      <w:r>
        <w:rPr>
          <w:rFonts w:asciiTheme="minorEastAsia" w:eastAsiaTheme="minorEastAsia" w:hAnsiTheme="minorEastAsia" w:hint="eastAsia"/>
          <w:kern w:val="0"/>
        </w:rPr>
        <w:t>所得到的</w:t>
      </w:r>
      <w:r w:rsidRPr="00C96F96">
        <w:rPr>
          <w:rFonts w:asciiTheme="minorEastAsia" w:eastAsiaTheme="minorEastAsia" w:hAnsiTheme="minorEastAsia" w:hint="eastAsia"/>
          <w:kern w:val="0"/>
        </w:rPr>
        <w:t>温升为实测的</w:t>
      </w:r>
      <w:r w:rsidRPr="00885579">
        <w:rPr>
          <w:rFonts w:asciiTheme="minorEastAsia" w:eastAsiaTheme="minorEastAsia" w:hAnsiTheme="minorEastAsia" w:hint="eastAsia"/>
          <w:kern w:val="0"/>
        </w:rPr>
        <w:t>主板电子元器件最高温度</w:t>
      </w:r>
      <w:r>
        <w:rPr>
          <w:rFonts w:asciiTheme="minorEastAsia" w:eastAsiaTheme="minorEastAsia" w:hAnsiTheme="minorEastAsia" w:hint="eastAsia"/>
          <w:kern w:val="0"/>
        </w:rPr>
        <w:t>与</w:t>
      </w:r>
      <w:r w:rsidRPr="00885579">
        <w:rPr>
          <w:rFonts w:asciiTheme="minorEastAsia" w:eastAsiaTheme="minorEastAsia" w:hAnsiTheme="minorEastAsia" w:hint="eastAsia"/>
          <w:kern w:val="0"/>
        </w:rPr>
        <w:t>室内侧环境温度</w:t>
      </w:r>
      <w:r>
        <w:rPr>
          <w:rFonts w:asciiTheme="minorEastAsia" w:eastAsiaTheme="minorEastAsia" w:hAnsiTheme="minorEastAsia" w:hint="eastAsia"/>
          <w:kern w:val="0"/>
        </w:rPr>
        <w:t>的差值。</w:t>
      </w:r>
    </w:p>
    <w:p w14:paraId="1EF9379D" w14:textId="77777777" w:rsidR="00085E1F" w:rsidRPr="00724BD8" w:rsidRDefault="00085E1F" w:rsidP="00085E1F">
      <w:pPr>
        <w:pStyle w:val="afffffffffffe"/>
        <w:ind w:firstLineChars="0" w:firstLine="0"/>
      </w:pPr>
    </w:p>
    <w:p w14:paraId="59D7392E" w14:textId="390F584F" w:rsidR="00085E1F" w:rsidRDefault="00085E1F" w:rsidP="00A71B7F">
      <w:pPr>
        <w:pStyle w:val="afff0"/>
        <w:spacing w:before="120" w:after="120"/>
      </w:pPr>
      <w:r w:rsidRPr="001C75C2">
        <w:t>负</w:t>
      </w:r>
      <w:r w:rsidRPr="001C75C2">
        <w:rPr>
          <w:rFonts w:hint="eastAsia"/>
        </w:rPr>
        <w:t>压环境点火启动</w:t>
      </w:r>
    </w:p>
    <w:p w14:paraId="30B98DED" w14:textId="77777777" w:rsidR="00085E1F" w:rsidRDefault="00085E1F" w:rsidP="00085E1F">
      <w:pPr>
        <w:pStyle w:val="af2"/>
        <w:numPr>
          <w:ilvl w:val="0"/>
          <w:numId w:val="0"/>
        </w:numPr>
        <w:spacing w:before="240" w:after="240"/>
        <w:ind w:firstLineChars="100" w:firstLine="210"/>
        <w:rPr>
          <w:rFonts w:asciiTheme="minorEastAsia" w:eastAsiaTheme="minorEastAsia" w:hAnsiTheme="minorEastAsia" w:hint="eastAsia"/>
        </w:rPr>
      </w:pPr>
      <w:r w:rsidRPr="00954150">
        <w:rPr>
          <w:rFonts w:asciiTheme="minorEastAsia" w:eastAsiaTheme="minorEastAsia" w:hAnsiTheme="minorEastAsia" w:hint="eastAsia"/>
          <w:szCs w:val="21"/>
        </w:rPr>
        <w:t>燃气条件：0-2</w:t>
      </w:r>
      <w:r>
        <w:rPr>
          <w:rFonts w:asciiTheme="minorEastAsia" w:eastAsiaTheme="minorEastAsia" w:hAnsiTheme="minorEastAsia" w:hint="eastAsia"/>
          <w:szCs w:val="21"/>
        </w:rPr>
        <w:t>，</w:t>
      </w:r>
      <w:r w:rsidRPr="00954150">
        <w:rPr>
          <w:rFonts w:asciiTheme="minorEastAsia" w:eastAsiaTheme="minorEastAsia" w:hAnsiTheme="minorEastAsia" w:hint="eastAsia"/>
          <w:szCs w:val="21"/>
        </w:rPr>
        <w:t>供水压力为0.1 M</w:t>
      </w:r>
      <w:r>
        <w:rPr>
          <w:rFonts w:asciiTheme="minorEastAsia" w:eastAsiaTheme="minorEastAsia" w:hAnsiTheme="minorEastAsia" w:hint="eastAsia"/>
          <w:szCs w:val="21"/>
        </w:rPr>
        <w:t>P</w:t>
      </w:r>
      <w:r w:rsidRPr="00954150">
        <w:rPr>
          <w:rFonts w:asciiTheme="minorEastAsia" w:eastAsiaTheme="minorEastAsia" w:hAnsiTheme="minorEastAsia" w:hint="eastAsia"/>
          <w:szCs w:val="21"/>
        </w:rPr>
        <w:t>a，</w:t>
      </w:r>
      <w:r w:rsidRPr="00B02299">
        <w:rPr>
          <w:rFonts w:asciiTheme="minorEastAsia" w:eastAsiaTheme="minorEastAsia" w:hAnsiTheme="minorEastAsia"/>
          <w:szCs w:val="21"/>
        </w:rPr>
        <w:t>按图</w:t>
      </w:r>
      <w:r>
        <w:rPr>
          <w:rFonts w:asciiTheme="minorEastAsia" w:eastAsiaTheme="minorEastAsia" w:hAnsiTheme="minorEastAsia" w:hint="eastAsia"/>
          <w:szCs w:val="21"/>
        </w:rPr>
        <w:t>2</w:t>
      </w:r>
      <w:r w:rsidRPr="00B02299">
        <w:rPr>
          <w:rFonts w:asciiTheme="minorEastAsia" w:eastAsiaTheme="minorEastAsia" w:hAnsiTheme="minorEastAsia"/>
          <w:szCs w:val="21"/>
        </w:rPr>
        <w:t>所示</w:t>
      </w:r>
      <w:r w:rsidRPr="00954150">
        <w:rPr>
          <w:rFonts w:asciiTheme="minorEastAsia" w:eastAsiaTheme="minorEastAsia" w:hAnsiTheme="minorEastAsia" w:hint="eastAsia"/>
        </w:rPr>
        <w:t>热水器装配在负压箱内部，负压箱内部压力设置300</w:t>
      </w:r>
      <w:r w:rsidRPr="00954150">
        <w:rPr>
          <w:rFonts w:asciiTheme="minorEastAsia" w:eastAsiaTheme="minorEastAsia" w:hAnsiTheme="minorEastAsia" w:hint="eastAsia"/>
          <w:szCs w:val="21"/>
        </w:rPr>
        <w:t>±20pa</w:t>
      </w:r>
      <w:r w:rsidRPr="00954150">
        <w:rPr>
          <w:rFonts w:asciiTheme="minorEastAsia" w:eastAsiaTheme="minorEastAsia" w:hAnsiTheme="minorEastAsia" w:hint="eastAsia"/>
        </w:rPr>
        <w:t>，</w:t>
      </w:r>
      <w:r w:rsidRPr="00954150">
        <w:rPr>
          <w:rFonts w:asciiTheme="minorEastAsia" w:eastAsiaTheme="minorEastAsia" w:hAnsiTheme="minorEastAsia" w:hint="eastAsia"/>
          <w:szCs w:val="21"/>
        </w:rPr>
        <w:t>燃气阀开至最大位置，调节出水温度比进水温度高</w:t>
      </w:r>
      <w:r w:rsidRPr="00954150">
        <w:rPr>
          <w:rFonts w:asciiTheme="minorEastAsia" w:eastAsiaTheme="minorEastAsia" w:hAnsiTheme="minorEastAsia" w:hint="eastAsia"/>
        </w:rPr>
        <w:t>为</w:t>
      </w:r>
      <w:r w:rsidRPr="00954150">
        <w:rPr>
          <w:rFonts w:asciiTheme="minorEastAsia" w:eastAsiaTheme="minorEastAsia" w:hAnsiTheme="minorEastAsia" w:hint="eastAsia"/>
          <w:szCs w:val="21"/>
        </w:rPr>
        <w:t xml:space="preserve"> (</w:t>
      </w:r>
      <w:r w:rsidRPr="00954150">
        <w:rPr>
          <w:rFonts w:asciiTheme="minorEastAsia" w:eastAsiaTheme="minorEastAsia" w:hAnsiTheme="minorEastAsia" w:hint="eastAsia"/>
        </w:rPr>
        <w:t>1</w:t>
      </w:r>
      <w:r w:rsidRPr="00954150">
        <w:rPr>
          <w:rFonts w:asciiTheme="minorEastAsia" w:eastAsiaTheme="minorEastAsia" w:hAnsiTheme="minorEastAsia" w:hint="eastAsia"/>
          <w:szCs w:val="21"/>
        </w:rPr>
        <w:t>0±</w:t>
      </w:r>
      <w:r>
        <w:rPr>
          <w:rFonts w:asciiTheme="minorEastAsia" w:eastAsiaTheme="minorEastAsia" w:hAnsiTheme="minorEastAsia" w:hint="eastAsia"/>
          <w:szCs w:val="21"/>
        </w:rPr>
        <w:t>2</w:t>
      </w:r>
      <w:r w:rsidRPr="00954150">
        <w:rPr>
          <w:rFonts w:asciiTheme="minorEastAsia" w:eastAsiaTheme="minorEastAsia" w:hAnsiTheme="minorEastAsia" w:hint="eastAsia"/>
          <w:szCs w:val="21"/>
        </w:rPr>
        <w:t>）℃，当不能调节至此温度时</w:t>
      </w:r>
      <w:r>
        <w:rPr>
          <w:rFonts w:asciiTheme="minorEastAsia" w:eastAsiaTheme="minorEastAsia" w:hAnsiTheme="minorEastAsia" w:hint="eastAsia"/>
          <w:szCs w:val="21"/>
        </w:rPr>
        <w:t>，</w:t>
      </w:r>
      <w:r w:rsidRPr="00954150">
        <w:rPr>
          <w:rFonts w:asciiTheme="minorEastAsia" w:eastAsiaTheme="minorEastAsia" w:hAnsiTheme="minorEastAsia" w:hint="eastAsia"/>
          <w:szCs w:val="21"/>
        </w:rPr>
        <w:t xml:space="preserve"> 在热水温度可调范围内</w:t>
      </w:r>
      <w:r w:rsidRPr="00954150">
        <w:rPr>
          <w:rFonts w:asciiTheme="minorEastAsia" w:eastAsiaTheme="minorEastAsia" w:hAnsiTheme="minorEastAsia" w:hint="eastAsia"/>
        </w:rPr>
        <w:t>，</w:t>
      </w:r>
      <w:r w:rsidRPr="00954150">
        <w:rPr>
          <w:rFonts w:asciiTheme="minorEastAsia" w:eastAsiaTheme="minorEastAsia" w:hAnsiTheme="minorEastAsia" w:hint="eastAsia"/>
          <w:szCs w:val="21"/>
        </w:rPr>
        <w:t xml:space="preserve"> 调至最接近的温度；</w:t>
      </w:r>
      <w:r w:rsidRPr="00954150">
        <w:rPr>
          <w:rFonts w:asciiTheme="minorEastAsia" w:eastAsiaTheme="minorEastAsia" w:hAnsiTheme="minorEastAsia" w:hint="eastAsia"/>
        </w:rPr>
        <w:t>热水器通水通电</w:t>
      </w:r>
      <w:r>
        <w:rPr>
          <w:rFonts w:asciiTheme="minorEastAsia" w:eastAsiaTheme="minorEastAsia" w:hAnsiTheme="minorEastAsia" w:hint="eastAsia"/>
        </w:rPr>
        <w:t>通气</w:t>
      </w:r>
      <w:r w:rsidRPr="00954150">
        <w:rPr>
          <w:rFonts w:asciiTheme="minorEastAsia" w:eastAsiaTheme="minorEastAsia" w:hAnsiTheme="minorEastAsia" w:hint="eastAsia"/>
        </w:rPr>
        <w:t>状态下，</w:t>
      </w:r>
      <w:r>
        <w:rPr>
          <w:rFonts w:asciiTheme="minorEastAsia" w:eastAsiaTheme="minorEastAsia" w:hAnsiTheme="minorEastAsia" w:hint="eastAsia"/>
        </w:rPr>
        <w:t>保持进水阀常开，打开出水阀门，</w:t>
      </w:r>
      <w:r w:rsidRPr="00954150">
        <w:rPr>
          <w:rFonts w:asciiTheme="minorEastAsia" w:eastAsiaTheme="minorEastAsia" w:hAnsiTheme="minorEastAsia" w:hint="eastAsia"/>
        </w:rPr>
        <w:t>主火燃烧器点燃15</w:t>
      </w:r>
      <w:r w:rsidRPr="00954150">
        <w:rPr>
          <w:rFonts w:asciiTheme="minorEastAsia" w:eastAsiaTheme="minorEastAsia" w:hAnsiTheme="minorEastAsia"/>
        </w:rPr>
        <w:t xml:space="preserve"> </w:t>
      </w:r>
      <w:r w:rsidRPr="00954150">
        <w:rPr>
          <w:rFonts w:asciiTheme="minorEastAsia" w:eastAsiaTheme="minorEastAsia" w:hAnsiTheme="minorEastAsia" w:hint="eastAsia"/>
        </w:rPr>
        <w:t>s后，目测是否有熄火现象，记录热水器</w:t>
      </w:r>
      <w:r w:rsidRPr="000A5012">
        <w:rPr>
          <w:rFonts w:asciiTheme="minorEastAsia" w:eastAsiaTheme="minorEastAsia" w:hAnsiTheme="minorEastAsia" w:hint="eastAsia"/>
        </w:rPr>
        <w:t>10次点火启动是否</w:t>
      </w:r>
      <w:r w:rsidRPr="00954150">
        <w:rPr>
          <w:rFonts w:asciiTheme="minorEastAsia" w:eastAsiaTheme="minorEastAsia" w:hAnsiTheme="minorEastAsia" w:hint="eastAsia"/>
          <w:szCs w:val="21"/>
        </w:rPr>
        <w:t>成功</w:t>
      </w:r>
      <w:r w:rsidRPr="00954150">
        <w:rPr>
          <w:rFonts w:asciiTheme="minorEastAsia" w:eastAsiaTheme="minorEastAsia" w:hAnsiTheme="minorEastAsia" w:hint="eastAsia"/>
        </w:rPr>
        <w:t>次数。</w:t>
      </w:r>
    </w:p>
    <w:p w14:paraId="798DA18D" w14:textId="77777777" w:rsidR="00085E1F" w:rsidRDefault="00085E1F" w:rsidP="00085E1F">
      <w:pPr>
        <w:pStyle w:val="afffffffffffe"/>
      </w:pPr>
    </w:p>
    <w:p w14:paraId="6DC3BD75" w14:textId="707341FA" w:rsidR="00085E1F" w:rsidRPr="00085E1F" w:rsidRDefault="00085E1F" w:rsidP="00085E1F">
      <w:pPr>
        <w:pStyle w:val="afffffffffffe"/>
        <w:jc w:val="center"/>
      </w:pPr>
      <w:r>
        <w:rPr>
          <w:noProof/>
        </w:rPr>
        <w:drawing>
          <wp:inline distT="0" distB="0" distL="0" distR="0" wp14:anchorId="10B6FEF9" wp14:editId="455E339C">
            <wp:extent cx="2957885" cy="287709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65532" cy="2884529"/>
                    </a:xfrm>
                    <a:prstGeom prst="rect">
                      <a:avLst/>
                    </a:prstGeom>
                  </pic:spPr>
                </pic:pic>
              </a:graphicData>
            </a:graphic>
          </wp:inline>
        </w:drawing>
      </w:r>
    </w:p>
    <w:p w14:paraId="372C52C6" w14:textId="17133D2E" w:rsidR="003E019F" w:rsidRDefault="00085E1F" w:rsidP="00085E1F">
      <w:pPr>
        <w:pStyle w:val="aff0"/>
        <w:spacing w:before="120" w:after="120"/>
      </w:pPr>
      <w:r w:rsidRPr="00085E1F">
        <w:rPr>
          <w:rFonts w:hint="eastAsia"/>
        </w:rPr>
        <w:t>负压箱的测试系统</w:t>
      </w:r>
    </w:p>
    <w:p w14:paraId="71DC2781" w14:textId="77777777" w:rsidR="00085E1F" w:rsidRDefault="00085E1F" w:rsidP="00A71B7F">
      <w:pPr>
        <w:pStyle w:val="afff0"/>
        <w:spacing w:before="120" w:after="120"/>
      </w:pPr>
      <w:r>
        <w:rPr>
          <w:rFonts w:hint="eastAsia"/>
        </w:rPr>
        <w:t>气流监控装置</w:t>
      </w:r>
    </w:p>
    <w:p w14:paraId="7CDC84F2" w14:textId="131B9915" w:rsidR="00085E1F" w:rsidRDefault="00085E1F" w:rsidP="00085E1F">
      <w:pPr>
        <w:pStyle w:val="affffe"/>
        <w:ind w:firstLine="420"/>
      </w:pPr>
      <w:r>
        <w:rPr>
          <w:rFonts w:hint="eastAsia"/>
        </w:rPr>
        <w:t>燃气条件：0–2，供水压力：0.1 MPa，按图3所示强制给排气式热水器给排气管的出烟口接入调压箱内，给气管保持正常供气状况，并将热负荷设定在最大状态。测试要求风压在小于安全分级指标前装置不能启动。 风压加大在烟气中φ（COα=1）大于0.4%之前应安全关闭燃气阀门且引发非易失锁定。若测试结果符合燃气热水器安全分级指标要求，则符合★级评价标准，本项测试结束。</w:t>
      </w:r>
    </w:p>
    <w:p w14:paraId="5485272C" w14:textId="605AFD3E" w:rsidR="00085E1F" w:rsidRDefault="00085E1F" w:rsidP="00085E1F">
      <w:pPr>
        <w:pStyle w:val="affffe"/>
        <w:ind w:firstLine="420"/>
        <w:jc w:val="center"/>
      </w:pPr>
      <w:r w:rsidRPr="006A0EE9">
        <w:lastRenderedPageBreak/>
        <w:drawing>
          <wp:inline distT="0" distB="0" distL="0" distR="0" wp14:anchorId="1DB21D2D" wp14:editId="3CA95624">
            <wp:extent cx="2862469" cy="2067007"/>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67819" cy="2070870"/>
                    </a:xfrm>
                    <a:prstGeom prst="rect">
                      <a:avLst/>
                    </a:prstGeom>
                  </pic:spPr>
                </pic:pic>
              </a:graphicData>
            </a:graphic>
          </wp:inline>
        </w:drawing>
      </w:r>
    </w:p>
    <w:p w14:paraId="23E64F72" w14:textId="73A53B1F" w:rsidR="00085E1F" w:rsidRDefault="00085E1F" w:rsidP="00085E1F">
      <w:pPr>
        <w:pStyle w:val="aff0"/>
        <w:spacing w:before="120" w:after="120"/>
      </w:pPr>
      <w:r w:rsidRPr="00085E1F">
        <w:rPr>
          <w:rFonts w:hint="eastAsia"/>
        </w:rPr>
        <w:t>气流监控装置的测试系统</w:t>
      </w:r>
    </w:p>
    <w:p w14:paraId="3639820B" w14:textId="77777777" w:rsidR="00085E1F" w:rsidRDefault="00085E1F" w:rsidP="00A71B7F">
      <w:pPr>
        <w:pStyle w:val="afff0"/>
        <w:spacing w:before="120" w:after="120"/>
      </w:pPr>
      <w:r>
        <w:rPr>
          <w:rFonts w:hint="eastAsia"/>
        </w:rPr>
        <w:t>整机可靠性要求</w:t>
      </w:r>
    </w:p>
    <w:p w14:paraId="573E9F29" w14:textId="77777777" w:rsidR="00085E1F" w:rsidRDefault="00085E1F" w:rsidP="00085E1F">
      <w:pPr>
        <w:pStyle w:val="affffe"/>
        <w:ind w:firstLine="420"/>
      </w:pPr>
      <w:r>
        <w:rPr>
          <w:rFonts w:hint="eastAsia"/>
        </w:rPr>
        <w:t>器具应满足以下要求：</w:t>
      </w:r>
    </w:p>
    <w:p w14:paraId="186CC675" w14:textId="77777777" w:rsidR="00085E1F" w:rsidRDefault="00085E1F" w:rsidP="00085E1F">
      <w:pPr>
        <w:pStyle w:val="affffe"/>
        <w:ind w:firstLine="420"/>
      </w:pPr>
      <w:r>
        <w:rPr>
          <w:rFonts w:hint="eastAsia"/>
        </w:rPr>
        <w:t>a)</w:t>
      </w:r>
      <w:r>
        <w:rPr>
          <w:rFonts w:hint="eastAsia"/>
        </w:rPr>
        <w:tab/>
        <w:t>应按制造商规定的维修保养时需要拆卸的气密性接头反复拆装8次，再进行气密性测试，应满足表2/表3的要求。</w:t>
      </w:r>
    </w:p>
    <w:p w14:paraId="200632D3" w14:textId="77777777" w:rsidR="00085E1F" w:rsidRDefault="00085E1F" w:rsidP="00085E1F">
      <w:pPr>
        <w:pStyle w:val="affffe"/>
        <w:ind w:firstLine="420"/>
      </w:pPr>
      <w:r>
        <w:rPr>
          <w:rFonts w:hint="eastAsia"/>
        </w:rPr>
        <w:t>b)</w:t>
      </w:r>
      <w:r>
        <w:rPr>
          <w:rFonts w:hint="eastAsia"/>
        </w:rPr>
        <w:tab/>
        <w:t>点火装置应符合GB6932-2015中表6 的要求。</w:t>
      </w:r>
    </w:p>
    <w:p w14:paraId="28D88499" w14:textId="77777777" w:rsidR="00085E1F" w:rsidRDefault="00085E1F" w:rsidP="00085E1F">
      <w:pPr>
        <w:pStyle w:val="affffe"/>
        <w:ind w:firstLine="420"/>
      </w:pPr>
      <w:r>
        <w:rPr>
          <w:rFonts w:hint="eastAsia"/>
        </w:rPr>
        <w:t>c)</w:t>
      </w:r>
      <w:r>
        <w:rPr>
          <w:rFonts w:hint="eastAsia"/>
        </w:rPr>
        <w:tab/>
        <w:t>燃烧工况应符合GB6932-2015中表6的要求。</w:t>
      </w:r>
    </w:p>
    <w:p w14:paraId="1563A10D" w14:textId="77777777" w:rsidR="00085E1F" w:rsidRDefault="00085E1F" w:rsidP="00085E1F">
      <w:pPr>
        <w:pStyle w:val="affffe"/>
        <w:ind w:firstLine="420"/>
      </w:pPr>
      <w:r>
        <w:rPr>
          <w:rFonts w:hint="eastAsia"/>
        </w:rPr>
        <w:t>d)</w:t>
      </w:r>
      <w:r>
        <w:rPr>
          <w:rFonts w:hint="eastAsia"/>
        </w:rPr>
        <w:tab/>
        <w:t>水路系统耐压性能应符合GB6932-2015中表6的要求。</w:t>
      </w:r>
    </w:p>
    <w:p w14:paraId="2A261D6E" w14:textId="77777777" w:rsidR="00085E1F" w:rsidRDefault="00085E1F" w:rsidP="00085E1F">
      <w:pPr>
        <w:pStyle w:val="affffe"/>
        <w:ind w:firstLine="420"/>
      </w:pPr>
      <w:r>
        <w:rPr>
          <w:rFonts w:hint="eastAsia"/>
        </w:rPr>
        <w:t>e)</w:t>
      </w:r>
      <w:r>
        <w:rPr>
          <w:rFonts w:hint="eastAsia"/>
        </w:rPr>
        <w:tab/>
        <w:t>电气安全性能应符合GB6932-2015中表6的要求。</w:t>
      </w:r>
    </w:p>
    <w:p w14:paraId="1343D729" w14:textId="77777777" w:rsidR="00085E1F" w:rsidRDefault="00085E1F" w:rsidP="00085E1F">
      <w:pPr>
        <w:pStyle w:val="affffe"/>
        <w:ind w:firstLine="420"/>
      </w:pPr>
      <w:r>
        <w:rPr>
          <w:rFonts w:hint="eastAsia"/>
        </w:rPr>
        <w:t>f)</w:t>
      </w:r>
      <w:r>
        <w:rPr>
          <w:rFonts w:hint="eastAsia"/>
        </w:rPr>
        <w:tab/>
        <w:t>器具的各项参数和性能指标应符合制造商的声称值应符合GB6932-2015中表6的要求。</w:t>
      </w:r>
    </w:p>
    <w:p w14:paraId="2CA1FD56" w14:textId="77777777" w:rsidR="00085E1F" w:rsidRDefault="00085E1F" w:rsidP="00085E1F">
      <w:pPr>
        <w:pStyle w:val="affffe"/>
        <w:ind w:firstLine="420"/>
      </w:pPr>
      <w:r>
        <w:rPr>
          <w:rFonts w:hint="eastAsia"/>
        </w:rPr>
        <w:t>g)</w:t>
      </w:r>
      <w:r>
        <w:rPr>
          <w:rFonts w:hint="eastAsia"/>
        </w:rPr>
        <w:tab/>
        <w:t>金属表面和非金属表面不应出现破裂和裂纹现象。</w:t>
      </w:r>
    </w:p>
    <w:p w14:paraId="5D80A3FB" w14:textId="77777777" w:rsidR="00085E1F" w:rsidRDefault="00085E1F" w:rsidP="00085E1F">
      <w:pPr>
        <w:pStyle w:val="affffe"/>
        <w:ind w:firstLine="420"/>
      </w:pPr>
      <w:r>
        <w:rPr>
          <w:rFonts w:hint="eastAsia"/>
        </w:rPr>
        <w:t>h)</w:t>
      </w:r>
      <w:r>
        <w:rPr>
          <w:rFonts w:hint="eastAsia"/>
        </w:rPr>
        <w:tab/>
        <w:t>表面涂层和标识标志不应有脱落、变色、起泡等异常现象。</w:t>
      </w:r>
    </w:p>
    <w:p w14:paraId="2B1FC8EC" w14:textId="77777777" w:rsidR="00085E1F" w:rsidRDefault="00085E1F" w:rsidP="00085E1F">
      <w:pPr>
        <w:pStyle w:val="affffe"/>
        <w:ind w:firstLine="420"/>
      </w:pPr>
      <w:r>
        <w:rPr>
          <w:rFonts w:hint="eastAsia"/>
        </w:rPr>
        <w:t>i)</w:t>
      </w:r>
      <w:r>
        <w:rPr>
          <w:rFonts w:hint="eastAsia"/>
        </w:rPr>
        <w:tab/>
        <w:t>机械部件不应有卡死、不灵活等现象。</w:t>
      </w:r>
    </w:p>
    <w:p w14:paraId="7D6BDF6C" w14:textId="77777777" w:rsidR="00085E1F" w:rsidRDefault="00085E1F" w:rsidP="00085E1F">
      <w:pPr>
        <w:pStyle w:val="affffe"/>
        <w:ind w:firstLine="420"/>
      </w:pPr>
      <w:r>
        <w:rPr>
          <w:rFonts w:hint="eastAsia"/>
        </w:rPr>
        <w:t>j)</w:t>
      </w:r>
      <w:r>
        <w:rPr>
          <w:rFonts w:hint="eastAsia"/>
        </w:rPr>
        <w:tab/>
        <w:t>使用触摸按键或其它智能化的器具，试验过程中和试验后，不应有失效、死机、灵敏度降低等影响使用的现象。</w:t>
      </w:r>
    </w:p>
    <w:p w14:paraId="2E671C56" w14:textId="77777777" w:rsidR="00085E1F" w:rsidRDefault="00085E1F" w:rsidP="00085E1F">
      <w:pPr>
        <w:pStyle w:val="affffe"/>
        <w:ind w:firstLine="420"/>
      </w:pPr>
      <w:r>
        <w:rPr>
          <w:rFonts w:hint="eastAsia"/>
        </w:rPr>
        <w:t>k)</w:t>
      </w:r>
      <w:r>
        <w:rPr>
          <w:rFonts w:hint="eastAsia"/>
        </w:rPr>
        <w:tab/>
        <w:t>不同材料采用粘接方式固定的零部件，不应有脱落或松动现象。</w:t>
      </w:r>
    </w:p>
    <w:p w14:paraId="62F84BF8" w14:textId="2A22AD93" w:rsidR="00085E1F" w:rsidRDefault="00085E1F" w:rsidP="00A71B7F">
      <w:pPr>
        <w:pStyle w:val="afff"/>
        <w:spacing w:before="240" w:after="240"/>
      </w:pPr>
      <w:r>
        <w:rPr>
          <w:rFonts w:hint="eastAsia"/>
        </w:rPr>
        <w:t>评价方法</w:t>
      </w:r>
    </w:p>
    <w:p w14:paraId="6A875E48" w14:textId="527AB73E" w:rsidR="00085E1F" w:rsidRDefault="00085E1F" w:rsidP="00A71B7F">
      <w:pPr>
        <w:pStyle w:val="afff0"/>
        <w:spacing w:before="120" w:after="120"/>
      </w:pPr>
      <w:r>
        <w:rPr>
          <w:rFonts w:hint="eastAsia"/>
        </w:rPr>
        <w:t xml:space="preserve">基本要求 </w:t>
      </w:r>
    </w:p>
    <w:p w14:paraId="6638CD4A" w14:textId="77777777" w:rsidR="00085E1F" w:rsidRDefault="00085E1F" w:rsidP="00085E1F">
      <w:pPr>
        <w:pStyle w:val="affffe"/>
        <w:ind w:firstLine="420"/>
      </w:pPr>
      <w:r>
        <w:rPr>
          <w:rFonts w:hint="eastAsia"/>
        </w:rPr>
        <w:t>热水器进行安全分级评价前应对GB6932-2015中基本要求的符合性进行检查。不符合基本要求的，不应开展分级评价。</w:t>
      </w:r>
    </w:p>
    <w:p w14:paraId="2C28879F" w14:textId="6E8F9B2B" w:rsidR="00085E1F" w:rsidRDefault="00085E1F" w:rsidP="00A71B7F">
      <w:pPr>
        <w:pStyle w:val="afff0"/>
        <w:spacing w:before="120" w:after="120"/>
      </w:pPr>
      <w:r>
        <w:rPr>
          <w:rFonts w:hint="eastAsia"/>
        </w:rPr>
        <w:t>指标要求</w:t>
      </w:r>
    </w:p>
    <w:p w14:paraId="29E79C48" w14:textId="77777777" w:rsidR="00085E1F" w:rsidRDefault="00085E1F" w:rsidP="00085E1F">
      <w:pPr>
        <w:pStyle w:val="affffe"/>
        <w:ind w:firstLine="420"/>
      </w:pPr>
      <w:r>
        <w:rPr>
          <w:rFonts w:hint="eastAsia"/>
        </w:rPr>
        <w:t>指标要求按照本文件第八章中规定的试验方法进行试验。</w:t>
      </w:r>
    </w:p>
    <w:p w14:paraId="35632E81" w14:textId="2233661A" w:rsidR="00085E1F" w:rsidRDefault="00085E1F" w:rsidP="00A71B7F">
      <w:pPr>
        <w:pStyle w:val="afff0"/>
        <w:spacing w:before="120" w:after="120"/>
      </w:pPr>
      <w:r>
        <w:rPr>
          <w:rFonts w:hint="eastAsia"/>
        </w:rPr>
        <w:t>符合性评价</w:t>
      </w:r>
    </w:p>
    <w:p w14:paraId="5ECE927F" w14:textId="77777777" w:rsidR="00A71B7F" w:rsidRDefault="00085E1F" w:rsidP="00A71B7F">
      <w:pPr>
        <w:pStyle w:val="affffe"/>
        <w:ind w:firstLine="420"/>
      </w:pPr>
      <w:r>
        <w:rPr>
          <w:rFonts w:hint="eastAsia"/>
        </w:rPr>
        <w:t>根据指标要求的试验结果，按照表2进行安全等级划分。</w:t>
      </w:r>
    </w:p>
    <w:p w14:paraId="3FD3E774" w14:textId="510C4562" w:rsidR="00085E1F" w:rsidRDefault="00085E1F" w:rsidP="00523546">
      <w:pPr>
        <w:pStyle w:val="aff5"/>
        <w:spacing w:before="120" w:after="120"/>
        <w:jc w:val="left"/>
      </w:pPr>
      <w:r>
        <w:rPr>
          <w:rFonts w:hint="eastAsia"/>
        </w:rPr>
        <w:t>安全评价等级划分</w:t>
      </w:r>
    </w:p>
    <w:tbl>
      <w:tblPr>
        <w:tblStyle w:val="affffffffff"/>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52"/>
        <w:gridCol w:w="3112"/>
        <w:gridCol w:w="1129"/>
      </w:tblGrid>
      <w:tr w:rsidR="00085E1F" w14:paraId="7A58478B" w14:textId="77777777" w:rsidTr="00085E1F">
        <w:trPr>
          <w:tblHeader/>
          <w:jc w:val="center"/>
        </w:trPr>
        <w:tc>
          <w:tcPr>
            <w:tcW w:w="852" w:type="dxa"/>
            <w:tcBorders>
              <w:top w:val="single" w:sz="8" w:space="0" w:color="auto"/>
              <w:bottom w:val="single" w:sz="8" w:space="0" w:color="auto"/>
            </w:tcBorders>
            <w:vAlign w:val="center"/>
          </w:tcPr>
          <w:p w14:paraId="22348AF7" w14:textId="0001E663" w:rsidR="00085E1F" w:rsidRDefault="00085E1F" w:rsidP="00085E1F">
            <w:pPr>
              <w:pStyle w:val="afffffffffc"/>
            </w:pPr>
            <w:r>
              <w:rPr>
                <w:rFonts w:hint="eastAsia"/>
              </w:rPr>
              <w:t>序号</w:t>
            </w:r>
          </w:p>
        </w:tc>
        <w:tc>
          <w:tcPr>
            <w:tcW w:w="3112" w:type="dxa"/>
            <w:tcBorders>
              <w:top w:val="single" w:sz="8" w:space="0" w:color="auto"/>
              <w:bottom w:val="single" w:sz="8" w:space="0" w:color="auto"/>
            </w:tcBorders>
            <w:vAlign w:val="center"/>
          </w:tcPr>
          <w:p w14:paraId="54C3EE69" w14:textId="5790675D" w:rsidR="00085E1F" w:rsidRDefault="00085E1F" w:rsidP="00085E1F">
            <w:pPr>
              <w:pStyle w:val="afffffffffc"/>
            </w:pPr>
            <w:r>
              <w:rPr>
                <w:rFonts w:hint="eastAsia"/>
              </w:rPr>
              <w:t>星级符号</w:t>
            </w:r>
          </w:p>
        </w:tc>
        <w:tc>
          <w:tcPr>
            <w:tcW w:w="1129" w:type="dxa"/>
            <w:tcBorders>
              <w:top w:val="single" w:sz="8" w:space="0" w:color="auto"/>
              <w:bottom w:val="single" w:sz="8" w:space="0" w:color="auto"/>
            </w:tcBorders>
            <w:vAlign w:val="center"/>
          </w:tcPr>
          <w:p w14:paraId="7B9E1353" w14:textId="7FB1A8C3" w:rsidR="00085E1F" w:rsidRDefault="00085E1F" w:rsidP="00085E1F">
            <w:pPr>
              <w:pStyle w:val="afffffffffc"/>
            </w:pPr>
            <w:r>
              <w:rPr>
                <w:rFonts w:hint="eastAsia"/>
              </w:rPr>
              <w:t>等级划分</w:t>
            </w:r>
          </w:p>
        </w:tc>
      </w:tr>
      <w:tr w:rsidR="00085E1F" w14:paraId="262E2406" w14:textId="77777777" w:rsidTr="00085E1F">
        <w:trPr>
          <w:jc w:val="center"/>
        </w:trPr>
        <w:tc>
          <w:tcPr>
            <w:tcW w:w="852" w:type="dxa"/>
            <w:tcBorders>
              <w:top w:val="single" w:sz="8" w:space="0" w:color="auto"/>
            </w:tcBorders>
            <w:vAlign w:val="center"/>
          </w:tcPr>
          <w:p w14:paraId="27BD8B05" w14:textId="38CBAC2A" w:rsidR="00085E1F" w:rsidRDefault="00085E1F" w:rsidP="00085E1F">
            <w:pPr>
              <w:pStyle w:val="afffffffffc"/>
            </w:pPr>
            <w:r>
              <w:rPr>
                <w:rFonts w:hAnsi="宋体" w:cs="宋体" w:hint="eastAsia"/>
                <w:color w:val="000000"/>
                <w:sz w:val="20"/>
              </w:rPr>
              <w:t>1</w:t>
            </w:r>
          </w:p>
        </w:tc>
        <w:tc>
          <w:tcPr>
            <w:tcW w:w="3112" w:type="dxa"/>
            <w:tcBorders>
              <w:top w:val="single" w:sz="8" w:space="0" w:color="auto"/>
            </w:tcBorders>
            <w:vAlign w:val="center"/>
          </w:tcPr>
          <w:p w14:paraId="2D8B0B78" w14:textId="785FE141" w:rsidR="00085E1F" w:rsidRDefault="00195724" w:rsidP="00085E1F">
            <w:pPr>
              <w:pStyle w:val="afffffffffc"/>
            </w:pPr>
            <w:r>
              <w:rPr>
                <w:rFonts w:hint="eastAsia"/>
              </w:rPr>
              <w:t>★</w:t>
            </w:r>
          </w:p>
        </w:tc>
        <w:tc>
          <w:tcPr>
            <w:tcW w:w="1129" w:type="dxa"/>
            <w:tcBorders>
              <w:top w:val="single" w:sz="8" w:space="0" w:color="auto"/>
            </w:tcBorders>
            <w:vAlign w:val="center"/>
          </w:tcPr>
          <w:p w14:paraId="4A43CD77" w14:textId="0E61D751" w:rsidR="00085E1F" w:rsidRDefault="00085E1F" w:rsidP="00085E1F">
            <w:pPr>
              <w:pStyle w:val="afffffffffc"/>
            </w:pPr>
            <w:r>
              <w:rPr>
                <w:rFonts w:hAnsi="宋体" w:cs="宋体" w:hint="eastAsia"/>
                <w:color w:val="000000" w:themeColor="text1"/>
                <w:sz w:val="20"/>
              </w:rPr>
              <w:t>1星</w:t>
            </w:r>
          </w:p>
        </w:tc>
      </w:tr>
      <w:tr w:rsidR="00085E1F" w14:paraId="3374D578" w14:textId="77777777" w:rsidTr="00085E1F">
        <w:trPr>
          <w:jc w:val="center"/>
        </w:trPr>
        <w:tc>
          <w:tcPr>
            <w:tcW w:w="852" w:type="dxa"/>
            <w:vAlign w:val="center"/>
          </w:tcPr>
          <w:p w14:paraId="5328D332" w14:textId="7898939B" w:rsidR="00085E1F" w:rsidRDefault="00085E1F" w:rsidP="00085E1F">
            <w:pPr>
              <w:pStyle w:val="afffffffffc"/>
            </w:pPr>
            <w:r>
              <w:rPr>
                <w:rFonts w:hAnsi="宋体" w:cs="宋体" w:hint="eastAsia"/>
                <w:color w:val="000000"/>
                <w:sz w:val="20"/>
              </w:rPr>
              <w:t>2</w:t>
            </w:r>
          </w:p>
        </w:tc>
        <w:tc>
          <w:tcPr>
            <w:tcW w:w="3112" w:type="dxa"/>
            <w:vAlign w:val="center"/>
          </w:tcPr>
          <w:p w14:paraId="603AF6E9" w14:textId="3A1BCB45" w:rsidR="00085E1F" w:rsidRDefault="00195724" w:rsidP="00085E1F">
            <w:pPr>
              <w:pStyle w:val="afffffffffc"/>
            </w:pPr>
            <w:r>
              <w:rPr>
                <w:rFonts w:hint="eastAsia"/>
              </w:rPr>
              <w:t>★★</w:t>
            </w:r>
          </w:p>
        </w:tc>
        <w:tc>
          <w:tcPr>
            <w:tcW w:w="1129" w:type="dxa"/>
            <w:vAlign w:val="center"/>
          </w:tcPr>
          <w:p w14:paraId="511F2900" w14:textId="5A8E0383" w:rsidR="00085E1F" w:rsidRDefault="00085E1F" w:rsidP="00085E1F">
            <w:pPr>
              <w:pStyle w:val="afffffffffc"/>
            </w:pPr>
            <w:r>
              <w:rPr>
                <w:rFonts w:hAnsi="宋体" w:cs="宋体" w:hint="eastAsia"/>
                <w:color w:val="000000" w:themeColor="text1"/>
                <w:sz w:val="20"/>
              </w:rPr>
              <w:t>2星</w:t>
            </w:r>
          </w:p>
        </w:tc>
      </w:tr>
      <w:tr w:rsidR="00085E1F" w14:paraId="5B8AAEA9" w14:textId="77777777" w:rsidTr="00085E1F">
        <w:trPr>
          <w:jc w:val="center"/>
        </w:trPr>
        <w:tc>
          <w:tcPr>
            <w:tcW w:w="852" w:type="dxa"/>
            <w:vAlign w:val="center"/>
          </w:tcPr>
          <w:p w14:paraId="242E28B9" w14:textId="1063A509" w:rsidR="00085E1F" w:rsidRDefault="00085E1F" w:rsidP="00085E1F">
            <w:pPr>
              <w:pStyle w:val="afffffffffc"/>
            </w:pPr>
            <w:r>
              <w:rPr>
                <w:rFonts w:hAnsi="宋体" w:cs="宋体" w:hint="eastAsia"/>
                <w:color w:val="000000"/>
                <w:sz w:val="20"/>
              </w:rPr>
              <w:t>3</w:t>
            </w:r>
          </w:p>
        </w:tc>
        <w:tc>
          <w:tcPr>
            <w:tcW w:w="3112" w:type="dxa"/>
            <w:vAlign w:val="center"/>
          </w:tcPr>
          <w:p w14:paraId="19DD09AA" w14:textId="40802075" w:rsidR="00085E1F" w:rsidRDefault="00195724" w:rsidP="00085E1F">
            <w:pPr>
              <w:pStyle w:val="afffffffffc"/>
            </w:pPr>
            <w:r>
              <w:rPr>
                <w:rFonts w:hint="eastAsia"/>
              </w:rPr>
              <w:t>★★★</w:t>
            </w:r>
          </w:p>
        </w:tc>
        <w:tc>
          <w:tcPr>
            <w:tcW w:w="1129" w:type="dxa"/>
            <w:vAlign w:val="center"/>
          </w:tcPr>
          <w:p w14:paraId="4FC88B09" w14:textId="15299534" w:rsidR="00085E1F" w:rsidRDefault="00085E1F" w:rsidP="00085E1F">
            <w:pPr>
              <w:pStyle w:val="afffffffffc"/>
            </w:pPr>
            <w:r>
              <w:rPr>
                <w:rFonts w:hAnsi="宋体" w:cs="宋体" w:hint="eastAsia"/>
                <w:color w:val="000000" w:themeColor="text1"/>
                <w:sz w:val="20"/>
              </w:rPr>
              <w:t>3星</w:t>
            </w:r>
          </w:p>
        </w:tc>
      </w:tr>
      <w:tr w:rsidR="00085E1F" w14:paraId="6AD52874" w14:textId="77777777" w:rsidTr="00085E1F">
        <w:trPr>
          <w:jc w:val="center"/>
        </w:trPr>
        <w:tc>
          <w:tcPr>
            <w:tcW w:w="852" w:type="dxa"/>
            <w:vAlign w:val="center"/>
          </w:tcPr>
          <w:p w14:paraId="725B73CA" w14:textId="59BF0A55" w:rsidR="00085E1F" w:rsidRDefault="00085E1F" w:rsidP="00085E1F">
            <w:pPr>
              <w:pStyle w:val="afffffffffc"/>
            </w:pPr>
            <w:r>
              <w:rPr>
                <w:rFonts w:hAnsi="宋体" w:cs="宋体" w:hint="eastAsia"/>
                <w:color w:val="000000"/>
                <w:sz w:val="20"/>
              </w:rPr>
              <w:t>4</w:t>
            </w:r>
          </w:p>
        </w:tc>
        <w:tc>
          <w:tcPr>
            <w:tcW w:w="3112" w:type="dxa"/>
            <w:vAlign w:val="center"/>
          </w:tcPr>
          <w:p w14:paraId="397609E3" w14:textId="48A56EDE" w:rsidR="00085E1F" w:rsidRDefault="00195724" w:rsidP="00085E1F">
            <w:pPr>
              <w:pStyle w:val="afffffffffc"/>
            </w:pPr>
            <w:r>
              <w:rPr>
                <w:rFonts w:hint="eastAsia"/>
              </w:rPr>
              <w:t>★★★★</w:t>
            </w:r>
          </w:p>
        </w:tc>
        <w:tc>
          <w:tcPr>
            <w:tcW w:w="1129" w:type="dxa"/>
            <w:vAlign w:val="center"/>
          </w:tcPr>
          <w:p w14:paraId="00662CE6" w14:textId="774DB2D8" w:rsidR="00085E1F" w:rsidRDefault="00085E1F" w:rsidP="00085E1F">
            <w:pPr>
              <w:pStyle w:val="afffffffffc"/>
            </w:pPr>
            <w:r>
              <w:rPr>
                <w:rFonts w:hAnsi="宋体" w:cs="宋体" w:hint="eastAsia"/>
                <w:color w:val="000000" w:themeColor="text1"/>
                <w:sz w:val="20"/>
              </w:rPr>
              <w:t>4星</w:t>
            </w:r>
          </w:p>
        </w:tc>
      </w:tr>
      <w:tr w:rsidR="00085E1F" w14:paraId="61133523" w14:textId="77777777" w:rsidTr="00085E1F">
        <w:trPr>
          <w:jc w:val="center"/>
        </w:trPr>
        <w:tc>
          <w:tcPr>
            <w:tcW w:w="852" w:type="dxa"/>
            <w:vAlign w:val="center"/>
          </w:tcPr>
          <w:p w14:paraId="0E7DCD20" w14:textId="10FC4456" w:rsidR="00085E1F" w:rsidRDefault="00085E1F" w:rsidP="00085E1F">
            <w:pPr>
              <w:pStyle w:val="afffffffffc"/>
            </w:pPr>
            <w:r>
              <w:rPr>
                <w:rFonts w:hAnsi="宋体" w:cs="宋体" w:hint="eastAsia"/>
                <w:color w:val="000000"/>
                <w:sz w:val="20"/>
              </w:rPr>
              <w:t>5</w:t>
            </w:r>
          </w:p>
        </w:tc>
        <w:tc>
          <w:tcPr>
            <w:tcW w:w="3112" w:type="dxa"/>
            <w:vAlign w:val="center"/>
          </w:tcPr>
          <w:p w14:paraId="0B33048B" w14:textId="1F7E8DE9" w:rsidR="00085E1F" w:rsidRDefault="00195724" w:rsidP="00085E1F">
            <w:pPr>
              <w:pStyle w:val="afffffffffc"/>
            </w:pPr>
            <w:r>
              <w:rPr>
                <w:rFonts w:hint="eastAsia"/>
              </w:rPr>
              <w:t>★★★★★</w:t>
            </w:r>
          </w:p>
        </w:tc>
        <w:tc>
          <w:tcPr>
            <w:tcW w:w="1129" w:type="dxa"/>
            <w:vAlign w:val="center"/>
          </w:tcPr>
          <w:p w14:paraId="3F41F9A6" w14:textId="7AD30931" w:rsidR="00085E1F" w:rsidRDefault="00085E1F" w:rsidP="00085E1F">
            <w:pPr>
              <w:pStyle w:val="afffffffffc"/>
            </w:pPr>
            <w:r>
              <w:rPr>
                <w:rFonts w:hAnsi="宋体" w:cs="宋体" w:hint="eastAsia"/>
                <w:color w:val="000000" w:themeColor="text1"/>
                <w:sz w:val="20"/>
              </w:rPr>
              <w:t>5星</w:t>
            </w:r>
          </w:p>
        </w:tc>
      </w:tr>
      <w:tr w:rsidR="00085E1F" w14:paraId="1A58FC6D" w14:textId="77777777" w:rsidTr="00085E1F">
        <w:trPr>
          <w:jc w:val="center"/>
        </w:trPr>
        <w:tc>
          <w:tcPr>
            <w:tcW w:w="852" w:type="dxa"/>
            <w:vAlign w:val="center"/>
          </w:tcPr>
          <w:p w14:paraId="38EA65C5" w14:textId="38D64879" w:rsidR="00085E1F" w:rsidRDefault="00085E1F" w:rsidP="00085E1F">
            <w:pPr>
              <w:pStyle w:val="afffffffffc"/>
            </w:pPr>
            <w:r>
              <w:rPr>
                <w:rFonts w:hAnsi="宋体" w:cs="宋体" w:hint="eastAsia"/>
                <w:color w:val="000000"/>
                <w:sz w:val="20"/>
              </w:rPr>
              <w:lastRenderedPageBreak/>
              <w:t>6</w:t>
            </w:r>
          </w:p>
        </w:tc>
        <w:tc>
          <w:tcPr>
            <w:tcW w:w="3112" w:type="dxa"/>
            <w:vAlign w:val="center"/>
          </w:tcPr>
          <w:p w14:paraId="134EF92E" w14:textId="0E34986C" w:rsidR="00085E1F" w:rsidRDefault="00195724" w:rsidP="00085E1F">
            <w:pPr>
              <w:pStyle w:val="afffffffffc"/>
            </w:pPr>
            <w:r>
              <w:rPr>
                <w:rFonts w:hint="eastAsia"/>
              </w:rPr>
              <w:t>★★★★★★</w:t>
            </w:r>
          </w:p>
        </w:tc>
        <w:tc>
          <w:tcPr>
            <w:tcW w:w="1129" w:type="dxa"/>
            <w:vAlign w:val="center"/>
          </w:tcPr>
          <w:p w14:paraId="57BA1F8B" w14:textId="0D149F67" w:rsidR="00085E1F" w:rsidRDefault="00085E1F" w:rsidP="00085E1F">
            <w:pPr>
              <w:pStyle w:val="afffffffffc"/>
            </w:pPr>
            <w:r>
              <w:rPr>
                <w:rFonts w:hAnsi="宋体" w:cs="宋体" w:hint="eastAsia"/>
                <w:color w:val="000000" w:themeColor="text1"/>
                <w:sz w:val="20"/>
              </w:rPr>
              <w:t>6星</w:t>
            </w:r>
          </w:p>
        </w:tc>
      </w:tr>
      <w:tr w:rsidR="00085E1F" w14:paraId="26C77286" w14:textId="77777777" w:rsidTr="00085E1F">
        <w:trPr>
          <w:jc w:val="center"/>
        </w:trPr>
        <w:tc>
          <w:tcPr>
            <w:tcW w:w="852" w:type="dxa"/>
            <w:vAlign w:val="center"/>
          </w:tcPr>
          <w:p w14:paraId="62D8AEC6" w14:textId="0FA70A66" w:rsidR="00085E1F" w:rsidRDefault="00085E1F" w:rsidP="00085E1F">
            <w:pPr>
              <w:pStyle w:val="afffffffffc"/>
            </w:pPr>
            <w:r>
              <w:rPr>
                <w:rFonts w:hAnsi="宋体" w:cs="宋体" w:hint="eastAsia"/>
                <w:color w:val="000000"/>
                <w:sz w:val="20"/>
              </w:rPr>
              <w:t>7</w:t>
            </w:r>
          </w:p>
        </w:tc>
        <w:tc>
          <w:tcPr>
            <w:tcW w:w="3112" w:type="dxa"/>
            <w:vAlign w:val="center"/>
          </w:tcPr>
          <w:p w14:paraId="2DB5BF38" w14:textId="7196C073" w:rsidR="00085E1F" w:rsidRDefault="00195724" w:rsidP="00085E1F">
            <w:pPr>
              <w:pStyle w:val="afffffffffc"/>
            </w:pPr>
            <w:r>
              <w:rPr>
                <w:rFonts w:hint="eastAsia"/>
              </w:rPr>
              <w:t>★★★★★★★</w:t>
            </w:r>
          </w:p>
        </w:tc>
        <w:tc>
          <w:tcPr>
            <w:tcW w:w="1129" w:type="dxa"/>
            <w:vAlign w:val="center"/>
          </w:tcPr>
          <w:p w14:paraId="3075804A" w14:textId="6B33FCF8" w:rsidR="00085E1F" w:rsidRDefault="00085E1F" w:rsidP="00085E1F">
            <w:pPr>
              <w:pStyle w:val="afffffffffc"/>
            </w:pPr>
            <w:r>
              <w:rPr>
                <w:rFonts w:hAnsi="宋体" w:cs="宋体" w:hint="eastAsia"/>
                <w:color w:val="000000" w:themeColor="text1"/>
                <w:sz w:val="20"/>
              </w:rPr>
              <w:t>7星</w:t>
            </w:r>
          </w:p>
        </w:tc>
      </w:tr>
      <w:tr w:rsidR="00085E1F" w14:paraId="7235F596" w14:textId="77777777" w:rsidTr="00085E1F">
        <w:trPr>
          <w:jc w:val="center"/>
        </w:trPr>
        <w:tc>
          <w:tcPr>
            <w:tcW w:w="852" w:type="dxa"/>
            <w:vAlign w:val="center"/>
          </w:tcPr>
          <w:p w14:paraId="4C8137C6" w14:textId="1646A6A0" w:rsidR="00085E1F" w:rsidRDefault="00085E1F" w:rsidP="00085E1F">
            <w:pPr>
              <w:pStyle w:val="afffffffffc"/>
            </w:pPr>
            <w:r>
              <w:rPr>
                <w:rFonts w:hAnsi="宋体" w:cs="宋体" w:hint="eastAsia"/>
                <w:color w:val="000000"/>
                <w:sz w:val="20"/>
              </w:rPr>
              <w:t>8</w:t>
            </w:r>
          </w:p>
        </w:tc>
        <w:tc>
          <w:tcPr>
            <w:tcW w:w="3112" w:type="dxa"/>
            <w:vAlign w:val="center"/>
          </w:tcPr>
          <w:p w14:paraId="14459082" w14:textId="7018DE22" w:rsidR="00085E1F" w:rsidRDefault="00195724" w:rsidP="00085E1F">
            <w:pPr>
              <w:pStyle w:val="afffffffffc"/>
            </w:pPr>
            <w:r>
              <w:rPr>
                <w:rFonts w:hint="eastAsia"/>
              </w:rPr>
              <w:t>★★★★★★★★</w:t>
            </w:r>
          </w:p>
        </w:tc>
        <w:tc>
          <w:tcPr>
            <w:tcW w:w="1129" w:type="dxa"/>
            <w:vAlign w:val="center"/>
          </w:tcPr>
          <w:p w14:paraId="4BC57C14" w14:textId="447CAC08" w:rsidR="00085E1F" w:rsidRDefault="00085E1F" w:rsidP="00085E1F">
            <w:pPr>
              <w:pStyle w:val="afffffffffc"/>
            </w:pPr>
            <w:r>
              <w:rPr>
                <w:rFonts w:hAnsi="宋体" w:cs="宋体" w:hint="eastAsia"/>
                <w:color w:val="000000" w:themeColor="text1"/>
                <w:sz w:val="20"/>
              </w:rPr>
              <w:t>8星</w:t>
            </w:r>
          </w:p>
        </w:tc>
      </w:tr>
      <w:tr w:rsidR="00085E1F" w14:paraId="55281FB3" w14:textId="77777777" w:rsidTr="00085E1F">
        <w:trPr>
          <w:jc w:val="center"/>
        </w:trPr>
        <w:tc>
          <w:tcPr>
            <w:tcW w:w="852" w:type="dxa"/>
            <w:vAlign w:val="center"/>
          </w:tcPr>
          <w:p w14:paraId="1B1B7208" w14:textId="2F730B1D" w:rsidR="00085E1F" w:rsidRDefault="00085E1F" w:rsidP="00085E1F">
            <w:pPr>
              <w:pStyle w:val="afffffffffc"/>
            </w:pPr>
            <w:r>
              <w:rPr>
                <w:rFonts w:hAnsi="宋体" w:cs="宋体" w:hint="eastAsia"/>
                <w:color w:val="000000"/>
                <w:sz w:val="20"/>
              </w:rPr>
              <w:t>9</w:t>
            </w:r>
          </w:p>
        </w:tc>
        <w:tc>
          <w:tcPr>
            <w:tcW w:w="3112" w:type="dxa"/>
            <w:vAlign w:val="center"/>
          </w:tcPr>
          <w:p w14:paraId="06F25E2C" w14:textId="0BB7D77C" w:rsidR="00085E1F" w:rsidRDefault="00195724" w:rsidP="00085E1F">
            <w:pPr>
              <w:pStyle w:val="afffffffffc"/>
            </w:pPr>
            <w:r>
              <w:rPr>
                <w:rFonts w:hint="eastAsia"/>
              </w:rPr>
              <w:t>★★★★★★★★★</w:t>
            </w:r>
          </w:p>
        </w:tc>
        <w:tc>
          <w:tcPr>
            <w:tcW w:w="1129" w:type="dxa"/>
            <w:vAlign w:val="center"/>
          </w:tcPr>
          <w:p w14:paraId="1B13797B" w14:textId="7DE08525" w:rsidR="00085E1F" w:rsidRDefault="00085E1F" w:rsidP="00085E1F">
            <w:pPr>
              <w:pStyle w:val="afffffffffc"/>
            </w:pPr>
            <w:r>
              <w:rPr>
                <w:rFonts w:hAnsi="宋体" w:cs="宋体" w:hint="eastAsia"/>
                <w:color w:val="000000" w:themeColor="text1"/>
                <w:sz w:val="20"/>
              </w:rPr>
              <w:t>9星</w:t>
            </w:r>
          </w:p>
        </w:tc>
      </w:tr>
      <w:tr w:rsidR="00085E1F" w14:paraId="0CA37E2F" w14:textId="77777777" w:rsidTr="00085E1F">
        <w:trPr>
          <w:jc w:val="center"/>
        </w:trPr>
        <w:tc>
          <w:tcPr>
            <w:tcW w:w="852" w:type="dxa"/>
            <w:vAlign w:val="center"/>
          </w:tcPr>
          <w:p w14:paraId="7F5502D2" w14:textId="6B7E19D8" w:rsidR="00085E1F" w:rsidRDefault="00085E1F" w:rsidP="00085E1F">
            <w:pPr>
              <w:pStyle w:val="afffffffffc"/>
            </w:pPr>
            <w:r>
              <w:rPr>
                <w:rFonts w:hAnsi="宋体" w:cs="宋体" w:hint="eastAsia"/>
                <w:color w:val="000000"/>
                <w:sz w:val="20"/>
              </w:rPr>
              <w:t>10</w:t>
            </w:r>
          </w:p>
        </w:tc>
        <w:tc>
          <w:tcPr>
            <w:tcW w:w="3112" w:type="dxa"/>
            <w:vAlign w:val="center"/>
          </w:tcPr>
          <w:p w14:paraId="7B5A2899" w14:textId="7E81AD23" w:rsidR="00085E1F" w:rsidRDefault="00195724" w:rsidP="00085E1F">
            <w:pPr>
              <w:pStyle w:val="afffffffffc"/>
            </w:pPr>
            <w:r>
              <w:rPr>
                <w:rFonts w:hint="eastAsia"/>
              </w:rPr>
              <w:t>★★★★★★★★★★</w:t>
            </w:r>
          </w:p>
        </w:tc>
        <w:tc>
          <w:tcPr>
            <w:tcW w:w="1129" w:type="dxa"/>
            <w:vAlign w:val="center"/>
          </w:tcPr>
          <w:p w14:paraId="4CD46E97" w14:textId="2960DF45" w:rsidR="00085E1F" w:rsidRDefault="00085E1F" w:rsidP="00085E1F">
            <w:pPr>
              <w:pStyle w:val="afffffffffc"/>
            </w:pPr>
            <w:r>
              <w:rPr>
                <w:rFonts w:hAnsi="宋体" w:cs="宋体" w:hint="eastAsia"/>
                <w:color w:val="000000" w:themeColor="text1"/>
                <w:sz w:val="20"/>
              </w:rPr>
              <w:t>10星</w:t>
            </w:r>
          </w:p>
        </w:tc>
      </w:tr>
      <w:tr w:rsidR="00A71B7F" w14:paraId="7C753C4E" w14:textId="77777777" w:rsidTr="0039252E">
        <w:trPr>
          <w:jc w:val="center"/>
        </w:trPr>
        <w:tc>
          <w:tcPr>
            <w:tcW w:w="5093" w:type="dxa"/>
            <w:gridSpan w:val="3"/>
            <w:vAlign w:val="center"/>
          </w:tcPr>
          <w:p w14:paraId="62AA4F49" w14:textId="77777777" w:rsidR="00A71B7F" w:rsidRDefault="00A71B7F" w:rsidP="00A71B7F">
            <w:pPr>
              <w:pStyle w:val="a5"/>
            </w:pPr>
            <w:r w:rsidRPr="00A71B7F">
              <w:rPr>
                <w:rFonts w:hint="eastAsia"/>
              </w:rPr>
              <w:t>评价等级应符合表1中对应的所有指标要求。</w:t>
            </w:r>
          </w:p>
          <w:p w14:paraId="51C7E3A6" w14:textId="7AB39CC5" w:rsidR="00A71B7F" w:rsidRDefault="00A71B7F" w:rsidP="00A71B7F">
            <w:pPr>
              <w:pStyle w:val="a5"/>
            </w:pPr>
            <w:r w:rsidRPr="00A71B7F">
              <w:rPr>
                <w:rFonts w:hint="eastAsia"/>
              </w:rPr>
              <w:t xml:space="preserve">评价等级应根据表1中所有的测试项目评价结果计算   </w:t>
            </w:r>
            <w:r>
              <w:rPr>
                <w:rFonts w:hint="eastAsia"/>
              </w:rPr>
              <w:t>★</w:t>
            </w:r>
            <w:r w:rsidRPr="00A71B7F">
              <w:rPr>
                <w:rFonts w:hint="eastAsia"/>
              </w:rPr>
              <w:t>的数量，并对评价等级结果做出备注说明，例如：10星级安全。</w:t>
            </w:r>
          </w:p>
        </w:tc>
      </w:tr>
    </w:tbl>
    <w:p w14:paraId="0AE6D275" w14:textId="77777777" w:rsidR="00085E1F" w:rsidRDefault="00085E1F" w:rsidP="00085E1F">
      <w:pPr>
        <w:pStyle w:val="affffe"/>
        <w:ind w:firstLine="420"/>
      </w:pPr>
    </w:p>
    <w:p w14:paraId="0EF1B1F2" w14:textId="3BB55373" w:rsidR="00085E1F" w:rsidRPr="00085E1F" w:rsidRDefault="00A71B7F" w:rsidP="00A71B7F">
      <w:pPr>
        <w:pStyle w:val="affffe"/>
        <w:ind w:firstLineChars="0" w:firstLine="0"/>
        <w:jc w:val="center"/>
      </w:pPr>
      <w:bookmarkStart w:id="44" w:name="BookMark8"/>
      <w:bookmarkEnd w:id="22"/>
      <w:r>
        <w:rPr>
          <w:rFonts w:hint="eastAsia"/>
        </w:rPr>
        <w:drawing>
          <wp:inline distT="0" distB="0" distL="0" distR="0" wp14:anchorId="364F283D" wp14:editId="5A6DBC1B">
            <wp:extent cx="1485900" cy="317500"/>
            <wp:effectExtent l="0" t="0" r="0" b="6350"/>
            <wp:docPr id="1143449804" name="图片 1"/>
            <wp:cNvGraphicFramePr/>
            <a:graphic xmlns:a="http://schemas.openxmlformats.org/drawingml/2006/main">
              <a:graphicData uri="http://schemas.openxmlformats.org/drawingml/2006/picture">
                <pic:pic xmlns:pic="http://schemas.openxmlformats.org/drawingml/2006/picture">
                  <pic:nvPicPr>
                    <pic:cNvPr id="1143449804"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085E1F" w:rsidRPr="00085E1F"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88ECA" w14:textId="77777777" w:rsidR="00F551AF" w:rsidRDefault="00F551AF" w:rsidP="00D86DB7">
      <w:r>
        <w:separator/>
      </w:r>
    </w:p>
    <w:p w14:paraId="1E2AB7B2" w14:textId="77777777" w:rsidR="00F551AF" w:rsidRDefault="00F551AF"/>
    <w:p w14:paraId="67D5F91C" w14:textId="77777777" w:rsidR="00F551AF" w:rsidRDefault="00F551AF"/>
  </w:endnote>
  <w:endnote w:type="continuationSeparator" w:id="0">
    <w:p w14:paraId="4168A468" w14:textId="77777777" w:rsidR="00F551AF" w:rsidRDefault="00F551AF" w:rsidP="00D86DB7">
      <w:r>
        <w:continuationSeparator/>
      </w:r>
    </w:p>
    <w:p w14:paraId="6677F468" w14:textId="77777777" w:rsidR="00F551AF" w:rsidRDefault="00F551AF"/>
    <w:p w14:paraId="22E836B0" w14:textId="77777777" w:rsidR="00F551AF" w:rsidRDefault="00F55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ËÎÌå">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B3A4A" w14:textId="77777777" w:rsidR="00145D9D" w:rsidRDefault="00145D9D">
    <w:pPr>
      <w:pStyle w:val="afffe"/>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B823" w14:textId="77777777" w:rsidR="00E77A03" w:rsidRPr="00324EDD" w:rsidRDefault="00E77A03" w:rsidP="00CD50A1">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91D86" w14:textId="77777777" w:rsidR="000C57D6" w:rsidRDefault="000C57D6" w:rsidP="00C94DF2">
    <w:pPr>
      <w:pStyle w:val="affffb"/>
    </w:pPr>
    <w:r>
      <w:fldChar w:fldCharType="begin"/>
    </w:r>
    <w:r>
      <w:instrText>PAGE   \* MERGEFORMAT</w:instrText>
    </w:r>
    <w:r>
      <w:fldChar w:fldCharType="separate"/>
    </w:r>
    <w:r w:rsidR="00A074F3" w:rsidRPr="00A074F3">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2D918" w14:textId="77777777" w:rsidR="00F551AF" w:rsidRDefault="00F551AF" w:rsidP="00D86DB7">
      <w:r>
        <w:separator/>
      </w:r>
    </w:p>
  </w:footnote>
  <w:footnote w:type="continuationSeparator" w:id="0">
    <w:p w14:paraId="6C37131A" w14:textId="77777777" w:rsidR="00F551AF" w:rsidRDefault="00F551AF" w:rsidP="00D86DB7">
      <w:r>
        <w:continuationSeparator/>
      </w:r>
    </w:p>
    <w:p w14:paraId="17E4C0E3" w14:textId="77777777" w:rsidR="00F551AF" w:rsidRDefault="00F551AF"/>
    <w:p w14:paraId="3DC8826E" w14:textId="77777777" w:rsidR="00F551AF" w:rsidRDefault="00F551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2897" w14:textId="77777777" w:rsidR="00145D9D" w:rsidRPr="00E70388" w:rsidRDefault="00145D9D" w:rsidP="00617387">
    <w:pPr>
      <w:pStyle w:val="afffc"/>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34B66" w14:textId="77777777" w:rsidR="00145D9D" w:rsidRPr="00324EDD" w:rsidRDefault="00145D9D" w:rsidP="00E846C8">
    <w:pPr>
      <w:pStyle w:val="afffc"/>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F6E73" w14:textId="77777777" w:rsidR="00714F58" w:rsidRDefault="00714F58" w:rsidP="00714F58">
    <w:pPr>
      <w:pStyle w:val="afffc"/>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76BC2">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741E6" w14:textId="3FB3323A" w:rsidR="00D84FA1" w:rsidRPr="00D84FA1" w:rsidRDefault="00D84FA1" w:rsidP="00A2271D">
    <w:pPr>
      <w:pStyle w:val="afffff3"/>
      <w:rPr>
        <w:rFonts w:hint="eastAsia"/>
      </w:rPr>
    </w:pPr>
    <w:r>
      <w:fldChar w:fldCharType="begin"/>
    </w:r>
    <w:r>
      <w:instrText xml:space="preserve"> STYLEREF  标准文件_文件编号  \* MERGEFORMAT </w:instrText>
    </w:r>
    <w:r>
      <w:fldChar w:fldCharType="separate"/>
    </w:r>
    <w:r w:rsidR="00523546">
      <w:rPr>
        <w:rFonts w:hint="eastAsia"/>
      </w:rPr>
      <w:t>T/CNHA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51384408"/>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3119"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5529" w:firstLine="0"/>
      </w:pPr>
      <w:rPr>
        <w:rFonts w:ascii="黑体" w:eastAsia="黑体" w:hAnsi="Times New Roman" w:hint="eastAsia"/>
        <w:b w:val="0"/>
        <w:i w:val="0"/>
        <w:sz w:val="21"/>
      </w:rPr>
    </w:lvl>
    <w:lvl w:ilvl="3">
      <w:start w:val="1"/>
      <w:numFmt w:val="decimal"/>
      <w:suff w:val="nothing"/>
      <w:lvlText w:val="%1.%2.%3.%4　"/>
      <w:lvlJc w:val="left"/>
      <w:pPr>
        <w:ind w:left="568" w:firstLine="0"/>
      </w:pPr>
      <w:rPr>
        <w:rFonts w:ascii="黑体" w:eastAsia="黑体" w:hAnsi="Times New Roman" w:hint="eastAsia"/>
        <w:b w:val="0"/>
        <w:i w:val="0"/>
        <w:sz w:val="21"/>
      </w:rPr>
    </w:lvl>
    <w:lvl w:ilvl="4">
      <w:start w:val="1"/>
      <w:numFmt w:val="decimal"/>
      <w:suff w:val="nothing"/>
      <w:lvlText w:val="%1.%2.%3.%4.%5　"/>
      <w:lvlJc w:val="left"/>
      <w:pPr>
        <w:ind w:left="993"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631EF14E"/>
    <w:lvl w:ilvl="0">
      <w:start w:val="1"/>
      <w:numFmt w:val="none"/>
      <w:pStyle w:val="af5"/>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7"/>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8"/>
      <w:lvlText w:val="%1)"/>
      <w:lvlJc w:val="left"/>
      <w:pPr>
        <w:tabs>
          <w:tab w:val="num" w:pos="851"/>
        </w:tabs>
        <w:ind w:left="851" w:hanging="426"/>
      </w:pPr>
      <w:rPr>
        <w:rFonts w:ascii="宋体" w:eastAsia="宋体" w:hAnsi="Times New Roman" w:hint="eastAsia"/>
        <w:sz w:val="21"/>
      </w:rPr>
    </w:lvl>
    <w:lvl w:ilvl="1">
      <w:start w:val="1"/>
      <w:numFmt w:val="decimal"/>
      <w:pStyle w:val="af9"/>
      <w:lvlText w:val="%2)"/>
      <w:lvlJc w:val="left"/>
      <w:pPr>
        <w:tabs>
          <w:tab w:val="num"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3"/>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4"/>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5"/>
      <w:suff w:val="nothing"/>
      <w:lvlText w:val="表%1　"/>
      <w:lvlJc w:val="left"/>
      <w:pPr>
        <w:ind w:left="2694"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6"/>
      <w:suff w:val="nothing"/>
      <w:lvlText w:val="附录%1"/>
      <w:lvlJc w:val="left"/>
      <w:pPr>
        <w:ind w:left="0" w:firstLine="0"/>
      </w:pPr>
      <w:rPr>
        <w:rFonts w:hint="eastAsia"/>
        <w:spacing w:val="100"/>
      </w:rPr>
    </w:lvl>
    <w:lvl w:ilvl="1">
      <w:start w:val="1"/>
      <w:numFmt w:val="decimal"/>
      <w:pStyle w:val="aff7"/>
      <w:suff w:val="nothing"/>
      <w:lvlText w:val="%1.%2　"/>
      <w:lvlJc w:val="left"/>
      <w:pPr>
        <w:ind w:left="0" w:firstLine="0"/>
      </w:pPr>
      <w:rPr>
        <w:rFonts w:ascii="黑体" w:eastAsia="黑体" w:hint="eastAsia"/>
        <w:b w:val="0"/>
        <w:i w:val="0"/>
        <w:sz w:val="21"/>
      </w:rPr>
    </w:lvl>
    <w:lvl w:ilvl="2">
      <w:start w:val="1"/>
      <w:numFmt w:val="decimal"/>
      <w:pStyle w:val="aff8"/>
      <w:suff w:val="nothing"/>
      <w:lvlText w:val="%1.%2.%3　"/>
      <w:lvlJc w:val="left"/>
      <w:pPr>
        <w:ind w:left="0" w:firstLine="0"/>
      </w:pPr>
      <w:rPr>
        <w:rFonts w:ascii="黑体" w:eastAsia="黑体" w:hint="eastAsia"/>
        <w:b w:val="0"/>
        <w:i w:val="0"/>
        <w:sz w:val="21"/>
      </w:rPr>
    </w:lvl>
    <w:lvl w:ilvl="3">
      <w:start w:val="1"/>
      <w:numFmt w:val="decimal"/>
      <w:pStyle w:val="aff9"/>
      <w:suff w:val="nothing"/>
      <w:lvlText w:val="%1.%2.%3.%4　"/>
      <w:lvlJc w:val="left"/>
      <w:pPr>
        <w:ind w:left="0" w:firstLine="0"/>
      </w:pPr>
      <w:rPr>
        <w:rFonts w:ascii="黑体" w:eastAsia="黑体" w:hint="eastAsia"/>
        <w:b w:val="0"/>
        <w:i w:val="0"/>
        <w:sz w:val="21"/>
      </w:rPr>
    </w:lvl>
    <w:lvl w:ilvl="4">
      <w:start w:val="1"/>
      <w:numFmt w:val="decimal"/>
      <w:pStyle w:val="affa"/>
      <w:suff w:val="nothing"/>
      <w:lvlText w:val="%1.%2.%3.%4.%5　"/>
      <w:lvlJc w:val="left"/>
      <w:pPr>
        <w:ind w:left="0" w:firstLine="0"/>
      </w:pPr>
      <w:rPr>
        <w:rFonts w:ascii="黑体" w:eastAsia="黑体" w:hint="eastAsia"/>
        <w:b w:val="0"/>
        <w:i w:val="0"/>
        <w:sz w:val="21"/>
      </w:rPr>
    </w:lvl>
    <w:lvl w:ilvl="5">
      <w:start w:val="1"/>
      <w:numFmt w:val="decimal"/>
      <w:pStyle w:val="affb"/>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c"/>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e"/>
      <w:suff w:val="nothing"/>
      <w:lvlText w:val="%1"/>
      <w:lvlJc w:val="left"/>
      <w:pPr>
        <w:ind w:left="0" w:firstLine="0"/>
      </w:pPr>
      <w:rPr>
        <w:rFonts w:hint="eastAsia"/>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pStyle w:val="afff4"/>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5"/>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6"/>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7"/>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510948973">
    <w:abstractNumId w:val="0"/>
  </w:num>
  <w:num w:numId="2" w16cid:durableId="1284922596">
    <w:abstractNumId w:val="21"/>
  </w:num>
  <w:num w:numId="3" w16cid:durableId="740179860">
    <w:abstractNumId w:val="5"/>
  </w:num>
  <w:num w:numId="4" w16cid:durableId="1806241503">
    <w:abstractNumId w:val="19"/>
  </w:num>
  <w:num w:numId="5" w16cid:durableId="1608465705">
    <w:abstractNumId w:val="14"/>
  </w:num>
  <w:num w:numId="6" w16cid:durableId="824009082">
    <w:abstractNumId w:val="24"/>
  </w:num>
  <w:num w:numId="7" w16cid:durableId="2004624546">
    <w:abstractNumId w:val="8"/>
  </w:num>
  <w:num w:numId="8" w16cid:durableId="138806480">
    <w:abstractNumId w:val="9"/>
  </w:num>
  <w:num w:numId="9" w16cid:durableId="1022320855">
    <w:abstractNumId w:val="17"/>
  </w:num>
  <w:num w:numId="10" w16cid:durableId="1510681936">
    <w:abstractNumId w:val="25"/>
  </w:num>
  <w:num w:numId="11" w16cid:durableId="671687603">
    <w:abstractNumId w:val="4"/>
  </w:num>
  <w:num w:numId="12" w16cid:durableId="1852715295">
    <w:abstractNumId w:val="15"/>
  </w:num>
  <w:num w:numId="13" w16cid:durableId="1988320696">
    <w:abstractNumId w:val="26"/>
  </w:num>
  <w:num w:numId="14" w16cid:durableId="1862744602">
    <w:abstractNumId w:val="12"/>
  </w:num>
  <w:num w:numId="15" w16cid:durableId="755202624">
    <w:abstractNumId w:val="6"/>
  </w:num>
  <w:num w:numId="16" w16cid:durableId="1796366983">
    <w:abstractNumId w:val="11"/>
  </w:num>
  <w:num w:numId="17" w16cid:durableId="1679457162">
    <w:abstractNumId w:val="23"/>
  </w:num>
  <w:num w:numId="18" w16cid:durableId="607541747">
    <w:abstractNumId w:val="3"/>
  </w:num>
  <w:num w:numId="19" w16cid:durableId="287710615">
    <w:abstractNumId w:val="7"/>
  </w:num>
  <w:num w:numId="20" w16cid:durableId="1909999717">
    <w:abstractNumId w:val="20"/>
  </w:num>
  <w:num w:numId="21" w16cid:durableId="1090198861">
    <w:abstractNumId w:val="22"/>
  </w:num>
  <w:num w:numId="22" w16cid:durableId="616446624">
    <w:abstractNumId w:val="18"/>
  </w:num>
  <w:num w:numId="23" w16cid:durableId="2049336148">
    <w:abstractNumId w:val="30"/>
  </w:num>
  <w:num w:numId="24" w16cid:durableId="452676173">
    <w:abstractNumId w:val="16"/>
  </w:num>
  <w:num w:numId="25" w16cid:durableId="1665161209">
    <w:abstractNumId w:val="29"/>
  </w:num>
  <w:num w:numId="26" w16cid:durableId="1072703359">
    <w:abstractNumId w:val="2"/>
  </w:num>
  <w:num w:numId="27" w16cid:durableId="1761635252">
    <w:abstractNumId w:val="13"/>
  </w:num>
  <w:num w:numId="28" w16cid:durableId="2015649419">
    <w:abstractNumId w:val="31"/>
  </w:num>
  <w:num w:numId="29" w16cid:durableId="1558011682">
    <w:abstractNumId w:val="28"/>
  </w:num>
  <w:num w:numId="30" w16cid:durableId="475225203">
    <w:abstractNumId w:val="27"/>
  </w:num>
  <w:num w:numId="31" w16cid:durableId="1850674689">
    <w:abstractNumId w:val="1"/>
  </w:num>
  <w:num w:numId="32" w16cid:durableId="227618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60203265">
    <w:abstractNumId w:val="10"/>
  </w:num>
  <w:num w:numId="34" w16cid:durableId="478424092">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uTtNKpXczsCTX+hz6XXanY3f3nz8YlAKQcUIP7YETBaaaemBrwNOmNZQ+HSMa8l37jPcjOe1mUCAuBzI99A4w==" w:salt="zL0SWH90Q8izidth6zFB0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6BC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E1F"/>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0EF"/>
    <w:rsid w:val="00187A0B"/>
    <w:rsid w:val="00190087"/>
    <w:rsid w:val="001913C4"/>
    <w:rsid w:val="0019348F"/>
    <w:rsid w:val="00193A07"/>
    <w:rsid w:val="00194C95"/>
    <w:rsid w:val="00195724"/>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B21"/>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25C"/>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DF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0012"/>
    <w:rsid w:val="0041477A"/>
    <w:rsid w:val="004167A3"/>
    <w:rsid w:val="004322C2"/>
    <w:rsid w:val="00432DAA"/>
    <w:rsid w:val="00434305"/>
    <w:rsid w:val="00435DF7"/>
    <w:rsid w:val="0043741A"/>
    <w:rsid w:val="0044083F"/>
    <w:rsid w:val="00441AE7"/>
    <w:rsid w:val="00445574"/>
    <w:rsid w:val="004467FB"/>
    <w:rsid w:val="00450F32"/>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546"/>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DDD"/>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69C2"/>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52A"/>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BC2"/>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1B4D"/>
    <w:rsid w:val="00A0096C"/>
    <w:rsid w:val="00A01757"/>
    <w:rsid w:val="00A028C0"/>
    <w:rsid w:val="00A02BAE"/>
    <w:rsid w:val="00A06A6B"/>
    <w:rsid w:val="00A074F3"/>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B7F"/>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27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3AE"/>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091"/>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1AF"/>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2C6"/>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6ACD6B"/>
  <w15:docId w15:val="{87C582F4-CB1F-4FD3-9255-60991DB37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8">
    <w:name w:val="Normal"/>
    <w:qFormat/>
    <w:rsid w:val="00F32780"/>
    <w:pPr>
      <w:widowControl w:val="0"/>
      <w:adjustRightInd w:val="0"/>
      <w:spacing w:line="400" w:lineRule="exact"/>
      <w:jc w:val="both"/>
    </w:pPr>
    <w:rPr>
      <w:kern w:val="2"/>
      <w:sz w:val="21"/>
      <w:szCs w:val="21"/>
    </w:rPr>
  </w:style>
  <w:style w:type="paragraph" w:styleId="1">
    <w:name w:val="heading 1"/>
    <w:basedOn w:val="afff8"/>
    <w:next w:val="afff8"/>
    <w:link w:val="10"/>
    <w:qFormat/>
    <w:rsid w:val="00F32780"/>
    <w:pPr>
      <w:keepNext/>
      <w:keepLines/>
      <w:spacing w:before="340" w:after="330" w:line="578" w:lineRule="auto"/>
      <w:outlineLvl w:val="0"/>
    </w:pPr>
    <w:rPr>
      <w:b/>
      <w:bCs/>
      <w:kern w:val="44"/>
      <w:sz w:val="44"/>
      <w:szCs w:val="44"/>
    </w:rPr>
  </w:style>
  <w:style w:type="paragraph" w:styleId="22">
    <w:name w:val="heading 2"/>
    <w:basedOn w:val="afff8"/>
    <w:next w:val="afff8"/>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8"/>
    <w:next w:val="afff8"/>
    <w:link w:val="30"/>
    <w:qFormat/>
    <w:rsid w:val="00F32780"/>
    <w:pPr>
      <w:keepNext/>
      <w:keepLines/>
      <w:spacing w:before="260" w:after="260" w:line="416" w:lineRule="auto"/>
      <w:outlineLvl w:val="2"/>
    </w:pPr>
    <w:rPr>
      <w:b/>
      <w:bCs/>
      <w:sz w:val="32"/>
      <w:szCs w:val="32"/>
    </w:rPr>
  </w:style>
  <w:style w:type="paragraph" w:styleId="4">
    <w:name w:val="heading 4"/>
    <w:basedOn w:val="afff8"/>
    <w:next w:val="afff8"/>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8"/>
    <w:next w:val="afff8"/>
    <w:link w:val="50"/>
    <w:qFormat/>
    <w:rsid w:val="00F32780"/>
    <w:pPr>
      <w:keepNext/>
      <w:keepLines/>
      <w:adjustRightInd/>
      <w:spacing w:before="280" w:after="290" w:line="376" w:lineRule="auto"/>
      <w:outlineLvl w:val="4"/>
    </w:pPr>
    <w:rPr>
      <w:b/>
      <w:bCs/>
      <w:sz w:val="28"/>
      <w:szCs w:val="28"/>
    </w:rPr>
  </w:style>
  <w:style w:type="paragraph" w:styleId="6">
    <w:name w:val="heading 6"/>
    <w:basedOn w:val="afff8"/>
    <w:next w:val="afff8"/>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8"/>
    <w:next w:val="afff8"/>
    <w:link w:val="70"/>
    <w:qFormat/>
    <w:rsid w:val="00F32780"/>
    <w:pPr>
      <w:keepNext/>
      <w:keepLines/>
      <w:adjustRightInd/>
      <w:spacing w:before="240" w:after="64" w:line="320" w:lineRule="auto"/>
      <w:outlineLvl w:val="6"/>
    </w:pPr>
    <w:rPr>
      <w:b/>
      <w:bCs/>
      <w:sz w:val="24"/>
      <w:szCs w:val="24"/>
    </w:rPr>
  </w:style>
  <w:style w:type="paragraph" w:styleId="8">
    <w:name w:val="heading 8"/>
    <w:basedOn w:val="afff8"/>
    <w:next w:val="afff8"/>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8"/>
    <w:next w:val="afff8"/>
    <w:link w:val="90"/>
    <w:qFormat/>
    <w:rsid w:val="00F32780"/>
    <w:pPr>
      <w:keepNext/>
      <w:keepLines/>
      <w:adjustRightInd/>
      <w:spacing w:before="240" w:after="64" w:line="320" w:lineRule="auto"/>
      <w:outlineLvl w:val="8"/>
    </w:pPr>
    <w:rPr>
      <w:rFonts w:ascii="Arial" w:eastAsia="黑体" w:hAnsi="Arial"/>
    </w:rPr>
  </w:style>
  <w:style w:type="character" w:default="1" w:styleId="afff9">
    <w:name w:val="Default Paragraph Font"/>
    <w:uiPriority w:val="1"/>
    <w:semiHidden/>
    <w:unhideWhenUsed/>
  </w:style>
  <w:style w:type="table" w:default="1" w:styleId="afffa">
    <w:name w:val="Normal Table"/>
    <w:uiPriority w:val="99"/>
    <w:semiHidden/>
    <w:unhideWhenUsed/>
    <w:tblPr>
      <w:tblInd w:w="0" w:type="dxa"/>
      <w:tblCellMar>
        <w:top w:w="0" w:type="dxa"/>
        <w:left w:w="108" w:type="dxa"/>
        <w:bottom w:w="0" w:type="dxa"/>
        <w:right w:w="108" w:type="dxa"/>
      </w:tblCellMar>
    </w:tblPr>
  </w:style>
  <w:style w:type="numbering" w:default="1" w:styleId="afffb">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c">
    <w:name w:val="header"/>
    <w:basedOn w:val="afff8"/>
    <w:link w:val="afffd"/>
    <w:uiPriority w:val="99"/>
    <w:rsid w:val="00F32780"/>
    <w:pPr>
      <w:tabs>
        <w:tab w:val="center" w:pos="4153"/>
        <w:tab w:val="right" w:pos="8306"/>
      </w:tabs>
      <w:adjustRightInd/>
      <w:snapToGrid w:val="0"/>
      <w:jc w:val="center"/>
    </w:pPr>
    <w:rPr>
      <w:sz w:val="18"/>
      <w:szCs w:val="18"/>
    </w:rPr>
  </w:style>
  <w:style w:type="character" w:customStyle="1" w:styleId="afffd">
    <w:name w:val="页眉 字符"/>
    <w:link w:val="afffc"/>
    <w:uiPriority w:val="99"/>
    <w:rsid w:val="00F32780"/>
    <w:rPr>
      <w:kern w:val="2"/>
      <w:sz w:val="18"/>
      <w:szCs w:val="18"/>
    </w:rPr>
  </w:style>
  <w:style w:type="paragraph" w:styleId="afffe">
    <w:name w:val="footer"/>
    <w:basedOn w:val="afff8"/>
    <w:link w:val="affff"/>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f">
    <w:name w:val="页脚 字符"/>
    <w:link w:val="afffe"/>
    <w:uiPriority w:val="99"/>
    <w:rsid w:val="00F32780"/>
    <w:rPr>
      <w:rFonts w:ascii="宋体"/>
      <w:kern w:val="2"/>
      <w:sz w:val="18"/>
      <w:szCs w:val="18"/>
    </w:rPr>
  </w:style>
  <w:style w:type="paragraph" w:styleId="affff0">
    <w:name w:val="Balloon Text"/>
    <w:basedOn w:val="afff8"/>
    <w:link w:val="affff1"/>
    <w:uiPriority w:val="99"/>
    <w:semiHidden/>
    <w:unhideWhenUsed/>
    <w:rsid w:val="00F32780"/>
    <w:rPr>
      <w:sz w:val="18"/>
      <w:szCs w:val="18"/>
    </w:rPr>
  </w:style>
  <w:style w:type="character" w:customStyle="1" w:styleId="affff1">
    <w:name w:val="批注框文本 字符"/>
    <w:link w:val="affff0"/>
    <w:uiPriority w:val="99"/>
    <w:semiHidden/>
    <w:rsid w:val="00F32780"/>
    <w:rPr>
      <w:kern w:val="2"/>
      <w:sz w:val="18"/>
      <w:szCs w:val="18"/>
    </w:rPr>
  </w:style>
  <w:style w:type="paragraph" w:styleId="affff2">
    <w:name w:val="Quote"/>
    <w:basedOn w:val="afff8"/>
    <w:next w:val="afff8"/>
    <w:link w:val="affff3"/>
    <w:uiPriority w:val="29"/>
    <w:qFormat/>
    <w:rsid w:val="00F32780"/>
    <w:rPr>
      <w:i/>
      <w:iCs/>
      <w:color w:val="000000"/>
    </w:rPr>
  </w:style>
  <w:style w:type="character" w:customStyle="1" w:styleId="affff3">
    <w:name w:val="引用 字符"/>
    <w:link w:val="affff2"/>
    <w:uiPriority w:val="29"/>
    <w:rsid w:val="00F32780"/>
    <w:rPr>
      <w:i/>
      <w:iCs/>
      <w:color w:val="000000"/>
      <w:kern w:val="2"/>
      <w:sz w:val="21"/>
      <w:szCs w:val="21"/>
    </w:rPr>
  </w:style>
  <w:style w:type="character" w:styleId="affff4">
    <w:name w:val="Strong"/>
    <w:uiPriority w:val="22"/>
    <w:qFormat/>
    <w:rsid w:val="00F32780"/>
    <w:rPr>
      <w:b/>
      <w:bCs/>
    </w:rPr>
  </w:style>
  <w:style w:type="character" w:styleId="affff5">
    <w:name w:val="Emphasis"/>
    <w:uiPriority w:val="20"/>
    <w:qFormat/>
    <w:rsid w:val="00F32780"/>
    <w:rPr>
      <w:i/>
      <w:iCs/>
    </w:rPr>
  </w:style>
  <w:style w:type="paragraph" w:styleId="affff6">
    <w:name w:val="Title"/>
    <w:basedOn w:val="afff8"/>
    <w:link w:val="affff7"/>
    <w:qFormat/>
    <w:rsid w:val="00F32780"/>
    <w:pPr>
      <w:spacing w:before="240" w:after="60"/>
      <w:jc w:val="center"/>
      <w:outlineLvl w:val="0"/>
    </w:pPr>
    <w:rPr>
      <w:rFonts w:ascii="Arial" w:hAnsi="Arial" w:cs="Arial"/>
      <w:b/>
      <w:bCs/>
      <w:sz w:val="32"/>
      <w:szCs w:val="32"/>
    </w:rPr>
  </w:style>
  <w:style w:type="character" w:customStyle="1" w:styleId="affff7">
    <w:name w:val="标题 字符"/>
    <w:link w:val="affff6"/>
    <w:rsid w:val="00F32780"/>
    <w:rPr>
      <w:rFonts w:ascii="Arial" w:hAnsi="Arial" w:cs="Arial"/>
      <w:b/>
      <w:bCs/>
      <w:kern w:val="2"/>
      <w:sz w:val="32"/>
      <w:szCs w:val="32"/>
    </w:rPr>
  </w:style>
  <w:style w:type="paragraph" w:customStyle="1" w:styleId="affff8">
    <w:name w:val="标准标志"/>
    <w:next w:val="afff8"/>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8"/>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F32780"/>
    <w:pPr>
      <w:ind w:left="198"/>
    </w:pPr>
    <w:rPr>
      <w:rFonts w:ascii="宋体" w:hAnsi="Times New Roman"/>
      <w:sz w:val="18"/>
    </w:rPr>
  </w:style>
  <w:style w:type="paragraph" w:customStyle="1" w:styleId="affffb">
    <w:name w:val="标准文件_页脚奇数页"/>
    <w:rsid w:val="00F32780"/>
    <w:pPr>
      <w:ind w:right="227"/>
      <w:jc w:val="right"/>
    </w:pPr>
    <w:rPr>
      <w:rFonts w:ascii="宋体" w:hAnsi="Times New Roman"/>
      <w:sz w:val="18"/>
    </w:rPr>
  </w:style>
  <w:style w:type="paragraph" w:customStyle="1" w:styleId="affffc">
    <w:name w:val="标准书眉一"/>
    <w:rsid w:val="00F32780"/>
    <w:pPr>
      <w:jc w:val="both"/>
    </w:pPr>
    <w:rPr>
      <w:rFonts w:ascii="Times New Roman" w:hAnsi="Times New Roman"/>
    </w:rPr>
  </w:style>
  <w:style w:type="paragraph" w:customStyle="1" w:styleId="ICS">
    <w:name w:val="标准文件_ICS"/>
    <w:basedOn w:val="afff8"/>
    <w:rsid w:val="00F32780"/>
    <w:pPr>
      <w:spacing w:line="0" w:lineRule="atLeast"/>
    </w:pPr>
    <w:rPr>
      <w:rFonts w:ascii="黑体" w:eastAsia="黑体" w:hAnsi="宋体"/>
    </w:rPr>
  </w:style>
  <w:style w:type="paragraph" w:customStyle="1" w:styleId="affffd">
    <w:name w:val="标准文件_标准正文"/>
    <w:basedOn w:val="afff8"/>
    <w:next w:val="affffe"/>
    <w:rsid w:val="00F32780"/>
    <w:pPr>
      <w:snapToGrid w:val="0"/>
      <w:ind w:firstLineChars="200" w:firstLine="200"/>
    </w:pPr>
    <w:rPr>
      <w:kern w:val="0"/>
    </w:rPr>
  </w:style>
  <w:style w:type="paragraph" w:customStyle="1" w:styleId="afffff">
    <w:name w:val="标准文件_版本"/>
    <w:basedOn w:val="affffd"/>
    <w:rsid w:val="00F32780"/>
    <w:pPr>
      <w:adjustRightInd/>
      <w:snapToGrid/>
      <w:ind w:firstLineChars="0" w:firstLine="0"/>
    </w:pPr>
    <w:rPr>
      <w:rFonts w:ascii="宋体" w:hAnsi="宋体"/>
      <w:kern w:val="2"/>
    </w:rPr>
  </w:style>
  <w:style w:type="paragraph" w:customStyle="1" w:styleId="afffff0">
    <w:name w:val="标准文件_标准部门"/>
    <w:basedOn w:val="afff8"/>
    <w:rsid w:val="00F32780"/>
    <w:pPr>
      <w:jc w:val="center"/>
    </w:pPr>
    <w:rPr>
      <w:rFonts w:ascii="黑体" w:eastAsia="黑体"/>
      <w:kern w:val="0"/>
      <w:sz w:val="44"/>
    </w:rPr>
  </w:style>
  <w:style w:type="paragraph" w:customStyle="1" w:styleId="afffff1">
    <w:name w:val="标准文件_标准代替"/>
    <w:basedOn w:val="afff8"/>
    <w:next w:val="afff8"/>
    <w:rsid w:val="00F32780"/>
    <w:pPr>
      <w:spacing w:line="310" w:lineRule="exact"/>
      <w:jc w:val="right"/>
    </w:pPr>
    <w:rPr>
      <w:rFonts w:ascii="宋体" w:hAnsi="宋体"/>
      <w:kern w:val="0"/>
    </w:rPr>
  </w:style>
  <w:style w:type="paragraph" w:customStyle="1" w:styleId="afffff2">
    <w:name w:val="标准文件_标准名称标题"/>
    <w:basedOn w:val="afff8"/>
    <w:next w:val="afff8"/>
    <w:rsid w:val="00F32780"/>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8"/>
    <w:rsid w:val="00F32780"/>
    <w:pPr>
      <w:tabs>
        <w:tab w:val="center" w:pos="4154"/>
        <w:tab w:val="right" w:pos="8306"/>
      </w:tabs>
      <w:spacing w:after="120"/>
      <w:jc w:val="right"/>
    </w:pPr>
    <w:rPr>
      <w:rFonts w:ascii="黑体" w:eastAsia="黑体" w:hAnsi="宋体"/>
      <w:noProof/>
      <w:sz w:val="21"/>
    </w:rPr>
  </w:style>
  <w:style w:type="paragraph" w:customStyle="1" w:styleId="afffff4">
    <w:name w:val="标准文件_页眉偶数页"/>
    <w:basedOn w:val="afffff3"/>
    <w:next w:val="afff8"/>
    <w:rsid w:val="00F32780"/>
    <w:pPr>
      <w:jc w:val="left"/>
    </w:pPr>
  </w:style>
  <w:style w:type="paragraph" w:customStyle="1" w:styleId="afffff5">
    <w:name w:val="标准文件_参考文献标题"/>
    <w:basedOn w:val="afff8"/>
    <w:next w:val="afff8"/>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e">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1">
    <w:name w:val="标准文件_二级条标题"/>
    <w:next w:val="affffe"/>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6">
    <w:name w:val="标准文件_发布"/>
    <w:rsid w:val="00F32780"/>
    <w:rPr>
      <w:rFonts w:ascii="黑体" w:eastAsia="黑体"/>
      <w:spacing w:val="0"/>
      <w:w w:val="100"/>
      <w:position w:val="3"/>
      <w:sz w:val="28"/>
    </w:rPr>
  </w:style>
  <w:style w:type="paragraph" w:customStyle="1" w:styleId="ad">
    <w:name w:val="标准文件_方框数字列项"/>
    <w:basedOn w:val="affffe"/>
    <w:rsid w:val="00F32780"/>
    <w:pPr>
      <w:numPr>
        <w:numId w:val="3"/>
      </w:numPr>
      <w:ind w:firstLineChars="0" w:firstLine="0"/>
    </w:pPr>
  </w:style>
  <w:style w:type="paragraph" w:customStyle="1" w:styleId="afffff7">
    <w:name w:val="标准文件_封面标准编号"/>
    <w:basedOn w:val="afff8"/>
    <w:next w:val="afffff1"/>
    <w:rsid w:val="00F32780"/>
    <w:pPr>
      <w:spacing w:line="310" w:lineRule="exact"/>
      <w:jc w:val="right"/>
    </w:pPr>
    <w:rPr>
      <w:rFonts w:ascii="黑体" w:eastAsia="黑体"/>
      <w:kern w:val="0"/>
      <w:sz w:val="28"/>
    </w:rPr>
  </w:style>
  <w:style w:type="paragraph" w:customStyle="1" w:styleId="afffff8">
    <w:name w:val="标准文件_封面标准分类号"/>
    <w:basedOn w:val="afff8"/>
    <w:rsid w:val="00F32780"/>
    <w:rPr>
      <w:rFonts w:ascii="黑体" w:eastAsia="黑体"/>
      <w:b/>
      <w:kern w:val="0"/>
      <w:sz w:val="28"/>
    </w:rPr>
  </w:style>
  <w:style w:type="paragraph" w:customStyle="1" w:styleId="afffff9">
    <w:name w:val="标准文件_封面标准名称"/>
    <w:basedOn w:val="afff8"/>
    <w:rsid w:val="00F32780"/>
    <w:pPr>
      <w:spacing w:line="240" w:lineRule="auto"/>
      <w:jc w:val="center"/>
    </w:pPr>
    <w:rPr>
      <w:rFonts w:ascii="黑体" w:eastAsia="黑体"/>
      <w:kern w:val="0"/>
      <w:sz w:val="52"/>
    </w:rPr>
  </w:style>
  <w:style w:type="paragraph" w:customStyle="1" w:styleId="afffffa">
    <w:name w:val="标准文件_封面标准英文名称"/>
    <w:basedOn w:val="afff8"/>
    <w:rsid w:val="00F32780"/>
    <w:pPr>
      <w:spacing w:line="240" w:lineRule="auto"/>
      <w:jc w:val="center"/>
    </w:pPr>
    <w:rPr>
      <w:rFonts w:ascii="黑体" w:eastAsia="黑体"/>
      <w:b/>
      <w:sz w:val="28"/>
    </w:rPr>
  </w:style>
  <w:style w:type="paragraph" w:customStyle="1" w:styleId="afffffb">
    <w:name w:val="标准文件_封面发布日期"/>
    <w:basedOn w:val="afff8"/>
    <w:rsid w:val="00F32780"/>
    <w:pPr>
      <w:spacing w:line="310" w:lineRule="exact"/>
    </w:pPr>
    <w:rPr>
      <w:rFonts w:ascii="黑体" w:eastAsia="黑体"/>
      <w:kern w:val="0"/>
      <w:sz w:val="28"/>
    </w:rPr>
  </w:style>
  <w:style w:type="paragraph" w:customStyle="1" w:styleId="afffffc">
    <w:name w:val="标准文件_封面密级"/>
    <w:basedOn w:val="afff8"/>
    <w:rsid w:val="00F32780"/>
    <w:rPr>
      <w:rFonts w:eastAsia="黑体"/>
      <w:sz w:val="32"/>
    </w:rPr>
  </w:style>
  <w:style w:type="paragraph" w:customStyle="1" w:styleId="afffffd">
    <w:name w:val="标准文件_封面实施日期"/>
    <w:basedOn w:val="afff8"/>
    <w:rsid w:val="00F32780"/>
    <w:pPr>
      <w:spacing w:line="310" w:lineRule="exact"/>
      <w:jc w:val="right"/>
    </w:pPr>
    <w:rPr>
      <w:rFonts w:ascii="黑体" w:eastAsia="黑体"/>
      <w:sz w:val="28"/>
    </w:rPr>
  </w:style>
  <w:style w:type="paragraph" w:customStyle="1" w:styleId="afffffe">
    <w:name w:val="标准文件_封面抬头"/>
    <w:basedOn w:val="affffe"/>
    <w:rsid w:val="00F32780"/>
    <w:pPr>
      <w:adjustRightInd w:val="0"/>
      <w:spacing w:line="800" w:lineRule="exact"/>
      <w:ind w:firstLineChars="0" w:firstLine="0"/>
      <w:jc w:val="distribute"/>
    </w:pPr>
    <w:rPr>
      <w:rFonts w:ascii="黑体" w:eastAsia="黑体"/>
      <w:b/>
      <w:sz w:val="64"/>
    </w:rPr>
  </w:style>
  <w:style w:type="paragraph" w:customStyle="1" w:styleId="aff6">
    <w:name w:val="标准文件_附录标识"/>
    <w:next w:val="affffe"/>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2">
    <w:name w:val="标准文件_附录表标题"/>
    <w:next w:val="affffe"/>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7">
    <w:name w:val="标准文件_附录一级条标题"/>
    <w:next w:val="affffe"/>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8">
    <w:name w:val="标准文件_附录二级条标题"/>
    <w:basedOn w:val="aff7"/>
    <w:next w:val="affffe"/>
    <w:rsid w:val="00F32780"/>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9">
    <w:name w:val="标准文件_附录三级条标题"/>
    <w:next w:val="affffe"/>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a">
    <w:name w:val="标准文件_附录四级条标题"/>
    <w:next w:val="affffe"/>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e"/>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b">
    <w:name w:val="标准文件_附录五级条标题"/>
    <w:next w:val="affffe"/>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0"/>
    <w:rsid w:val="00F32780"/>
    <w:pPr>
      <w:numPr>
        <w:numId w:val="7"/>
      </w:numPr>
      <w:tabs>
        <w:tab w:val="left" w:pos="6406"/>
      </w:tabs>
      <w:spacing w:before="220" w:after="320"/>
      <w:jc w:val="center"/>
      <w:outlineLvl w:val="0"/>
    </w:pPr>
    <w:rPr>
      <w:rFonts w:ascii="黑体" w:eastAsia="黑体" w:hAnsi="Times New Roman"/>
      <w:sz w:val="21"/>
    </w:rPr>
  </w:style>
  <w:style w:type="paragraph" w:styleId="affffff0">
    <w:name w:val="Body Text"/>
    <w:basedOn w:val="afff8"/>
    <w:link w:val="affffff1"/>
    <w:rsid w:val="00F32780"/>
    <w:pPr>
      <w:spacing w:after="120"/>
    </w:pPr>
  </w:style>
  <w:style w:type="character" w:customStyle="1" w:styleId="affffff1">
    <w:name w:val="正文文本 字符"/>
    <w:link w:val="affffff0"/>
    <w:rsid w:val="00F32780"/>
    <w:rPr>
      <w:kern w:val="2"/>
      <w:sz w:val="21"/>
      <w:szCs w:val="21"/>
    </w:rPr>
  </w:style>
  <w:style w:type="paragraph" w:customStyle="1" w:styleId="affffff2">
    <w:name w:val="标准文件_附录章标题"/>
    <w:next w:val="affffe"/>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e"/>
    <w:next w:val="affffe"/>
    <w:rsid w:val="00F32780"/>
    <w:pPr>
      <w:ind w:leftChars="200" w:left="488" w:hangingChars="290" w:hanging="289"/>
    </w:pPr>
  </w:style>
  <w:style w:type="paragraph" w:customStyle="1" w:styleId="a6">
    <w:name w:val="标准文件_前言、引言标题"/>
    <w:next w:val="afff8"/>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4">
    <w:name w:val="标准文件_目次、标准名称标题"/>
    <w:basedOn w:val="a6"/>
    <w:next w:val="affffe"/>
    <w:rsid w:val="00F32780"/>
    <w:pPr>
      <w:spacing w:line="460" w:lineRule="exact"/>
      <w:ind w:left="0" w:firstLine="0"/>
    </w:pPr>
  </w:style>
  <w:style w:type="paragraph" w:customStyle="1" w:styleId="affffff5">
    <w:name w:val="标准文件_目录标题"/>
    <w:basedOn w:val="afff8"/>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rsid w:val="00F32780"/>
    <w:pPr>
      <w:numPr>
        <w:numId w:val="9"/>
      </w:numPr>
    </w:pPr>
  </w:style>
  <w:style w:type="paragraph" w:customStyle="1" w:styleId="afff2">
    <w:name w:val="标准文件_三级条标题"/>
    <w:basedOn w:val="afff1"/>
    <w:next w:val="affffe"/>
    <w:qFormat/>
    <w:rsid w:val="00F32780"/>
    <w:pPr>
      <w:widowControl/>
      <w:numPr>
        <w:ilvl w:val="4"/>
      </w:numPr>
      <w:outlineLvl w:val="3"/>
    </w:pPr>
  </w:style>
  <w:style w:type="character" w:styleId="affffff6">
    <w:name w:val="Subtle Reference"/>
    <w:uiPriority w:val="31"/>
    <w:qFormat/>
    <w:rsid w:val="00F32780"/>
    <w:rPr>
      <w:smallCaps/>
      <w:color w:val="C0504D"/>
      <w:u w:val="single"/>
    </w:rPr>
  </w:style>
  <w:style w:type="paragraph" w:customStyle="1" w:styleId="affffff7">
    <w:name w:val="标准文件_示例后续"/>
    <w:basedOn w:val="afff8"/>
    <w:rsid w:val="00F32780"/>
    <w:pPr>
      <w:adjustRightInd/>
      <w:spacing w:line="240" w:lineRule="auto"/>
      <w:ind w:firstLineChars="200" w:firstLine="200"/>
    </w:pPr>
    <w:rPr>
      <w:sz w:val="18"/>
      <w:szCs w:val="24"/>
    </w:rPr>
  </w:style>
  <w:style w:type="paragraph" w:customStyle="1" w:styleId="affc">
    <w:name w:val="标准文件_数字编号列项"/>
    <w:rsid w:val="00F32780"/>
    <w:pPr>
      <w:numPr>
        <w:numId w:val="13"/>
      </w:numPr>
      <w:jc w:val="both"/>
    </w:pPr>
    <w:rPr>
      <w:rFonts w:ascii="宋体" w:hAnsi="宋体"/>
      <w:sz w:val="21"/>
    </w:rPr>
  </w:style>
  <w:style w:type="paragraph" w:customStyle="1" w:styleId="afff3">
    <w:name w:val="标准文件_四级条标题"/>
    <w:next w:val="affffe"/>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8">
    <w:name w:val="footnote text"/>
    <w:basedOn w:val="afff8"/>
    <w:next w:val="afff8"/>
    <w:link w:val="affffff9"/>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9">
    <w:name w:val="脚注文本 字符"/>
    <w:link w:val="affffff8"/>
    <w:semiHidden/>
    <w:rsid w:val="00F32780"/>
    <w:rPr>
      <w:rFonts w:ascii="宋体"/>
      <w:kern w:val="2"/>
      <w:sz w:val="18"/>
      <w:szCs w:val="18"/>
    </w:rPr>
  </w:style>
  <w:style w:type="paragraph" w:customStyle="1" w:styleId="affffffa">
    <w:name w:val="标准文件_条文脚注"/>
    <w:basedOn w:val="affffff8"/>
    <w:rsid w:val="00F32780"/>
    <w:pPr>
      <w:adjustRightInd w:val="0"/>
      <w:spacing w:line="240" w:lineRule="auto"/>
      <w:ind w:leftChars="0" w:left="0" w:firstLineChars="200" w:firstLine="200"/>
      <w:jc w:val="both"/>
    </w:pPr>
    <w:rPr>
      <w:rFonts w:hAnsi="宋体"/>
    </w:rPr>
  </w:style>
  <w:style w:type="paragraph" w:customStyle="1" w:styleId="af7">
    <w:name w:val="标准文件_图表脚注"/>
    <w:basedOn w:val="afff8"/>
    <w:next w:val="affffe"/>
    <w:rsid w:val="00F32780"/>
    <w:pPr>
      <w:numPr>
        <w:numId w:val="14"/>
      </w:numPr>
      <w:spacing w:line="240" w:lineRule="auto"/>
      <w:jc w:val="left"/>
    </w:pPr>
    <w:rPr>
      <w:rFonts w:ascii="宋体" w:hAnsi="宋体"/>
      <w:sz w:val="18"/>
    </w:rPr>
  </w:style>
  <w:style w:type="character" w:styleId="affffffb">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c">
    <w:name w:val="标准文件_图表脚注内容"/>
    <w:rsid w:val="00F32780"/>
    <w:rPr>
      <w:rFonts w:ascii="宋体" w:eastAsia="宋体" w:hAnsi="宋体" w:cs="Times New Roman"/>
      <w:spacing w:val="0"/>
      <w:sz w:val="18"/>
      <w:vertAlign w:val="superscript"/>
    </w:rPr>
  </w:style>
  <w:style w:type="paragraph" w:customStyle="1" w:styleId="afff4">
    <w:name w:val="标准文件_五级条标题"/>
    <w:next w:val="affffe"/>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
    <w:name w:val="标准文件_章标题"/>
    <w:next w:val="affffe"/>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0">
    <w:name w:val="标准文件_一级条标题"/>
    <w:basedOn w:val="afff"/>
    <w:next w:val="affffe"/>
    <w:qFormat/>
    <w:rsid w:val="00F32780"/>
    <w:pPr>
      <w:numPr>
        <w:ilvl w:val="2"/>
      </w:numPr>
      <w:spacing w:beforeLines="50" w:before="50" w:afterLines="50" w:after="50"/>
      <w:outlineLvl w:val="1"/>
    </w:pPr>
  </w:style>
  <w:style w:type="paragraph" w:customStyle="1" w:styleId="affffffd">
    <w:name w:val="标准文件_一致程度"/>
    <w:basedOn w:val="afff8"/>
    <w:rsid w:val="00F32780"/>
    <w:pPr>
      <w:spacing w:line="440" w:lineRule="exact"/>
      <w:jc w:val="center"/>
    </w:pPr>
    <w:rPr>
      <w:sz w:val="28"/>
    </w:rPr>
  </w:style>
  <w:style w:type="paragraph" w:customStyle="1" w:styleId="affffffe">
    <w:name w:val="标准文件_引言标题"/>
    <w:next w:val="afff8"/>
    <w:rsid w:val="00F32780"/>
    <w:pPr>
      <w:shd w:val="clear" w:color="FFFFFF" w:fill="FFFFFF"/>
      <w:spacing w:before="540" w:after="600"/>
      <w:jc w:val="center"/>
      <w:outlineLvl w:val="0"/>
    </w:pPr>
    <w:rPr>
      <w:rFonts w:ascii="黑体" w:eastAsia="黑体" w:hAnsi="Times New Roman"/>
      <w:sz w:val="32"/>
    </w:rPr>
  </w:style>
  <w:style w:type="paragraph" w:customStyle="1" w:styleId="afffffff">
    <w:name w:val="标准文件_英文图表脚注"/>
    <w:basedOn w:val="affffd"/>
    <w:rsid w:val="00F32780"/>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rsid w:val="00F32780"/>
    <w:pPr>
      <w:numPr>
        <w:ilvl w:val="1"/>
        <w:numId w:val="27"/>
      </w:numPr>
      <w:jc w:val="both"/>
    </w:pPr>
    <w:rPr>
      <w:rFonts w:ascii="宋体" w:hAnsi="Times New Roman"/>
      <w:sz w:val="21"/>
    </w:rPr>
  </w:style>
  <w:style w:type="paragraph" w:customStyle="1" w:styleId="af">
    <w:name w:val="标准文件_英文注："/>
    <w:basedOn w:val="afff8"/>
    <w:next w:val="affffe"/>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8"/>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5">
    <w:name w:val="标准文件_正文表标题"/>
    <w:next w:val="affffe"/>
    <w:qFormat/>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0">
    <w:name w:val="标准文件_正文公式"/>
    <w:basedOn w:val="afff8"/>
    <w:next w:val="affffd"/>
    <w:qFormat/>
    <w:rsid w:val="00F32780"/>
    <w:pPr>
      <w:tabs>
        <w:tab w:val="center" w:pos="4678"/>
        <w:tab w:val="right" w:leader="middleDot" w:pos="9356"/>
      </w:tabs>
      <w:spacing w:line="240" w:lineRule="auto"/>
    </w:pPr>
    <w:rPr>
      <w:rFonts w:ascii="宋体" w:hAnsi="宋体"/>
    </w:rPr>
  </w:style>
  <w:style w:type="paragraph" w:customStyle="1" w:styleId="aff0">
    <w:name w:val="标准文件_正文图标题"/>
    <w:next w:val="affffe"/>
    <w:rsid w:val="00F32780"/>
    <w:pPr>
      <w:numPr>
        <w:numId w:val="22"/>
      </w:numPr>
      <w:spacing w:beforeLines="50" w:before="50" w:afterLines="50" w:after="50"/>
      <w:jc w:val="center"/>
    </w:pPr>
    <w:rPr>
      <w:rFonts w:ascii="黑体" w:eastAsia="黑体" w:hAnsi="Times New Roman"/>
      <w:sz w:val="21"/>
    </w:rPr>
  </w:style>
  <w:style w:type="paragraph" w:customStyle="1" w:styleId="afff6">
    <w:name w:val="标准文件_正文英文表标题"/>
    <w:next w:val="affffe"/>
    <w:rsid w:val="00F32780"/>
    <w:pPr>
      <w:numPr>
        <w:numId w:val="23"/>
      </w:numPr>
      <w:jc w:val="center"/>
    </w:pPr>
    <w:rPr>
      <w:rFonts w:ascii="黑体" w:eastAsia="黑体" w:hAnsi="Times New Roman"/>
      <w:sz w:val="21"/>
    </w:rPr>
  </w:style>
  <w:style w:type="paragraph" w:customStyle="1" w:styleId="afe">
    <w:name w:val="标准文件_正文英文图标题"/>
    <w:next w:val="affffe"/>
    <w:rsid w:val="00F32780"/>
    <w:pPr>
      <w:numPr>
        <w:numId w:val="24"/>
      </w:numPr>
      <w:jc w:val="center"/>
    </w:pPr>
    <w:rPr>
      <w:rFonts w:ascii="黑体" w:eastAsia="黑体" w:hAnsi="Times New Roman"/>
      <w:sz w:val="21"/>
    </w:rPr>
  </w:style>
  <w:style w:type="paragraph" w:customStyle="1" w:styleId="afa">
    <w:name w:val="标准文件_编号列项（三级）"/>
    <w:qFormat/>
    <w:rsid w:val="00F32780"/>
    <w:pPr>
      <w:numPr>
        <w:ilvl w:val="2"/>
        <w:numId w:val="27"/>
      </w:numPr>
    </w:pPr>
    <w:rPr>
      <w:rFonts w:ascii="宋体" w:hAnsi="Times New Roman"/>
      <w:sz w:val="21"/>
    </w:rPr>
  </w:style>
  <w:style w:type="character" w:styleId="afffffff1">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8"/>
    <w:rsid w:val="00F32780"/>
    <w:pPr>
      <w:numPr>
        <w:ilvl w:val="3"/>
        <w:numId w:val="31"/>
      </w:numPr>
      <w:adjustRightInd/>
      <w:spacing w:line="240" w:lineRule="auto"/>
    </w:pPr>
    <w:rPr>
      <w:rFonts w:ascii="宋体" w:hAnsi="宋体"/>
      <w:szCs w:val="24"/>
    </w:rPr>
  </w:style>
  <w:style w:type="paragraph" w:customStyle="1" w:styleId="afffffff2">
    <w:name w:val="发布部门"/>
    <w:next w:val="affffe"/>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8"/>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rsid w:val="00F32780"/>
    <w:pPr>
      <w:spacing w:before="180" w:line="180" w:lineRule="exact"/>
      <w:jc w:val="center"/>
    </w:pPr>
    <w:rPr>
      <w:rFonts w:ascii="宋体" w:hAnsi="Times New Roman"/>
      <w:sz w:val="21"/>
    </w:rPr>
  </w:style>
  <w:style w:type="paragraph" w:customStyle="1" w:styleId="afffffff7">
    <w:name w:val="封面标准文稿类别"/>
    <w:rsid w:val="00F32780"/>
    <w:pPr>
      <w:spacing w:before="440" w:line="400" w:lineRule="exact"/>
      <w:jc w:val="center"/>
    </w:pPr>
    <w:rPr>
      <w:rFonts w:ascii="宋体" w:hAnsi="Times New Roman"/>
      <w:sz w:val="24"/>
    </w:rPr>
  </w:style>
  <w:style w:type="paragraph" w:customStyle="1" w:styleId="afffffff8">
    <w:name w:val="封面标准英文名称"/>
    <w:rsid w:val="00F32780"/>
    <w:pPr>
      <w:widowControl w:val="0"/>
      <w:spacing w:line="360" w:lineRule="exact"/>
      <w:jc w:val="center"/>
    </w:pPr>
    <w:rPr>
      <w:rFonts w:ascii="Times New Roman" w:hAnsi="Times New Roman"/>
      <w:sz w:val="28"/>
    </w:rPr>
  </w:style>
  <w:style w:type="paragraph" w:customStyle="1" w:styleId="afffffff9">
    <w:name w:val="封面一致性程度标识"/>
    <w:rsid w:val="00F32780"/>
    <w:pPr>
      <w:spacing w:before="440" w:line="440" w:lineRule="exact"/>
      <w:jc w:val="center"/>
    </w:pPr>
    <w:rPr>
      <w:rFonts w:ascii="Times New Roman" w:hAnsi="Times New Roman"/>
      <w:sz w:val="28"/>
    </w:rPr>
  </w:style>
  <w:style w:type="paragraph" w:customStyle="1" w:styleId="afffffffa">
    <w:name w:val="封面正文"/>
    <w:rsid w:val="00F32780"/>
    <w:pPr>
      <w:jc w:val="both"/>
    </w:pPr>
    <w:rPr>
      <w:rFonts w:ascii="Times New Roman" w:hAnsi="Times New Roman"/>
    </w:rPr>
  </w:style>
  <w:style w:type="paragraph" w:customStyle="1" w:styleId="afffffffb">
    <w:name w:val="附录二级无标题条"/>
    <w:basedOn w:val="afff8"/>
    <w:next w:val="affffe"/>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e"/>
    <w:rsid w:val="00F32780"/>
    <w:pPr>
      <w:outlineLvl w:val="4"/>
    </w:pPr>
  </w:style>
  <w:style w:type="paragraph" w:customStyle="1" w:styleId="afffffffd">
    <w:name w:val="附录四级无标题条"/>
    <w:basedOn w:val="afffffffc"/>
    <w:next w:val="affffe"/>
    <w:rsid w:val="00F32780"/>
    <w:pPr>
      <w:outlineLvl w:val="5"/>
    </w:pPr>
  </w:style>
  <w:style w:type="paragraph" w:customStyle="1" w:styleId="afffffffe">
    <w:name w:val="附录图"/>
    <w:next w:val="affffe"/>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rsid w:val="00F32780"/>
    <w:pPr>
      <w:numPr>
        <w:numId w:val="16"/>
      </w:numPr>
    </w:pPr>
    <w:rPr>
      <w:rFonts w:ascii="宋体" w:hAnsi="Times New Roman"/>
      <w:sz w:val="21"/>
    </w:rPr>
  </w:style>
  <w:style w:type="paragraph" w:customStyle="1" w:styleId="affffffff">
    <w:name w:val="附录五级无标题条"/>
    <w:basedOn w:val="afffffffd"/>
    <w:next w:val="affffe"/>
    <w:rsid w:val="00F32780"/>
    <w:pPr>
      <w:outlineLvl w:val="6"/>
    </w:pPr>
  </w:style>
  <w:style w:type="paragraph" w:customStyle="1" w:styleId="affffffff0">
    <w:name w:val="附录性质"/>
    <w:basedOn w:val="afff8"/>
    <w:rsid w:val="00F32780"/>
    <w:pPr>
      <w:widowControl/>
      <w:adjustRightInd/>
      <w:jc w:val="center"/>
    </w:pPr>
    <w:rPr>
      <w:rFonts w:ascii="黑体" w:eastAsia="黑体"/>
    </w:rPr>
  </w:style>
  <w:style w:type="paragraph" w:customStyle="1" w:styleId="affffffff1">
    <w:name w:val="附录一级无标题条"/>
    <w:basedOn w:val="affffff2"/>
    <w:next w:val="affffe"/>
    <w:rsid w:val="00F32780"/>
    <w:pPr>
      <w:autoSpaceDN w:val="0"/>
      <w:outlineLvl w:val="2"/>
    </w:pPr>
    <w:rPr>
      <w:rFonts w:ascii="宋体" w:eastAsia="宋体" w:hAnsi="宋体"/>
    </w:rPr>
  </w:style>
  <w:style w:type="character" w:customStyle="1" w:styleId="affffffff2">
    <w:name w:val="个人答复风格"/>
    <w:rsid w:val="00F32780"/>
    <w:rPr>
      <w:rFonts w:ascii="Arial" w:eastAsia="宋体" w:hAnsi="Arial" w:cs="Arial"/>
      <w:color w:val="auto"/>
      <w:spacing w:val="0"/>
      <w:sz w:val="20"/>
    </w:rPr>
  </w:style>
  <w:style w:type="character" w:customStyle="1" w:styleId="affffffff3">
    <w:name w:val="个人撰写风格"/>
    <w:rsid w:val="00F32780"/>
    <w:rPr>
      <w:rFonts w:ascii="Arial" w:eastAsia="宋体" w:hAnsi="Arial" w:cs="Arial"/>
      <w:color w:val="auto"/>
      <w:spacing w:val="0"/>
      <w:sz w:val="20"/>
    </w:rPr>
  </w:style>
  <w:style w:type="paragraph" w:customStyle="1" w:styleId="affffffff4">
    <w:name w:val="脚注后续"/>
    <w:rsid w:val="00F32780"/>
    <w:pPr>
      <w:ind w:leftChars="350" w:left="350"/>
      <w:jc w:val="both"/>
    </w:pPr>
    <w:rPr>
      <w:rFonts w:ascii="宋体" w:hAnsi="Times New Roman"/>
      <w:sz w:val="18"/>
    </w:rPr>
  </w:style>
  <w:style w:type="paragraph" w:customStyle="1" w:styleId="afff7">
    <w:name w:val="列项——"/>
    <w:rsid w:val="00F32780"/>
    <w:pPr>
      <w:widowControl w:val="0"/>
      <w:numPr>
        <w:numId w:val="28"/>
      </w:numPr>
      <w:jc w:val="both"/>
    </w:pPr>
    <w:rPr>
      <w:rFonts w:ascii="宋体" w:hAnsi="宋体"/>
      <w:sz w:val="21"/>
    </w:rPr>
  </w:style>
  <w:style w:type="paragraph" w:customStyle="1" w:styleId="affffffff5">
    <w:name w:val="列项·"/>
    <w:basedOn w:val="affffe"/>
    <w:rsid w:val="00F32780"/>
    <w:pPr>
      <w:tabs>
        <w:tab w:val="left" w:pos="840"/>
      </w:tabs>
    </w:pPr>
  </w:style>
  <w:style w:type="paragraph" w:customStyle="1" w:styleId="affffffff6">
    <w:name w:val="目次、索引正文"/>
    <w:rsid w:val="00F32780"/>
    <w:pPr>
      <w:spacing w:line="320" w:lineRule="exact"/>
      <w:jc w:val="both"/>
    </w:pPr>
    <w:rPr>
      <w:rFonts w:ascii="宋体" w:hAnsi="Times New Roman"/>
      <w:sz w:val="21"/>
    </w:rPr>
  </w:style>
  <w:style w:type="paragraph" w:customStyle="1" w:styleId="210">
    <w:name w:val="目录 21"/>
    <w:basedOn w:val="afff8"/>
    <w:next w:val="afff8"/>
    <w:autoRedefine/>
    <w:semiHidden/>
    <w:rsid w:val="00F32780"/>
    <w:pPr>
      <w:adjustRightInd/>
      <w:spacing w:line="240" w:lineRule="auto"/>
      <w:jc w:val="left"/>
    </w:pPr>
    <w:rPr>
      <w:bCs/>
      <w:iCs/>
    </w:rPr>
  </w:style>
  <w:style w:type="paragraph" w:customStyle="1" w:styleId="31">
    <w:name w:val="目录 31"/>
    <w:basedOn w:val="afff8"/>
    <w:next w:val="afff8"/>
    <w:autoRedefine/>
    <w:semiHidden/>
    <w:rsid w:val="00F32780"/>
    <w:pPr>
      <w:spacing w:line="240" w:lineRule="auto"/>
    </w:pPr>
    <w:rPr>
      <w:rFonts w:ascii="宋体" w:hAnsi="宋体"/>
      <w:iCs/>
    </w:rPr>
  </w:style>
  <w:style w:type="paragraph" w:customStyle="1" w:styleId="41">
    <w:name w:val="目录 41"/>
    <w:basedOn w:val="afff8"/>
    <w:next w:val="afff8"/>
    <w:autoRedefine/>
    <w:semiHidden/>
    <w:rsid w:val="00F32780"/>
    <w:pPr>
      <w:adjustRightInd/>
      <w:spacing w:line="240" w:lineRule="auto"/>
      <w:jc w:val="left"/>
    </w:pPr>
  </w:style>
  <w:style w:type="paragraph" w:customStyle="1" w:styleId="51">
    <w:name w:val="目录 51"/>
    <w:basedOn w:val="afff8"/>
    <w:next w:val="afff8"/>
    <w:autoRedefine/>
    <w:semiHidden/>
    <w:rsid w:val="00F32780"/>
    <w:pPr>
      <w:spacing w:line="240" w:lineRule="auto"/>
    </w:pPr>
    <w:rPr>
      <w:rFonts w:ascii="宋体" w:hAnsi="宋体"/>
    </w:rPr>
  </w:style>
  <w:style w:type="paragraph" w:customStyle="1" w:styleId="61">
    <w:name w:val="目录 61"/>
    <w:basedOn w:val="afff8"/>
    <w:next w:val="afff8"/>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7">
    <w:name w:val="其他标准称谓"/>
    <w:rsid w:val="00F32780"/>
    <w:pPr>
      <w:spacing w:line="0" w:lineRule="atLeast"/>
      <w:jc w:val="distribute"/>
    </w:pPr>
    <w:rPr>
      <w:rFonts w:ascii="黑体" w:eastAsia="黑体" w:hAnsi="宋体"/>
      <w:sz w:val="52"/>
    </w:rPr>
  </w:style>
  <w:style w:type="paragraph" w:customStyle="1" w:styleId="affffffff8">
    <w:name w:val="其他发布部门"/>
    <w:basedOn w:val="afffffff2"/>
    <w:rsid w:val="00F32780"/>
    <w:pPr>
      <w:framePr w:wrap="around"/>
      <w:spacing w:line="0" w:lineRule="atLeast"/>
    </w:pPr>
    <w:rPr>
      <w:rFonts w:ascii="黑体" w:eastAsia="黑体"/>
      <w:b w:val="0"/>
    </w:rPr>
  </w:style>
  <w:style w:type="paragraph" w:customStyle="1" w:styleId="affe">
    <w:name w:val="前言标题"/>
    <w:next w:val="afff8"/>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8"/>
    <w:rsid w:val="00F32780"/>
    <w:pPr>
      <w:numPr>
        <w:ilvl w:val="4"/>
        <w:numId w:val="31"/>
      </w:numPr>
      <w:adjustRightInd/>
      <w:spacing w:line="240" w:lineRule="auto"/>
    </w:pPr>
    <w:rPr>
      <w:rFonts w:ascii="宋体" w:hAnsi="宋体"/>
      <w:szCs w:val="24"/>
    </w:rPr>
  </w:style>
  <w:style w:type="paragraph" w:customStyle="1" w:styleId="affffffff9">
    <w:name w:val="实施日期"/>
    <w:basedOn w:val="afffffff3"/>
    <w:rsid w:val="00F32780"/>
    <w:pPr>
      <w:framePr w:hSpace="0" w:wrap="around" w:xAlign="right"/>
      <w:jc w:val="right"/>
    </w:pPr>
  </w:style>
  <w:style w:type="paragraph" w:customStyle="1" w:styleId="a3">
    <w:name w:val="四级无标题条"/>
    <w:basedOn w:val="afff8"/>
    <w:rsid w:val="00F32780"/>
    <w:pPr>
      <w:numPr>
        <w:ilvl w:val="5"/>
        <w:numId w:val="31"/>
      </w:numPr>
      <w:adjustRightInd/>
      <w:spacing w:line="240" w:lineRule="auto"/>
    </w:pPr>
    <w:rPr>
      <w:rFonts w:ascii="宋体" w:hAnsi="宋体"/>
      <w:szCs w:val="24"/>
    </w:rPr>
  </w:style>
  <w:style w:type="paragraph" w:styleId="affffffffa">
    <w:name w:val="table of figures"/>
    <w:basedOn w:val="afff8"/>
    <w:next w:val="afff8"/>
    <w:semiHidden/>
    <w:rsid w:val="00F32780"/>
    <w:pPr>
      <w:adjustRightInd/>
      <w:spacing w:line="240" w:lineRule="auto"/>
      <w:jc w:val="left"/>
    </w:pPr>
    <w:rPr>
      <w:szCs w:val="24"/>
    </w:rPr>
  </w:style>
  <w:style w:type="paragraph" w:customStyle="1" w:styleId="affffffffb">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c">
    <w:name w:val="无标题条"/>
    <w:next w:val="affffe"/>
    <w:rsid w:val="00F32780"/>
    <w:pPr>
      <w:jc w:val="both"/>
    </w:pPr>
    <w:rPr>
      <w:rFonts w:ascii="宋体" w:hAnsi="宋体"/>
      <w:sz w:val="21"/>
    </w:rPr>
  </w:style>
  <w:style w:type="paragraph" w:customStyle="1" w:styleId="a4">
    <w:name w:val="五级无标题条"/>
    <w:basedOn w:val="afff8"/>
    <w:rsid w:val="00F32780"/>
    <w:pPr>
      <w:numPr>
        <w:ilvl w:val="6"/>
        <w:numId w:val="31"/>
      </w:numPr>
      <w:adjustRightInd/>
    </w:pPr>
    <w:rPr>
      <w:szCs w:val="24"/>
    </w:rPr>
  </w:style>
  <w:style w:type="character" w:styleId="affffffffd">
    <w:name w:val="page number"/>
    <w:rsid w:val="00F32780"/>
    <w:rPr>
      <w:rFonts w:ascii="宋体" w:eastAsia="宋体" w:hAnsi="Times New Roman"/>
      <w:sz w:val="18"/>
    </w:rPr>
  </w:style>
  <w:style w:type="paragraph" w:customStyle="1" w:styleId="a0">
    <w:name w:val="一级无标题条"/>
    <w:basedOn w:val="afff8"/>
    <w:rsid w:val="00F32780"/>
    <w:pPr>
      <w:numPr>
        <w:ilvl w:val="2"/>
        <w:numId w:val="31"/>
      </w:numPr>
      <w:adjustRightInd/>
      <w:spacing w:before="10" w:after="10" w:line="240" w:lineRule="auto"/>
    </w:pPr>
    <w:rPr>
      <w:rFonts w:ascii="宋体" w:hAnsi="宋体"/>
      <w:szCs w:val="24"/>
    </w:rPr>
  </w:style>
  <w:style w:type="paragraph" w:styleId="affffffffe">
    <w:name w:val="Normal Indent"/>
    <w:basedOn w:val="afff8"/>
    <w:rsid w:val="00F32780"/>
    <w:pPr>
      <w:ind w:firstLine="420"/>
    </w:pPr>
  </w:style>
  <w:style w:type="paragraph" w:customStyle="1" w:styleId="afffffffff">
    <w:name w:val="注:后续"/>
    <w:rsid w:val="00F32780"/>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rsid w:val="00F32780"/>
    <w:pPr>
      <w:ind w:leftChars="0" w:left="1406" w:firstLineChars="0" w:hanging="499"/>
    </w:pPr>
  </w:style>
  <w:style w:type="paragraph" w:customStyle="1" w:styleId="afffffffff1">
    <w:name w:val="标准文件_一级无标题"/>
    <w:basedOn w:val="afff0"/>
    <w:qFormat/>
    <w:rsid w:val="00F32780"/>
    <w:pPr>
      <w:spacing w:beforeLines="0" w:before="0" w:afterLines="0" w:after="0"/>
      <w:outlineLvl w:val="9"/>
    </w:pPr>
    <w:rPr>
      <w:rFonts w:ascii="宋体" w:eastAsia="宋体"/>
    </w:rPr>
  </w:style>
  <w:style w:type="paragraph" w:customStyle="1" w:styleId="afffffffff2">
    <w:name w:val="标准文件_五级无标题"/>
    <w:basedOn w:val="afff4"/>
    <w:qFormat/>
    <w:rsid w:val="00F32780"/>
    <w:pPr>
      <w:spacing w:beforeLines="0" w:before="0" w:afterLines="0" w:after="0"/>
      <w:outlineLvl w:val="9"/>
    </w:pPr>
    <w:rPr>
      <w:rFonts w:ascii="宋体" w:eastAsia="宋体"/>
    </w:rPr>
  </w:style>
  <w:style w:type="paragraph" w:customStyle="1" w:styleId="afffffffff3">
    <w:name w:val="标准文件_三级无标题"/>
    <w:basedOn w:val="afff2"/>
    <w:qFormat/>
    <w:rsid w:val="00F32780"/>
    <w:pPr>
      <w:spacing w:beforeLines="0" w:before="0" w:afterLines="0" w:after="0"/>
      <w:outlineLvl w:val="9"/>
    </w:pPr>
    <w:rPr>
      <w:rFonts w:ascii="宋体" w:eastAsia="宋体"/>
    </w:rPr>
  </w:style>
  <w:style w:type="paragraph" w:customStyle="1" w:styleId="afffffffff4">
    <w:name w:val="标准文件_二级无标题"/>
    <w:basedOn w:val="afff1"/>
    <w:qFormat/>
    <w:rsid w:val="00F32780"/>
    <w:pPr>
      <w:spacing w:beforeLines="0" w:before="0" w:afterLines="0" w:after="0"/>
      <w:outlineLvl w:val="9"/>
    </w:pPr>
    <w:rPr>
      <w:rFonts w:ascii="宋体" w:eastAsia="宋体"/>
    </w:rPr>
  </w:style>
  <w:style w:type="paragraph" w:customStyle="1" w:styleId="afffffffff5">
    <w:name w:val="标准_四级无标题"/>
    <w:basedOn w:val="afff3"/>
    <w:next w:val="affffe"/>
    <w:qFormat/>
    <w:rsid w:val="00F32780"/>
    <w:rPr>
      <w:rFonts w:eastAsia="宋体"/>
    </w:rPr>
  </w:style>
  <w:style w:type="paragraph" w:customStyle="1" w:styleId="afffffffff6">
    <w:name w:val="标准文件_四级无标题"/>
    <w:basedOn w:val="afff3"/>
    <w:qFormat/>
    <w:rsid w:val="00F32780"/>
    <w:pPr>
      <w:spacing w:beforeLines="0" w:before="0" w:afterLines="0" w:after="0"/>
      <w:outlineLvl w:val="9"/>
    </w:pPr>
    <w:rPr>
      <w:rFonts w:ascii="宋体" w:eastAsia="宋体" w:hAnsi="黑体"/>
      <w:szCs w:val="52"/>
    </w:rPr>
  </w:style>
  <w:style w:type="paragraph" w:customStyle="1" w:styleId="aff4">
    <w:name w:val="标准文件_大写罗马数字编号列项"/>
    <w:basedOn w:val="affffe"/>
    <w:rsid w:val="00F32780"/>
    <w:pPr>
      <w:numPr>
        <w:numId w:val="2"/>
      </w:numPr>
      <w:ind w:firstLineChars="0" w:firstLine="0"/>
    </w:pPr>
    <w:rPr>
      <w:rFonts w:ascii="Times New Roman" w:cs="Arial"/>
      <w:szCs w:val="28"/>
    </w:rPr>
  </w:style>
  <w:style w:type="paragraph" w:customStyle="1" w:styleId="ae">
    <w:name w:val="标准文件_小写罗马数字编号列项"/>
    <w:basedOn w:val="affffe"/>
    <w:rsid w:val="00F32780"/>
    <w:pPr>
      <w:numPr>
        <w:numId w:val="15"/>
      </w:numPr>
      <w:ind w:firstLineChars="0" w:firstLine="0"/>
    </w:pPr>
    <w:rPr>
      <w:rFonts w:cs="Arial"/>
      <w:szCs w:val="28"/>
    </w:rPr>
  </w:style>
  <w:style w:type="paragraph" w:customStyle="1" w:styleId="afffffffff7">
    <w:name w:val="标准文件_附录标题"/>
    <w:basedOn w:val="aff6"/>
    <w:qFormat/>
    <w:rsid w:val="00F32780"/>
    <w:pPr>
      <w:numPr>
        <w:numId w:val="0"/>
      </w:numPr>
      <w:spacing w:after="280"/>
      <w:outlineLvl w:val="9"/>
    </w:pPr>
  </w:style>
  <w:style w:type="paragraph" w:customStyle="1" w:styleId="afffffffff8">
    <w:name w:val="标准文件_二级项"/>
    <w:rsid w:val="00F32780"/>
    <w:rPr>
      <w:rFonts w:ascii="宋体" w:hAnsi="Times New Roman"/>
      <w:sz w:val="21"/>
    </w:rPr>
  </w:style>
  <w:style w:type="paragraph" w:customStyle="1" w:styleId="af6">
    <w:name w:val="标准文件_三级项"/>
    <w:basedOn w:val="afff8"/>
    <w:rsid w:val="00F32780"/>
    <w:pPr>
      <w:numPr>
        <w:ilvl w:val="2"/>
        <w:numId w:val="16"/>
      </w:numPr>
      <w:spacing w:line="-300" w:lineRule="auto"/>
    </w:pPr>
    <w:rPr>
      <w:rFonts w:ascii="Times New Roman" w:hAnsi="Times New Roman"/>
    </w:rPr>
  </w:style>
  <w:style w:type="paragraph" w:customStyle="1" w:styleId="affd">
    <w:name w:val="图表脚注说明"/>
    <w:basedOn w:val="afff8"/>
    <w:next w:val="affffe"/>
    <w:rsid w:val="00F32780"/>
    <w:pPr>
      <w:numPr>
        <w:numId w:val="30"/>
      </w:numPr>
      <w:adjustRightInd/>
      <w:spacing w:line="240" w:lineRule="auto"/>
    </w:pPr>
    <w:rPr>
      <w:rFonts w:ascii="宋体" w:hAnsi="Times New Roman"/>
      <w:sz w:val="18"/>
      <w:szCs w:val="18"/>
    </w:rPr>
  </w:style>
  <w:style w:type="paragraph" w:customStyle="1" w:styleId="af8">
    <w:name w:val="标准文件_字母编号列项（一级）"/>
    <w:qFormat/>
    <w:rsid w:val="00F32780"/>
    <w:pPr>
      <w:numPr>
        <w:numId w:val="27"/>
      </w:numPr>
      <w:jc w:val="both"/>
    </w:pPr>
    <w:rPr>
      <w:rFonts w:ascii="宋体" w:hAnsi="Times New Roman"/>
      <w:sz w:val="21"/>
    </w:rPr>
  </w:style>
  <w:style w:type="paragraph" w:customStyle="1" w:styleId="afffffffff9">
    <w:name w:val="标准文件_索引字母"/>
    <w:next w:val="affffe"/>
    <w:qFormat/>
    <w:rsid w:val="00F32780"/>
    <w:pPr>
      <w:jc w:val="center"/>
    </w:pPr>
    <w:rPr>
      <w:rFonts w:ascii="宋体" w:eastAsia="Times New Roman" w:hAnsi="宋体"/>
      <w:b/>
      <w:kern w:val="2"/>
      <w:sz w:val="21"/>
    </w:rPr>
  </w:style>
  <w:style w:type="paragraph" w:customStyle="1" w:styleId="afffffffffa">
    <w:name w:val="标准文件_附录前"/>
    <w:next w:val="affffe"/>
    <w:qFormat/>
    <w:rsid w:val="00F32780"/>
    <w:pPr>
      <w:spacing w:line="20" w:lineRule="atLeast"/>
      <w:ind w:firstLine="200"/>
    </w:pPr>
    <w:rPr>
      <w:rFonts w:ascii="宋体" w:hAnsi="宋体"/>
      <w:kern w:val="2"/>
      <w:sz w:val="10"/>
    </w:rPr>
  </w:style>
  <w:style w:type="paragraph" w:customStyle="1" w:styleId="afffffffffb">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e"/>
    <w:qFormat/>
    <w:rsid w:val="00F32780"/>
    <w:pPr>
      <w:ind w:firstLineChars="0" w:firstLine="0"/>
      <w:jc w:val="center"/>
    </w:pPr>
    <w:rPr>
      <w:sz w:val="18"/>
    </w:rPr>
  </w:style>
  <w:style w:type="paragraph" w:customStyle="1" w:styleId="afff5">
    <w:name w:val="标准文件_注："/>
    <w:next w:val="affffe"/>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d"/>
    <w:rsid w:val="00F32780"/>
    <w:pPr>
      <w:widowControl w:val="0"/>
      <w:numPr>
        <w:numId w:val="11"/>
      </w:numPr>
      <w:jc w:val="both"/>
    </w:pPr>
    <w:rPr>
      <w:rFonts w:ascii="宋体" w:hAnsi="Times New Roman"/>
      <w:sz w:val="18"/>
      <w:szCs w:val="18"/>
    </w:rPr>
  </w:style>
  <w:style w:type="paragraph" w:customStyle="1" w:styleId="afd">
    <w:name w:val="标准文件_示例×："/>
    <w:basedOn w:val="afff8"/>
    <w:next w:val="afffffffffd"/>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e"/>
    <w:rsid w:val="00F32780"/>
    <w:rPr>
      <w:rFonts w:ascii="宋体" w:hAnsi="Times New Roman"/>
      <w:noProof/>
      <w:sz w:val="21"/>
    </w:rPr>
  </w:style>
  <w:style w:type="paragraph" w:customStyle="1" w:styleId="afffffffffe">
    <w:name w:val="标准文件_表格续"/>
    <w:basedOn w:val="affffe"/>
    <w:next w:val="affffe"/>
    <w:qFormat/>
    <w:rsid w:val="00F32780"/>
    <w:pPr>
      <w:jc w:val="center"/>
    </w:pPr>
    <w:rPr>
      <w:rFonts w:ascii="黑体" w:eastAsia="黑体" w:hAnsi="黑体"/>
    </w:rPr>
  </w:style>
  <w:style w:type="paragraph" w:styleId="TOC1">
    <w:name w:val="toc 1"/>
    <w:basedOn w:val="afff8"/>
    <w:next w:val="afff8"/>
    <w:autoRedefine/>
    <w:uiPriority w:val="39"/>
    <w:unhideWhenUsed/>
    <w:rsid w:val="00F32780"/>
    <w:rPr>
      <w:rFonts w:ascii="宋体"/>
    </w:rPr>
  </w:style>
  <w:style w:type="table" w:styleId="affffffffff">
    <w:name w:val="Table Grid"/>
    <w:basedOn w:val="afffa"/>
    <w:uiPriority w:val="39"/>
    <w:qFormat/>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0">
    <w:name w:val="Placeholder Text"/>
    <w:basedOn w:val="afff9"/>
    <w:uiPriority w:val="99"/>
    <w:semiHidden/>
    <w:rsid w:val="00F32780"/>
    <w:rPr>
      <w:color w:val="808080"/>
    </w:rPr>
  </w:style>
  <w:style w:type="paragraph" w:customStyle="1" w:styleId="2">
    <w:name w:val="标准文件_二级项2"/>
    <w:basedOn w:val="affffe"/>
    <w:qFormat/>
    <w:rsid w:val="00F32780"/>
    <w:pPr>
      <w:numPr>
        <w:ilvl w:val="1"/>
        <w:numId w:val="16"/>
      </w:numPr>
      <w:ind w:firstLineChars="0" w:firstLine="0"/>
    </w:pPr>
  </w:style>
  <w:style w:type="paragraph" w:customStyle="1" w:styleId="21">
    <w:name w:val="标准文件_三级项2"/>
    <w:basedOn w:val="affffe"/>
    <w:qFormat/>
    <w:rsid w:val="00F32780"/>
    <w:pPr>
      <w:numPr>
        <w:numId w:val="10"/>
      </w:numPr>
      <w:spacing w:line="300" w:lineRule="exact"/>
      <w:ind w:firstLineChars="0"/>
    </w:pPr>
    <w:rPr>
      <w:rFonts w:ascii="Times New Roman"/>
    </w:rPr>
  </w:style>
  <w:style w:type="paragraph" w:customStyle="1" w:styleId="20">
    <w:name w:val="标准文件_一级项2"/>
    <w:basedOn w:val="affffe"/>
    <w:qFormat/>
    <w:rsid w:val="00F32780"/>
    <w:pPr>
      <w:numPr>
        <w:numId w:val="17"/>
      </w:numPr>
      <w:spacing w:line="300" w:lineRule="exact"/>
      <w:ind w:firstLineChars="0"/>
    </w:pPr>
    <w:rPr>
      <w:rFonts w:ascii="Times New Roman"/>
    </w:rPr>
  </w:style>
  <w:style w:type="paragraph" w:customStyle="1" w:styleId="affffffffff1">
    <w:name w:val="标准文件_提示"/>
    <w:basedOn w:val="affffe"/>
    <w:next w:val="affffe"/>
    <w:qFormat/>
    <w:rsid w:val="00F32780"/>
    <w:pPr>
      <w:ind w:firstLine="420"/>
    </w:pPr>
    <w:rPr>
      <w:rFonts w:ascii="黑体" w:eastAsia="黑体"/>
    </w:rPr>
  </w:style>
  <w:style w:type="character" w:customStyle="1" w:styleId="affffffffff2">
    <w:name w:val="标准文件_来源"/>
    <w:basedOn w:val="afff9"/>
    <w:uiPriority w:val="1"/>
    <w:qFormat/>
    <w:rsid w:val="00F32780"/>
    <w:rPr>
      <w:rFonts w:eastAsia="宋体"/>
      <w:sz w:val="21"/>
    </w:rPr>
  </w:style>
  <w:style w:type="paragraph" w:customStyle="1" w:styleId="affffffffff3">
    <w:name w:val="标准文件_图表说明"/>
    <w:qFormat/>
    <w:rsid w:val="00F32780"/>
    <w:pPr>
      <w:spacing w:line="276" w:lineRule="auto"/>
      <w:ind w:firstLine="420"/>
    </w:pPr>
    <w:rPr>
      <w:rFonts w:ascii="宋体" w:hAnsi="宋体"/>
      <w:kern w:val="2"/>
      <w:sz w:val="18"/>
    </w:rPr>
  </w:style>
  <w:style w:type="paragraph" w:customStyle="1" w:styleId="affffffffff4">
    <w:name w:val="其他发布日期"/>
    <w:basedOn w:val="afffffff3"/>
    <w:rsid w:val="00F32780"/>
    <w:pPr>
      <w:framePr w:w="3997" w:h="471" w:hRule="exact" w:hSpace="0" w:vSpace="181" w:wrap="around" w:vAnchor="page" w:hAnchor="page" w:x="1419" w:y="14097"/>
    </w:pPr>
  </w:style>
  <w:style w:type="paragraph" w:customStyle="1" w:styleId="affffffffff5">
    <w:name w:val="其他实施日期"/>
    <w:basedOn w:val="affffffff9"/>
    <w:rsid w:val="00F32780"/>
    <w:pPr>
      <w:framePr w:w="3997" w:h="471" w:hRule="exact" w:vSpace="181" w:wrap="around" w:vAnchor="page" w:hAnchor="page" w:x="7089" w:y="14097"/>
    </w:pPr>
  </w:style>
  <w:style w:type="paragraph" w:customStyle="1" w:styleId="affffffffff6">
    <w:name w:val="标准文件_文件编号"/>
    <w:basedOn w:val="affffe"/>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rsid w:val="00F32780"/>
    <w:pPr>
      <w:framePr w:wrap="auto"/>
      <w:spacing w:before="57"/>
    </w:pPr>
    <w:rPr>
      <w:sz w:val="21"/>
    </w:rPr>
  </w:style>
  <w:style w:type="paragraph" w:customStyle="1" w:styleId="affffffffff8">
    <w:name w:val="标准文件_文件名称"/>
    <w:basedOn w:val="affffe"/>
    <w:next w:val="affffe"/>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8"/>
    <w:next w:val="afff8"/>
    <w:autoRedefine/>
    <w:uiPriority w:val="39"/>
    <w:unhideWhenUsed/>
    <w:rsid w:val="00F32780"/>
    <w:pPr>
      <w:spacing w:line="300" w:lineRule="exact"/>
      <w:ind w:left="420"/>
    </w:pPr>
    <w:rPr>
      <w:rFonts w:ascii="宋体"/>
    </w:rPr>
  </w:style>
  <w:style w:type="paragraph" w:styleId="TOC4">
    <w:name w:val="toc 4"/>
    <w:basedOn w:val="afff8"/>
    <w:next w:val="afff8"/>
    <w:autoRedefine/>
    <w:uiPriority w:val="39"/>
    <w:unhideWhenUsed/>
    <w:rsid w:val="00F32780"/>
    <w:pPr>
      <w:tabs>
        <w:tab w:val="right" w:leader="dot" w:pos="9344"/>
      </w:tabs>
      <w:spacing w:line="300" w:lineRule="exact"/>
      <w:ind w:left="629"/>
    </w:pPr>
    <w:rPr>
      <w:rFonts w:ascii="宋体"/>
    </w:rPr>
  </w:style>
  <w:style w:type="paragraph" w:styleId="TOC5">
    <w:name w:val="toc 5"/>
    <w:basedOn w:val="afff8"/>
    <w:next w:val="afff8"/>
    <w:autoRedefine/>
    <w:uiPriority w:val="39"/>
    <w:unhideWhenUsed/>
    <w:rsid w:val="00F32780"/>
    <w:pPr>
      <w:ind w:left="839"/>
    </w:pPr>
    <w:rPr>
      <w:rFonts w:ascii="宋体"/>
    </w:rPr>
  </w:style>
  <w:style w:type="paragraph" w:styleId="TOC6">
    <w:name w:val="toc 6"/>
    <w:basedOn w:val="afff8"/>
    <w:next w:val="afff8"/>
    <w:autoRedefine/>
    <w:uiPriority w:val="39"/>
    <w:unhideWhenUsed/>
    <w:rsid w:val="00F32780"/>
    <w:pPr>
      <w:spacing w:line="300" w:lineRule="exact"/>
      <w:ind w:left="1049"/>
    </w:pPr>
    <w:rPr>
      <w:rFonts w:ascii="宋体"/>
    </w:rPr>
  </w:style>
  <w:style w:type="paragraph" w:styleId="TOC7">
    <w:name w:val="toc 7"/>
    <w:basedOn w:val="afff8"/>
    <w:next w:val="afff8"/>
    <w:autoRedefine/>
    <w:uiPriority w:val="39"/>
    <w:unhideWhenUsed/>
    <w:rsid w:val="00F32780"/>
    <w:pPr>
      <w:tabs>
        <w:tab w:val="right" w:leader="dot" w:pos="9344"/>
      </w:tabs>
      <w:spacing w:line="300" w:lineRule="exact"/>
      <w:ind w:left="1259"/>
    </w:pPr>
    <w:rPr>
      <w:rFonts w:ascii="宋体"/>
    </w:rPr>
  </w:style>
  <w:style w:type="paragraph" w:customStyle="1" w:styleId="afb">
    <w:name w:val="标准文件_附录图标号"/>
    <w:basedOn w:val="affffe"/>
    <w:next w:val="affffe"/>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e"/>
    <w:next w:val="affffe"/>
    <w:qFormat/>
    <w:rsid w:val="00F32780"/>
    <w:pPr>
      <w:numPr>
        <w:numId w:val="4"/>
      </w:numPr>
      <w:spacing w:line="14" w:lineRule="exact"/>
      <w:ind w:firstLineChars="0" w:firstLine="0"/>
      <w:jc w:val="center"/>
    </w:pPr>
    <w:rPr>
      <w:rFonts w:eastAsia="黑体"/>
      <w:vanish/>
      <w:sz w:val="2"/>
    </w:rPr>
  </w:style>
  <w:style w:type="paragraph" w:styleId="TOC2">
    <w:name w:val="toc 2"/>
    <w:basedOn w:val="afff8"/>
    <w:next w:val="afff8"/>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e"/>
    <w:next w:val="affffe"/>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rsid w:val="00F32780"/>
    <w:pPr>
      <w:numPr>
        <w:ilvl w:val="5"/>
        <w:numId w:val="18"/>
      </w:numPr>
      <w:spacing w:beforeLines="50" w:before="50" w:afterLines="50" w:after="50"/>
      <w:ind w:firstLineChars="0"/>
    </w:pPr>
    <w:rPr>
      <w:rFonts w:ascii="黑体" w:eastAsia="黑体"/>
    </w:rPr>
  </w:style>
  <w:style w:type="paragraph" w:customStyle="1" w:styleId="affffffffff9">
    <w:name w:val="标准文件_注后"/>
    <w:basedOn w:val="affffe"/>
    <w:qFormat/>
    <w:rsid w:val="00F32780"/>
    <w:pPr>
      <w:ind w:left="811" w:firstLineChars="0" w:firstLine="0"/>
    </w:pPr>
    <w:rPr>
      <w:sz w:val="18"/>
    </w:rPr>
  </w:style>
  <w:style w:type="paragraph" w:customStyle="1" w:styleId="X">
    <w:name w:val="标准文件_注X后"/>
    <w:basedOn w:val="affffe"/>
    <w:qFormat/>
    <w:rsid w:val="00F32780"/>
    <w:pPr>
      <w:ind w:left="811" w:firstLineChars="0" w:firstLine="0"/>
    </w:pPr>
    <w:rPr>
      <w:sz w:val="18"/>
    </w:rPr>
  </w:style>
  <w:style w:type="paragraph" w:customStyle="1" w:styleId="affffffffffa">
    <w:name w:val="标准文件_示例后"/>
    <w:basedOn w:val="affffe"/>
    <w:qFormat/>
    <w:rsid w:val="00F32780"/>
    <w:pPr>
      <w:ind w:left="964" w:firstLineChars="0" w:firstLine="0"/>
    </w:pPr>
    <w:rPr>
      <w:sz w:val="18"/>
    </w:rPr>
  </w:style>
  <w:style w:type="paragraph" w:customStyle="1" w:styleId="X0">
    <w:name w:val="标准文件_示例X后"/>
    <w:basedOn w:val="affffe"/>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b">
    <w:name w:val="标准文件_索引项"/>
    <w:basedOn w:val="affffe"/>
    <w:next w:val="affffe"/>
    <w:qFormat/>
    <w:rsid w:val="00F32780"/>
    <w:pPr>
      <w:tabs>
        <w:tab w:val="right" w:leader="dot" w:pos="9356"/>
      </w:tabs>
      <w:ind w:left="210" w:firstLineChars="0" w:hanging="210"/>
      <w:jc w:val="left"/>
    </w:pPr>
  </w:style>
  <w:style w:type="paragraph" w:customStyle="1" w:styleId="affffffffffc">
    <w:name w:val="标准文件_附录一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二级无标题"/>
    <w:basedOn w:val="aff8"/>
    <w:rsid w:val="00F32780"/>
    <w:pPr>
      <w:spacing w:beforeLines="0" w:before="0" w:afterLines="0" w:after="0" w:line="276" w:lineRule="auto"/>
      <w:outlineLvl w:val="9"/>
    </w:pPr>
    <w:rPr>
      <w:rFonts w:ascii="宋体" w:eastAsia="宋体"/>
    </w:rPr>
  </w:style>
  <w:style w:type="paragraph" w:customStyle="1" w:styleId="affffffffffe">
    <w:name w:val="标准文件_附录三级无标题"/>
    <w:basedOn w:val="aff9"/>
    <w:qFormat/>
    <w:rsid w:val="00F32780"/>
    <w:pPr>
      <w:spacing w:beforeLines="0" w:before="0" w:afterLines="0" w:after="0" w:line="276" w:lineRule="auto"/>
      <w:outlineLvl w:val="9"/>
    </w:pPr>
    <w:rPr>
      <w:rFonts w:ascii="宋体" w:eastAsia="宋体"/>
    </w:rPr>
  </w:style>
  <w:style w:type="paragraph" w:customStyle="1" w:styleId="afffffffffff">
    <w:name w:val="标准文件_附录四级无标题"/>
    <w:basedOn w:val="affa"/>
    <w:qFormat/>
    <w:rsid w:val="00F32780"/>
    <w:pPr>
      <w:spacing w:beforeLines="0" w:before="0" w:afterLines="0" w:after="0" w:line="276" w:lineRule="auto"/>
      <w:outlineLvl w:val="9"/>
    </w:pPr>
    <w:rPr>
      <w:rFonts w:ascii="宋体" w:eastAsia="宋体"/>
    </w:rPr>
  </w:style>
  <w:style w:type="paragraph" w:customStyle="1" w:styleId="afffffffffff0">
    <w:name w:val="标准文件_附录五级无标题"/>
    <w:basedOn w:val="affb"/>
    <w:qFormat/>
    <w:rsid w:val="00F32780"/>
    <w:pPr>
      <w:spacing w:beforeLines="0" w:before="0" w:afterLines="0" w:after="0" w:line="276" w:lineRule="auto"/>
      <w:outlineLvl w:val="9"/>
    </w:pPr>
    <w:rPr>
      <w:rFonts w:ascii="宋体" w:eastAsia="宋体"/>
    </w:rPr>
  </w:style>
  <w:style w:type="paragraph" w:customStyle="1" w:styleId="afffffffffd">
    <w:name w:val="标准文件_示例内容"/>
    <w:basedOn w:val="affffe"/>
    <w:qFormat/>
    <w:rsid w:val="00F32780"/>
    <w:pPr>
      <w:ind w:firstLine="420"/>
    </w:pPr>
    <w:rPr>
      <w:sz w:val="18"/>
    </w:rPr>
  </w:style>
  <w:style w:type="paragraph" w:customStyle="1" w:styleId="afffffffffff1">
    <w:name w:val="标准文件_引言一级无标题"/>
    <w:basedOn w:val="a7"/>
    <w:next w:val="affffe"/>
    <w:qFormat/>
    <w:rsid w:val="00F32780"/>
    <w:pPr>
      <w:spacing w:beforeLines="0" w:before="0" w:afterLines="0" w:after="0" w:line="276" w:lineRule="auto"/>
    </w:pPr>
    <w:rPr>
      <w:rFonts w:ascii="宋体" w:eastAsia="宋体"/>
    </w:rPr>
  </w:style>
  <w:style w:type="paragraph" w:customStyle="1" w:styleId="afffffffffff2">
    <w:name w:val="标准文件_引言二级无标题"/>
    <w:basedOn w:val="a8"/>
    <w:next w:val="affffe"/>
    <w:qFormat/>
    <w:rsid w:val="00F32780"/>
    <w:pPr>
      <w:spacing w:beforeLines="0" w:before="0" w:afterLines="0" w:after="0" w:line="276" w:lineRule="auto"/>
    </w:pPr>
    <w:rPr>
      <w:rFonts w:ascii="宋体" w:eastAsia="宋体"/>
    </w:rPr>
  </w:style>
  <w:style w:type="paragraph" w:customStyle="1" w:styleId="afffffffffff3">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4">
    <w:name w:val="标准文件_引言四级无标题"/>
    <w:basedOn w:val="aa"/>
    <w:next w:val="affffe"/>
    <w:qFormat/>
    <w:rsid w:val="00F32780"/>
    <w:pPr>
      <w:spacing w:beforeLines="0" w:before="0" w:afterLines="0" w:after="0" w:line="276" w:lineRule="auto"/>
    </w:pPr>
    <w:rPr>
      <w:rFonts w:ascii="宋体" w:eastAsia="宋体"/>
    </w:rPr>
  </w:style>
  <w:style w:type="paragraph" w:customStyle="1" w:styleId="afffffffffff5">
    <w:name w:val="标准文件_引言五级无标题"/>
    <w:basedOn w:val="ab"/>
    <w:next w:val="affffe"/>
    <w:qFormat/>
    <w:rsid w:val="00F32780"/>
    <w:pPr>
      <w:spacing w:beforeLines="0" w:before="0" w:afterLines="0" w:after="0" w:line="276" w:lineRule="auto"/>
    </w:pPr>
    <w:rPr>
      <w:rFonts w:ascii="宋体" w:eastAsia="宋体"/>
    </w:rPr>
  </w:style>
  <w:style w:type="paragraph" w:customStyle="1" w:styleId="afffffffffff6">
    <w:name w:val="标准文件_索引标题"/>
    <w:basedOn w:val="afffff5"/>
    <w:next w:val="affffe"/>
    <w:qFormat/>
    <w:rsid w:val="00A33C67"/>
    <w:rPr>
      <w:rFonts w:hAnsi="黑体"/>
    </w:rPr>
  </w:style>
  <w:style w:type="paragraph" w:customStyle="1" w:styleId="afffffffffff7">
    <w:name w:val="标准文件_脚注内容"/>
    <w:basedOn w:val="affffe"/>
    <w:qFormat/>
    <w:rsid w:val="00F32780"/>
    <w:pPr>
      <w:ind w:leftChars="200" w:left="400" w:hangingChars="200" w:hanging="200"/>
    </w:pPr>
    <w:rPr>
      <w:sz w:val="15"/>
    </w:rPr>
  </w:style>
  <w:style w:type="paragraph" w:customStyle="1" w:styleId="afffffffffff8">
    <w:name w:val="标准文件_术语条一"/>
    <w:basedOn w:val="afffffffff1"/>
    <w:next w:val="affffe"/>
    <w:qFormat/>
    <w:rsid w:val="00F32780"/>
  </w:style>
  <w:style w:type="paragraph" w:customStyle="1" w:styleId="afffffffffff9">
    <w:name w:val="标准文件_术语条二"/>
    <w:basedOn w:val="afffffffff4"/>
    <w:next w:val="affffe"/>
    <w:qFormat/>
    <w:rsid w:val="00F32780"/>
  </w:style>
  <w:style w:type="paragraph" w:customStyle="1" w:styleId="afffffffffffa">
    <w:name w:val="标准文件_术语条三"/>
    <w:basedOn w:val="afffffffff3"/>
    <w:next w:val="affffe"/>
    <w:qFormat/>
    <w:rsid w:val="00F32780"/>
  </w:style>
  <w:style w:type="paragraph" w:customStyle="1" w:styleId="afffffffffffb">
    <w:name w:val="标准文件_术语条四"/>
    <w:basedOn w:val="afffffffff6"/>
    <w:next w:val="affffe"/>
    <w:qFormat/>
    <w:rsid w:val="00F32780"/>
  </w:style>
  <w:style w:type="paragraph" w:customStyle="1" w:styleId="afffffffffffc">
    <w:name w:val="标准文件_术语条五"/>
    <w:basedOn w:val="afffffffff2"/>
    <w:next w:val="affffe"/>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d">
    <w:name w:val="发布"/>
    <w:basedOn w:val="afff9"/>
    <w:rsid w:val="007B7453"/>
    <w:rPr>
      <w:rFonts w:ascii="黑体" w:eastAsia="黑体"/>
      <w:spacing w:val="85"/>
      <w:w w:val="100"/>
      <w:position w:val="3"/>
      <w:sz w:val="28"/>
      <w:szCs w:val="28"/>
    </w:rPr>
  </w:style>
  <w:style w:type="paragraph" w:customStyle="1" w:styleId="afffffffffffe">
    <w:name w:val="段"/>
    <w:link w:val="Char0"/>
    <w:qFormat/>
    <w:rsid w:val="00085E1F"/>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e"/>
    <w:qFormat/>
    <w:rsid w:val="00085E1F"/>
    <w:rPr>
      <w:rFonts w:ascii="宋体" w:hAnsi="Times New Roman"/>
      <w:sz w:val="21"/>
    </w:rPr>
  </w:style>
  <w:style w:type="paragraph" w:customStyle="1" w:styleId="af2">
    <w:name w:val="章标题"/>
    <w:next w:val="afffffffffffe"/>
    <w:link w:val="Char1"/>
    <w:qFormat/>
    <w:rsid w:val="00085E1F"/>
    <w:pPr>
      <w:numPr>
        <w:numId w:val="33"/>
      </w:numPr>
      <w:spacing w:beforeLines="100" w:before="312" w:afterLines="100" w:after="312"/>
      <w:jc w:val="both"/>
      <w:outlineLvl w:val="1"/>
    </w:pPr>
    <w:rPr>
      <w:rFonts w:ascii="黑体" w:eastAsia="黑体" w:hAnsi="Times New Roman"/>
      <w:sz w:val="21"/>
    </w:rPr>
  </w:style>
  <w:style w:type="paragraph" w:customStyle="1" w:styleId="af3">
    <w:name w:val="一级条标题"/>
    <w:next w:val="afffffffffffe"/>
    <w:qFormat/>
    <w:rsid w:val="00085E1F"/>
    <w:pPr>
      <w:numPr>
        <w:ilvl w:val="1"/>
        <w:numId w:val="33"/>
      </w:numPr>
      <w:spacing w:beforeLines="50" w:before="156" w:afterLines="50" w:after="156"/>
      <w:outlineLvl w:val="2"/>
    </w:pPr>
    <w:rPr>
      <w:rFonts w:ascii="黑体" w:eastAsia="黑体" w:hAnsi="Times New Roman"/>
      <w:sz w:val="21"/>
      <w:szCs w:val="21"/>
    </w:rPr>
  </w:style>
  <w:style w:type="paragraph" w:customStyle="1" w:styleId="af4">
    <w:name w:val="二级条标题"/>
    <w:basedOn w:val="af3"/>
    <w:next w:val="afffffffffffe"/>
    <w:qFormat/>
    <w:rsid w:val="00085E1F"/>
    <w:pPr>
      <w:numPr>
        <w:ilvl w:val="2"/>
      </w:numPr>
      <w:spacing w:before="50" w:after="50"/>
      <w:ind w:left="0"/>
      <w:outlineLvl w:val="3"/>
    </w:pPr>
  </w:style>
  <w:style w:type="character" w:customStyle="1" w:styleId="Char1">
    <w:name w:val="章标题 Char"/>
    <w:link w:val="af2"/>
    <w:qFormat/>
    <w:rsid w:val="00085E1F"/>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6.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5101E3162741F4AE38CF673839E2FC"/>
        <w:category>
          <w:name w:val="常规"/>
          <w:gallery w:val="placeholder"/>
        </w:category>
        <w:types>
          <w:type w:val="bbPlcHdr"/>
        </w:types>
        <w:behaviors>
          <w:behavior w:val="content"/>
        </w:behaviors>
        <w:guid w:val="{9919F330-DFB7-4403-810F-4E2CDB86247C}"/>
      </w:docPartPr>
      <w:docPartBody>
        <w:p w:rsidR="008F339B" w:rsidRDefault="00153945">
          <w:pPr>
            <w:pStyle w:val="485101E3162741F4AE38CF673839E2FC"/>
            <w:rPr>
              <w:rFonts w:hint="eastAsia"/>
            </w:rPr>
          </w:pPr>
          <w:r w:rsidRPr="00751A05">
            <w:rPr>
              <w:rStyle w:val="a3"/>
              <w:rFonts w:hint="eastAsia"/>
            </w:rPr>
            <w:t>单击或点击此处输入文字。</w:t>
          </w:r>
        </w:p>
      </w:docPartBody>
    </w:docPart>
    <w:docPart>
      <w:docPartPr>
        <w:name w:val="7672C24C97D04E72A9761BF88EADAD9C"/>
        <w:category>
          <w:name w:val="常规"/>
          <w:gallery w:val="placeholder"/>
        </w:category>
        <w:types>
          <w:type w:val="bbPlcHdr"/>
        </w:types>
        <w:behaviors>
          <w:behavior w:val="content"/>
        </w:behaviors>
        <w:guid w:val="{A030777C-0641-47D4-8149-10209AFA6D6B}"/>
      </w:docPartPr>
      <w:docPartBody>
        <w:p w:rsidR="008F339B" w:rsidRDefault="00153945">
          <w:pPr>
            <w:pStyle w:val="7672C24C97D04E72A9761BF88EADAD9C"/>
            <w:rPr>
              <w:rFonts w:hint="eastAsia"/>
            </w:rPr>
          </w:pPr>
          <w:r w:rsidRPr="00FB6243">
            <w:rPr>
              <w:rStyle w:val="a3"/>
              <w:rFonts w:hint="eastAsia"/>
            </w:rPr>
            <w:t>选择一项。</w:t>
          </w:r>
        </w:p>
      </w:docPartBody>
    </w:docPart>
    <w:docPart>
      <w:docPartPr>
        <w:name w:val="1576E3376C3240048A54C1EB76684587"/>
        <w:category>
          <w:name w:val="常规"/>
          <w:gallery w:val="placeholder"/>
        </w:category>
        <w:types>
          <w:type w:val="bbPlcHdr"/>
        </w:types>
        <w:behaviors>
          <w:behavior w:val="content"/>
        </w:behaviors>
        <w:guid w:val="{AF43B8ED-9C93-4F11-A7F0-6389128F864E}"/>
      </w:docPartPr>
      <w:docPartBody>
        <w:p w:rsidR="008F339B" w:rsidRDefault="00153945">
          <w:pPr>
            <w:pStyle w:val="1576E3376C3240048A54C1EB76684587"/>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ËÎÌå">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4A0F"/>
    <w:rsid w:val="00153945"/>
    <w:rsid w:val="001A2CA2"/>
    <w:rsid w:val="00207B21"/>
    <w:rsid w:val="008F339B"/>
    <w:rsid w:val="00FD4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85101E3162741F4AE38CF673839E2FC">
    <w:name w:val="485101E3162741F4AE38CF673839E2FC"/>
    <w:pPr>
      <w:widowControl w:val="0"/>
    </w:pPr>
  </w:style>
  <w:style w:type="paragraph" w:customStyle="1" w:styleId="7672C24C97D04E72A9761BF88EADAD9C">
    <w:name w:val="7672C24C97D04E72A9761BF88EADAD9C"/>
    <w:pPr>
      <w:widowControl w:val="0"/>
    </w:pPr>
  </w:style>
  <w:style w:type="paragraph" w:customStyle="1" w:styleId="1576E3376C3240048A54C1EB76684587">
    <w:name w:val="1576E3376C3240048A54C1EB76684587"/>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B622-F369-4B3F-BAF6-468F3F633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25</TotalTime>
  <Pages>9</Pages>
  <Words>2544</Words>
  <Characters>3309</Characters>
  <Application>Microsoft Office Word</Application>
  <DocSecurity>0</DocSecurity>
  <Lines>236</Lines>
  <Paragraphs>308</Paragraphs>
  <ScaleCrop>false</ScaleCrop>
  <Company>PCMI</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郭颖云</dc:creator>
  <cp:keywords/>
  <dc:description>&lt;config cover="true" show_menu="true" version="1.0.0" doctype="SDKXY"&gt;_x000d_
&lt;/config&gt;</dc:description>
  <cp:lastModifiedBy>salena listen</cp:lastModifiedBy>
  <cp:revision>14</cp:revision>
  <cp:lastPrinted>2021-02-02T08:22:00Z</cp:lastPrinted>
  <dcterms:created xsi:type="dcterms:W3CDTF">2025-08-20T03:40:00Z</dcterms:created>
  <dcterms:modified xsi:type="dcterms:W3CDTF">2025-08-20T07:11:00Z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