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006" w:rsidRDefault="00D74FF8">
      <w:pPr>
        <w:rPr>
          <w:kern w:val="0"/>
          <w:sz w:val="28"/>
          <w:szCs w:val="28"/>
        </w:rPr>
      </w:pPr>
      <w:bookmarkStart w:id="0" w:name="_Hlk106887968"/>
      <w:bookmarkStart w:id="1" w:name="_Hlk106889407"/>
      <w:r>
        <w:rPr>
          <w:noProof/>
          <w:kern w:val="0"/>
        </w:rPr>
        <mc:AlternateContent>
          <mc:Choice Requires="wps">
            <w:drawing>
              <wp:anchor distT="0" distB="0" distL="114300" distR="114300" simplePos="0" relativeHeight="251657216" behindDoc="0" locked="0" layoutInCell="1" allowOverlap="1">
                <wp:simplePos x="0" y="0"/>
                <wp:positionH relativeFrom="column">
                  <wp:posOffset>-343535</wp:posOffset>
                </wp:positionH>
                <wp:positionV relativeFrom="paragraph">
                  <wp:posOffset>-504825</wp:posOffset>
                </wp:positionV>
                <wp:extent cx="1204595" cy="499110"/>
                <wp:effectExtent l="0" t="0" r="0" b="0"/>
                <wp:wrapNone/>
                <wp:docPr id="9"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499110"/>
                        </a:xfrm>
                        <a:prstGeom prst="rect">
                          <a:avLst/>
                        </a:prstGeom>
                        <a:solidFill>
                          <a:srgbClr val="FFFFFF"/>
                        </a:solidFill>
                        <a:ln w="9525">
                          <a:solidFill>
                            <a:srgbClr val="FFFFFF"/>
                          </a:solidFill>
                          <a:miter lim="800000"/>
                        </a:ln>
                      </wps:spPr>
                      <wps:txbx>
                        <w:txbxContent>
                          <w:p w:rsidR="007534C0" w:rsidRDefault="007534C0">
                            <w:r>
                              <w:rPr>
                                <w:rFonts w:hint="eastAsia"/>
                                <w:sz w:val="28"/>
                                <w:szCs w:val="28"/>
                              </w:rPr>
                              <w:t>ICS 27.010</w:t>
                            </w:r>
                          </w:p>
                          <w:p w:rsidR="007534C0" w:rsidRDefault="007534C0">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p w:rsidR="007534C0" w:rsidRDefault="007534C0">
                            <w:pPr>
                              <w:autoSpaceDE w:val="0"/>
                              <w:autoSpaceDN w:val="0"/>
                              <w:adjustRightInd w:val="0"/>
                              <w:snapToGrid w:val="0"/>
                              <w:jc w:val="left"/>
                              <w:rPr>
                                <w:rFonts w:eastAsia="黑体" w:cs="Arial"/>
                                <w:kern w:val="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1026" o:spid="_x0000_s1026" style="position:absolute;left:0;text-align:left;margin-left:-27.05pt;margin-top:-39.75pt;width:94.85pt;height:3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" strokecolor="white">
                <v:textbox>
                  <w:txbxContent>
                    <w:p w:rsidR="007534C0" w:rsidRDefault="007534C0">
                      <w:r>
                        <w:rPr>
                          <w:rFonts w:hint="eastAsia"/>
                          <w:sz w:val="28"/>
                          <w:szCs w:val="28"/>
                        </w:rPr>
                        <w:t>ICS 27.010</w:t>
                      </w:r>
                    </w:p>
                    <w:p w:rsidR="007534C0" w:rsidRDefault="007534C0">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p w:rsidR="007534C0" w:rsidRDefault="007534C0">
                      <w:pPr>
                        <w:autoSpaceDE w:val="0"/>
                        <w:autoSpaceDN w:val="0"/>
                        <w:adjustRightInd w:val="0"/>
                        <w:snapToGrid w:val="0"/>
                        <w:jc w:val="left"/>
                        <w:rPr>
                          <w:rFonts w:eastAsia="黑体" w:cs="Arial"/>
                          <w:kern w:val="0"/>
                          <w:sz w:val="28"/>
                          <w:szCs w:val="28"/>
                        </w:rPr>
                      </w:pPr>
                    </w:p>
                  </w:txbxContent>
                </v:textbox>
              </v:rect>
            </w:pict>
          </mc:Fallback>
        </mc:AlternateContent>
      </w:r>
    </w:p>
    <w:p w:rsidR="00620006" w:rsidRDefault="00AC120B">
      <w:pPr>
        <w:jc w:val="center"/>
        <w:rPr>
          <w:rFonts w:ascii="Times New Roman" w:eastAsia="黑体" w:hAnsi="Times New Roman"/>
          <w:color w:val="000000"/>
          <w:kern w:val="0"/>
          <w:sz w:val="84"/>
          <w:szCs w:val="84"/>
        </w:rPr>
      </w:pPr>
      <w:r>
        <w:rPr>
          <w:rFonts w:ascii="Times New Roman" w:eastAsia="黑体" w:hAnsi="Times New Roman" w:hint="eastAsia"/>
          <w:color w:val="000000"/>
          <w:spacing w:val="269"/>
          <w:kern w:val="0"/>
          <w:sz w:val="84"/>
          <w:szCs w:val="84"/>
        </w:rPr>
        <w:t>团</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体</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标</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kern w:val="0"/>
          <w:sz w:val="84"/>
          <w:szCs w:val="84"/>
        </w:rPr>
        <w:t>准</w:t>
      </w:r>
    </w:p>
    <w:p w:rsidR="00620006" w:rsidRDefault="00AC120B">
      <w:pPr>
        <w:jc w:val="right"/>
        <w:rPr>
          <w:rFonts w:ascii="黑体" w:eastAsia="黑体" w:hAnsi="黑体"/>
          <w:color w:val="000000"/>
          <w:kern w:val="0"/>
          <w:sz w:val="28"/>
          <w:szCs w:val="28"/>
        </w:rPr>
      </w:pPr>
      <w:r>
        <w:rPr>
          <w:rFonts w:ascii="黑体" w:eastAsia="黑体" w:hAnsi="黑体"/>
          <w:color w:val="000000"/>
          <w:kern w:val="0"/>
          <w:sz w:val="28"/>
          <w:szCs w:val="28"/>
        </w:rPr>
        <w:t>T/XXXX  xxxx</w:t>
      </w:r>
      <w:r>
        <w:rPr>
          <w:rFonts w:ascii="黑体" w:eastAsia="黑体" w:hAnsi="黑体" w:hint="eastAsia"/>
          <w:color w:val="000000"/>
          <w:kern w:val="0"/>
          <w:sz w:val="28"/>
          <w:szCs w:val="28"/>
        </w:rPr>
        <w:t>—</w:t>
      </w:r>
      <w:r>
        <w:rPr>
          <w:rFonts w:ascii="黑体" w:eastAsia="黑体" w:hAnsi="黑体"/>
          <w:color w:val="000000"/>
          <w:kern w:val="0"/>
          <w:sz w:val="28"/>
          <w:szCs w:val="28"/>
        </w:rPr>
        <w:t>xxxx</w:t>
      </w:r>
    </w:p>
    <w:p w:rsidR="00620006" w:rsidRDefault="00D74FF8">
      <w:pPr>
        <w:rPr>
          <w:rFonts w:ascii="Times New Roman" w:hAnsi="Times New Roman"/>
          <w:color w:val="000000"/>
          <w:kern w:val="0"/>
        </w:rPr>
      </w:pPr>
      <w:r>
        <w:rPr>
          <w:rFonts w:ascii="Times New Roman" w:hAnsi="Times New Roman"/>
          <w:noProof/>
          <w:color w:val="000000"/>
          <w:kern w:val="0"/>
        </w:rPr>
        <mc:AlternateContent>
          <mc:Choice Requires="wps">
            <w:drawing>
              <wp:anchor distT="4294967295" distB="4294967295" distL="114300" distR="114300" simplePos="0" relativeHeight="251656192" behindDoc="0" locked="0" layoutInCell="1" allowOverlap="1">
                <wp:simplePos x="0" y="0"/>
                <wp:positionH relativeFrom="column">
                  <wp:posOffset>50800</wp:posOffset>
                </wp:positionH>
                <wp:positionV relativeFrom="paragraph">
                  <wp:posOffset>73659</wp:posOffset>
                </wp:positionV>
                <wp:extent cx="5944870" cy="0"/>
                <wp:effectExtent l="0" t="0" r="17780" b="0"/>
                <wp:wrapNone/>
                <wp:docPr id="7"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87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6D50EAAD" id="_x0000_t32" coordsize="21600,21600" o:spt="32" o:oned="t" path="m,l21600,21600e" filled="f">
                <v:path arrowok="t" fillok="f" o:connecttype="none"/>
                <o:lock v:ext="edit" shapetype="t"/>
              </v:shapetype>
              <v:shape id="1027" o:spid="_x0000_s1026" type="#_x0000_t32" style="position:absolute;left:0;text-align:left;margin-left:4pt;margin-top:5.8pt;width:468.1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"/>
            </w:pict>
          </mc:Fallback>
        </mc:AlternateContent>
      </w:r>
      <w:r>
        <w:rPr>
          <w:rFonts w:ascii="Times New Roman" w:hAnsi="Times New Roman"/>
          <w:noProof/>
          <w:color w:val="000000"/>
          <w:kern w:val="0"/>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0" b="0"/>
                <wp:wrapNone/>
                <wp:docPr id="8" name="AutoShape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 w14:anchorId="62B2C56C" id="AutoShape 11" o:spid="_x0000_s1026" type="#_x0000_t32" style="position:absolute;left:0;text-align:left;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">
                <o:lock v:ext="edit" selection="t"/>
              </v:shape>
            </w:pict>
          </mc:Fallback>
        </mc:AlternateContent>
      </w: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AC120B" w:rsidP="004F10DC">
      <w:pPr>
        <w:framePr w:w="9639" w:h="3495" w:hRule="exact" w:wrap="around" w:vAnchor="page" w:hAnchor="page" w:x="1391" w:y="6481" w:anchorLock="1"/>
        <w:spacing w:beforeLines="50" w:before="120" w:afterLines="50" w:after="120" w:line="360" w:lineRule="auto"/>
        <w:jc w:val="center"/>
        <w:rPr>
          <w:rFonts w:ascii="Times New Roman" w:eastAsia="黑体" w:hAnsi="Times New Roman"/>
          <w:color w:val="000000"/>
          <w:sz w:val="52"/>
          <w:szCs w:val="52"/>
        </w:rPr>
      </w:pPr>
      <w:r>
        <w:rPr>
          <w:rFonts w:ascii="黑体" w:eastAsia="黑体" w:hAnsi="黑体"/>
          <w:color w:val="000000"/>
          <w:sz w:val="52"/>
          <w:szCs w:val="52"/>
        </w:rPr>
        <w:t>“</w:t>
      </w:r>
      <w:r w:rsidR="002854B6">
        <w:rPr>
          <w:rFonts w:ascii="黑体" w:eastAsia="黑体" w:hAnsi="黑体" w:hint="eastAsia"/>
          <w:color w:val="000000"/>
          <w:sz w:val="52"/>
          <w:szCs w:val="52"/>
        </w:rPr>
        <w:t>共生优品</w:t>
      </w:r>
      <w:r>
        <w:rPr>
          <w:rFonts w:ascii="黑体" w:eastAsia="黑体" w:hAnsi="黑体"/>
          <w:color w:val="000000"/>
          <w:sz w:val="52"/>
          <w:szCs w:val="52"/>
        </w:rPr>
        <w:t>”</w:t>
      </w:r>
      <w:r>
        <w:rPr>
          <w:rFonts w:ascii="黑体" w:eastAsia="黑体" w:hAnsi="黑体" w:hint="eastAsia"/>
          <w:color w:val="000000"/>
          <w:sz w:val="52"/>
          <w:szCs w:val="52"/>
        </w:rPr>
        <w:t>评价</w:t>
      </w:r>
      <w:r w:rsidR="00D32BFE">
        <w:rPr>
          <w:rFonts w:ascii="黑体" w:eastAsia="黑体" w:hAnsi="黑体" w:hint="eastAsia"/>
          <w:color w:val="000000"/>
          <w:sz w:val="52"/>
          <w:szCs w:val="52"/>
        </w:rPr>
        <w:t>要求</w:t>
      </w:r>
      <w:r>
        <w:rPr>
          <w:rFonts w:ascii="黑体" w:eastAsia="黑体" w:hAnsi="黑体" w:hint="eastAsia"/>
          <w:color w:val="000000"/>
          <w:sz w:val="52"/>
          <w:szCs w:val="52"/>
        </w:rPr>
        <w:t xml:space="preserve"> 集成灶</w:t>
      </w:r>
    </w:p>
    <w:p w:rsidR="00620006" w:rsidRDefault="00F3628D" w:rsidP="004F10DC">
      <w:pPr>
        <w:framePr w:w="9639" w:h="3495" w:hRule="exact" w:wrap="around" w:vAnchor="page" w:hAnchor="page" w:x="1391" w:y="6481" w:anchorLock="1"/>
        <w:spacing w:beforeLines="50" w:before="120" w:line="360" w:lineRule="exact"/>
        <w:jc w:val="center"/>
        <w:rPr>
          <w:rFonts w:ascii="黑体" w:eastAsia="黑体" w:hAnsi="宋体"/>
          <w:color w:val="000000" w:themeColor="text1"/>
          <w:kern w:val="0"/>
          <w:sz w:val="24"/>
          <w:szCs w:val="24"/>
        </w:rPr>
      </w:pPr>
      <w:r>
        <w:rPr>
          <w:rFonts w:ascii="Times New Roman" w:eastAsia="黑体" w:hAnsi="Times New Roman"/>
          <w:kern w:val="0"/>
          <w:sz w:val="28"/>
          <w:szCs w:val="28"/>
        </w:rPr>
        <w:t xml:space="preserve">Assessment requirements for </w:t>
      </w:r>
      <w:r w:rsidRPr="003D59A6">
        <w:rPr>
          <w:rFonts w:ascii="Times New Roman" w:eastAsia="黑体" w:hAnsi="Times New Roman"/>
          <w:kern w:val="0"/>
          <w:sz w:val="28"/>
          <w:szCs w:val="28"/>
        </w:rPr>
        <w:t>symbiosis</w:t>
      </w:r>
      <w:r>
        <w:rPr>
          <w:rFonts w:ascii="Times New Roman" w:eastAsia="黑体" w:hAnsi="Times New Roman" w:hint="eastAsia"/>
          <w:kern w:val="0"/>
          <w:sz w:val="28"/>
          <w:szCs w:val="28"/>
        </w:rPr>
        <w:t xml:space="preserve"> &amp; </w:t>
      </w:r>
      <w:r w:rsidRPr="003D59A6">
        <w:rPr>
          <w:rFonts w:ascii="Times New Roman" w:eastAsia="黑体" w:hAnsi="Times New Roman"/>
          <w:kern w:val="0"/>
          <w:sz w:val="28"/>
          <w:szCs w:val="28"/>
        </w:rPr>
        <w:t>superior products</w:t>
      </w:r>
      <w:r w:rsidR="00AC120B">
        <w:rPr>
          <w:rFonts w:ascii="Times New Roman" w:hAnsi="Times New Roman"/>
          <w:color w:val="000000" w:themeColor="text1"/>
          <w:kern w:val="0"/>
          <w:sz w:val="28"/>
          <w:szCs w:val="28"/>
          <w:shd w:val="clear" w:color="auto" w:fill="FFFFFF"/>
        </w:rPr>
        <w:t xml:space="preserve">— </w:t>
      </w:r>
      <w:r w:rsidR="00AC120B">
        <w:rPr>
          <w:rFonts w:ascii="Times New Roman" w:hAnsi="Times New Roman" w:hint="eastAsia"/>
          <w:color w:val="000000" w:themeColor="text1"/>
          <w:kern w:val="0"/>
          <w:sz w:val="28"/>
          <w:szCs w:val="28"/>
          <w:shd w:val="clear" w:color="auto" w:fill="FFFFFF"/>
        </w:rPr>
        <w:t>Integrated Cooking Appliances</w:t>
      </w:r>
    </w:p>
    <w:p w:rsidR="00620006" w:rsidRDefault="00620006" w:rsidP="004F10DC">
      <w:pPr>
        <w:pStyle w:val="affffa"/>
        <w:framePr w:w="9639" w:h="3495" w:hRule="exact" w:wrap="around" w:vAnchor="page" w:hAnchor="page" w:x="1391" w:y="6481" w:anchorLock="1"/>
        <w:spacing w:before="0" w:beforeAutospacing="0" w:after="0" w:afterAutospacing="0"/>
        <w:jc w:val="center"/>
        <w:rPr>
          <w:rFonts w:ascii="Times New Roman" w:hAnsi="Times New Roman" w:cs="Times New Roman"/>
          <w:color w:val="333333"/>
          <w:sz w:val="28"/>
          <w:szCs w:val="28"/>
        </w:rPr>
      </w:pPr>
    </w:p>
    <w:p w:rsidR="00620006" w:rsidRPr="00D8184E" w:rsidRDefault="00AC120B" w:rsidP="004F10DC">
      <w:pPr>
        <w:pStyle w:val="affffa"/>
        <w:framePr w:w="9639" w:h="3495" w:hRule="exact" w:wrap="around" w:vAnchor="page" w:hAnchor="page" w:x="1391" w:y="6481" w:anchorLock="1"/>
        <w:wordWrap w:val="0"/>
        <w:spacing w:before="0" w:beforeAutospacing="0" w:after="0" w:afterAutospacing="0"/>
        <w:jc w:val="center"/>
        <w:rPr>
          <w:rFonts w:ascii="Times New Roman" w:hAnsi="Times New Roman"/>
          <w:color w:val="000000" w:themeColor="text1"/>
          <w:sz w:val="28"/>
          <w:szCs w:val="28"/>
          <w:shd w:val="clear" w:color="auto" w:fill="FFFFFF"/>
        </w:rPr>
      </w:pPr>
      <w:r w:rsidRPr="00D8184E">
        <w:rPr>
          <w:rFonts w:ascii="Times New Roman" w:hAnsi="Times New Roman" w:hint="eastAsia"/>
          <w:b/>
          <w:bCs/>
          <w:color w:val="000000" w:themeColor="text1"/>
          <w:sz w:val="28"/>
          <w:szCs w:val="28"/>
        </w:rPr>
        <w:t>（</w:t>
      </w:r>
      <w:r w:rsidR="002173DF" w:rsidRPr="00D8184E">
        <w:rPr>
          <w:rFonts w:ascii="Times New Roman" w:hAnsi="Times New Roman" w:hint="eastAsia"/>
          <w:b/>
          <w:bCs/>
          <w:color w:val="000000" w:themeColor="text1"/>
          <w:sz w:val="28"/>
          <w:szCs w:val="28"/>
        </w:rPr>
        <w:t>征求意见稿</w:t>
      </w:r>
      <w:r w:rsidR="004F10DC" w:rsidRPr="00D8184E">
        <w:rPr>
          <w:rFonts w:ascii="Times New Roman" w:hAnsi="Times New Roman" w:hint="eastAsia"/>
          <w:b/>
          <w:bCs/>
          <w:color w:val="000000" w:themeColor="text1"/>
          <w:sz w:val="28"/>
          <w:szCs w:val="28"/>
        </w:rPr>
        <w:t>）</w:t>
      </w:r>
      <w:bookmarkStart w:id="2" w:name="_GoBack"/>
      <w:bookmarkEnd w:id="2"/>
    </w:p>
    <w:p w:rsidR="00620006" w:rsidRDefault="00620006" w:rsidP="007A67D7">
      <w:pPr>
        <w:spacing w:beforeLines="50" w:before="120" w:afterLines="50" w:after="120" w:line="360" w:lineRule="auto"/>
        <w:jc w:val="center"/>
        <w:rPr>
          <w:rFonts w:ascii="Times New Roman" w:eastAsia="黑体" w:hAnsi="Times New Roman"/>
          <w:color w:val="000000"/>
          <w:kern w:val="0"/>
          <w:sz w:val="24"/>
          <w:szCs w:val="24"/>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p>
    <w:p w:rsidR="00620006" w:rsidRDefault="00620006">
      <w:pPr>
        <w:rPr>
          <w:rFonts w:ascii="Times New Roman" w:hAnsi="Times New Roman"/>
          <w:color w:val="000000"/>
          <w:kern w:val="0"/>
        </w:rPr>
      </w:pPr>
      <w:bookmarkStart w:id="3" w:name="_Hlk106887987"/>
    </w:p>
    <w:p w:rsidR="00620006" w:rsidRDefault="00AC120B">
      <w:pPr>
        <w:pStyle w:val="afffffffffa"/>
        <w:rPr>
          <w:lang w:val="fr-FR"/>
        </w:rPr>
      </w:pPr>
      <w:bookmarkStart w:id="4" w:name="_Toc8663795"/>
      <w:bookmarkStart w:id="5" w:name="_Toc8661753"/>
      <w:bookmarkStart w:id="6" w:name="_Toc485706448"/>
      <w:bookmarkStart w:id="7" w:name="_Toc278814200"/>
      <w:r>
        <w:rPr>
          <w:rFonts w:hint="eastAsia"/>
        </w:rPr>
        <w:t xml:space="preserve">  </w:t>
      </w:r>
      <w:r>
        <w:rPr>
          <w:rFonts w:hint="eastAsia"/>
          <w:lang w:val="fr-FR"/>
        </w:rPr>
        <w:t>202</w:t>
      </w:r>
      <w:r w:rsidR="00F3628D">
        <w:rPr>
          <w:lang w:val="fr-FR"/>
        </w:rPr>
        <w:t>2</w:t>
      </w:r>
      <w:r>
        <w:rPr>
          <w:rFonts w:hint="eastAsia"/>
          <w:lang w:val="fr-FR"/>
        </w:rPr>
        <w:t>-</w:t>
      </w:r>
      <w:r>
        <w:rPr>
          <w:rFonts w:hint="eastAsia"/>
        </w:rPr>
        <w:t>XX</w:t>
      </w:r>
      <w:r>
        <w:rPr>
          <w:rFonts w:hint="eastAsia"/>
          <w:lang w:val="fr-FR"/>
        </w:rPr>
        <w:t>-</w:t>
      </w:r>
      <w:r>
        <w:rPr>
          <w:rFonts w:hint="eastAsia"/>
        </w:rPr>
        <w:t>XX</w:t>
      </w:r>
      <w:r>
        <w:rPr>
          <w:rFonts w:hint="eastAsia"/>
          <w:lang w:val="fr-FR"/>
        </w:rPr>
        <w:t xml:space="preserve"> </w:t>
      </w:r>
      <w:r>
        <w:rPr>
          <w:rFonts w:hint="eastAsia"/>
        </w:rPr>
        <w:t>发布</w:t>
      </w:r>
      <w:r>
        <w:rPr>
          <w:rFonts w:hint="eastAsia"/>
          <w:lang w:val="fr-FR"/>
        </w:rPr>
        <w:t xml:space="preserve">                            </w:t>
      </w:r>
      <w:r>
        <w:rPr>
          <w:rFonts w:hint="eastAsia"/>
        </w:rPr>
        <w:t xml:space="preserve"> </w:t>
      </w:r>
      <w:r>
        <w:rPr>
          <w:rFonts w:hint="eastAsia"/>
          <w:lang w:val="fr-FR"/>
        </w:rPr>
        <w:t xml:space="preserve">  </w:t>
      </w:r>
      <w:r>
        <w:rPr>
          <w:rFonts w:hint="eastAsia"/>
        </w:rPr>
        <w:t xml:space="preserve"> </w:t>
      </w:r>
      <w:r>
        <w:rPr>
          <w:rFonts w:hint="eastAsia"/>
          <w:lang w:val="fr-FR"/>
        </w:rPr>
        <w:t>202</w:t>
      </w:r>
      <w:r w:rsidR="00F3628D">
        <w:rPr>
          <w:lang w:val="fr-FR"/>
        </w:rPr>
        <w:t>2</w:t>
      </w:r>
      <w:r>
        <w:rPr>
          <w:rFonts w:hint="eastAsia"/>
          <w:lang w:val="fr-FR"/>
        </w:rPr>
        <w:t>-</w:t>
      </w:r>
      <w:r>
        <w:rPr>
          <w:rFonts w:hint="eastAsia"/>
        </w:rPr>
        <w:t>XX</w:t>
      </w:r>
      <w:r>
        <w:rPr>
          <w:rFonts w:hint="eastAsia"/>
          <w:lang w:val="fr-FR"/>
        </w:rPr>
        <w:t>-</w:t>
      </w:r>
      <w:r>
        <w:rPr>
          <w:rFonts w:hint="eastAsia"/>
        </w:rPr>
        <w:t>XX实施</w:t>
      </w:r>
    </w:p>
    <w:bookmarkEnd w:id="0"/>
    <w:p w:rsidR="00620006" w:rsidRDefault="00D74FF8">
      <w:pPr>
        <w:pStyle w:val="afffffffffa"/>
        <w:spacing w:line="360" w:lineRule="auto"/>
        <w:rPr>
          <w:sz w:val="21"/>
          <w:szCs w:val="21"/>
          <w:lang w:val="fr-FR"/>
        </w:rPr>
        <w:sectPr w:rsidR="00620006">
          <w:headerReference w:type="even" r:id="rId9"/>
          <w:headerReference w:type="default" r:id="rId10"/>
          <w:footerReference w:type="even" r:id="rId11"/>
          <w:footerReference w:type="default" r:id="rId12"/>
          <w:headerReference w:type="first" r:id="rId13"/>
          <w:pgSz w:w="11907" w:h="16840"/>
          <w:pgMar w:top="1701" w:right="1134" w:bottom="1134" w:left="1418" w:header="851" w:footer="1134" w:gutter="0"/>
          <w:pgNumType w:start="0"/>
          <w:cols w:space="425"/>
          <w:titlePg/>
          <w:docGrid w:linePitch="326"/>
        </w:sectPr>
      </w:pPr>
      <w:r>
        <w:rPr>
          <w:rFonts w:hAnsi="宋体"/>
          <w:b/>
          <w:bCs/>
          <w:noProof/>
          <w:spacing w:val="-8"/>
          <w:sz w:val="36"/>
        </w:rPr>
        <mc:AlternateContent>
          <mc:Choice Requires="wpg">
            <w:drawing>
              <wp:anchor distT="0" distB="0" distL="114300" distR="114300" simplePos="0" relativeHeight="251662336" behindDoc="0" locked="0" layoutInCell="1" allowOverlap="1">
                <wp:simplePos x="0" y="0"/>
                <wp:positionH relativeFrom="column">
                  <wp:posOffset>1137943</wp:posOffset>
                </wp:positionH>
                <wp:positionV relativeFrom="paragraph">
                  <wp:posOffset>349250</wp:posOffset>
                </wp:positionV>
                <wp:extent cx="3190875" cy="693420"/>
                <wp:effectExtent l="0" t="0" r="9525" b="0"/>
                <wp:wrapNone/>
                <wp:docPr id="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90875" cy="693420"/>
                          <a:chOff x="1677" y="14227"/>
                          <a:chExt cx="9638" cy="1092"/>
                        </a:xfrm>
                      </wpg:grpSpPr>
                      <wps:wsp>
                        <wps:cNvPr id="4" name="fmFrame7"/>
                        <wps:cNvSpPr txBox="1">
                          <a:spLocks noChangeArrowheads="1"/>
                        </wps:cNvSpPr>
                        <wps:spPr bwMode="auto">
                          <a:xfrm>
                            <a:off x="1677" y="14227"/>
                            <a:ext cx="9638" cy="1092"/>
                          </a:xfrm>
                          <a:prstGeom prst="rect">
                            <a:avLst/>
                          </a:prstGeom>
                          <a:solidFill>
                            <a:srgbClr val="FFFFFF"/>
                          </a:solidFill>
                          <a:ln>
                            <a:noFill/>
                          </a:ln>
                        </wps:spPr>
                        <wps:txbx>
                          <w:txbxContent>
                            <w:p w:rsidR="007534C0" w:rsidRPr="00781A49" w:rsidRDefault="007534C0" w:rsidP="003D3610">
                              <w:pPr>
                                <w:spacing w:line="360" w:lineRule="exact"/>
                                <w:jc w:val="distribute"/>
                                <w:rPr>
                                  <w:rFonts w:hAnsi="宋体"/>
                                  <w:b/>
                                  <w:bCs/>
                                  <w:sz w:val="32"/>
                                </w:rPr>
                              </w:pPr>
                              <w:r w:rsidRPr="00781A49">
                                <w:rPr>
                                  <w:rFonts w:hAnsi="宋体" w:hint="eastAsia"/>
                                  <w:b/>
                                  <w:bCs/>
                                  <w:sz w:val="32"/>
                                </w:rPr>
                                <w:t>中国五金制品协会</w:t>
                              </w:r>
                            </w:p>
                          </w:txbxContent>
                        </wps:txbx>
                        <wps:bodyPr rot="0" vert="horz" wrap="square" lIns="0" tIns="0" rIns="0" bIns="0" anchor="t" anchorCtr="0" upright="1">
                          <a:noAutofit/>
                        </wps:bodyPr>
                      </wps:wsp>
                      <wps:wsp>
                        <wps:cNvPr id="5" name="Rectangle 9"/>
                        <wps:cNvSpPr>
                          <a:spLocks noChangeArrowheads="1"/>
                        </wps:cNvSpPr>
                        <wps:spPr bwMode="auto">
                          <a:xfrm>
                            <a:off x="8978" y="14227"/>
                            <a:ext cx="1080" cy="624"/>
                          </a:xfrm>
                          <a:prstGeom prst="rect">
                            <a:avLst/>
                          </a:prstGeom>
                          <a:noFill/>
                          <a:ln>
                            <a:noFill/>
                          </a:ln>
                        </wps:spPr>
                        <wps:txbx>
                          <w:txbxContent>
                            <w:p w:rsidR="007534C0" w:rsidRPr="00781A49" w:rsidRDefault="007534C0">
                              <w:pPr>
                                <w:rPr>
                                  <w:b/>
                                  <w:bC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7" style="position:absolute;left:0;text-align:left;margin-left:89.6pt;margin-top:27.5pt;width:251.25pt;height:54.6pt;z-index:251662336" coordorigin="1677,14227" coordsize="9638,1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">
                <v:shapetype id="_x0000_t202" coordsize="21600,21600" o:spt="202" path="m,l,21600r21600,l21600,xe">
                  <v:stroke joinstyle="miter"/>
                  <v:path gradientshapeok="t" o:connecttype="rect"/>
                </v:shapetype>
                <v:shape id="fmFrame7" o:spid="_x0000_s1028" type="#_x0000_t202" style="position:absolute;left:1677;top:14227;width:9638;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7534C0" w:rsidRPr="00781A49" w:rsidRDefault="007534C0" w:rsidP="003D3610">
                        <w:pPr>
                          <w:spacing w:line="360" w:lineRule="exact"/>
                          <w:jc w:val="distribute"/>
                          <w:rPr>
                            <w:rFonts w:hAnsi="宋体"/>
                            <w:b/>
                            <w:bCs/>
                            <w:sz w:val="32"/>
                          </w:rPr>
                        </w:pPr>
                        <w:r w:rsidRPr="00781A49">
                          <w:rPr>
                            <w:rFonts w:hAnsi="宋体" w:hint="eastAsia"/>
                            <w:b/>
                            <w:bCs/>
                            <w:sz w:val="32"/>
                          </w:rPr>
                          <w:t>中国五金制品协会</w:t>
                        </w:r>
                      </w:p>
                    </w:txbxContent>
                  </v:textbox>
                </v:shape>
                <v:rect id="Rectangle 9" o:spid="_x0000_s1029" style="position:absolute;left:8978;top:14227;width:108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7534C0" w:rsidRPr="00781A49" w:rsidRDefault="007534C0">
                        <w:pPr>
                          <w:rPr>
                            <w:b/>
                            <w:bCs/>
                          </w:rPr>
                        </w:pPr>
                      </w:p>
                    </w:txbxContent>
                  </v:textbox>
                </v:rect>
              </v:group>
            </w:pict>
          </mc:Fallback>
        </mc:AlternateContent>
      </w:r>
      <w:r>
        <w:rPr>
          <w:rFonts w:hAnsi="宋体"/>
          <w:b/>
          <w:bCs/>
          <w:noProof/>
          <w:spacing w:val="-8"/>
          <w:sz w:val="36"/>
        </w:rPr>
        <mc:AlternateContent>
          <mc:Choice Requires="wps">
            <w:drawing>
              <wp:anchor distT="0" distB="0" distL="114300" distR="114300" simplePos="0" relativeHeight="251661312" behindDoc="0" locked="0" layoutInCell="1" allowOverlap="1">
                <wp:simplePos x="0" y="0"/>
                <wp:positionH relativeFrom="column">
                  <wp:posOffset>4457700</wp:posOffset>
                </wp:positionH>
                <wp:positionV relativeFrom="paragraph">
                  <wp:posOffset>308610</wp:posOffset>
                </wp:positionV>
                <wp:extent cx="685800" cy="300990"/>
                <wp:effectExtent l="0" t="0" r="0" b="0"/>
                <wp:wrapNone/>
                <wp:docPr id="6" name="10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00990"/>
                        </a:xfrm>
                        <a:prstGeom prst="rect">
                          <a:avLst/>
                        </a:prstGeom>
                        <a:solidFill>
                          <a:srgbClr val="FFFFFF"/>
                        </a:solidFill>
                        <a:ln>
                          <a:noFill/>
                        </a:ln>
                      </wps:spPr>
                      <wps:txbx>
                        <w:txbxContent>
                          <w:p w:rsidR="007534C0" w:rsidRPr="00781A49" w:rsidRDefault="007534C0">
                            <w:pPr>
                              <w:rPr>
                                <w:b/>
                                <w:bCs/>
                              </w:rPr>
                            </w:pPr>
                            <w:r w:rsidRPr="00781A49">
                              <w:rPr>
                                <w:rFonts w:hint="eastAsia"/>
                                <w:b/>
                                <w:bCs/>
                              </w:rPr>
                              <w:t>发布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1028" o:spid="_x0000_s1030" style="position:absolute;left:0;text-align:left;margin-left:351pt;margin-top:24.3pt;width:54pt;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" stroked="f">
                <v:textbox>
                  <w:txbxContent>
                    <w:p w:rsidR="007534C0" w:rsidRPr="00781A49" w:rsidRDefault="007534C0">
                      <w:pPr>
                        <w:rPr>
                          <w:b/>
                          <w:bCs/>
                        </w:rPr>
                      </w:pPr>
                      <w:r w:rsidRPr="00781A49">
                        <w:rPr>
                          <w:rFonts w:hint="eastAsia"/>
                          <w:b/>
                          <w:bCs/>
                        </w:rPr>
                        <w:t>发布</w:t>
                      </w:r>
                    </w:p>
                  </w:txbxContent>
                </v:textbox>
              </v:rect>
            </w:pict>
          </mc:Fallback>
        </mc:AlternateContent>
      </w: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161925</wp:posOffset>
                </wp:positionH>
                <wp:positionV relativeFrom="paragraph">
                  <wp:posOffset>34924</wp:posOffset>
                </wp:positionV>
                <wp:extent cx="5743575" cy="0"/>
                <wp:effectExtent l="0" t="0" r="9525" b="0"/>
                <wp:wrapNone/>
                <wp:docPr id="2" name="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10A0A2D" id="103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2.75pt" to="4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" strokeweight="1pt"/>
            </w:pict>
          </mc:Fallback>
        </mc:AlternateContent>
      </w:r>
    </w:p>
    <w:bookmarkEnd w:id="1"/>
    <w:bookmarkEnd w:id="3"/>
    <w:p w:rsidR="00620006" w:rsidRDefault="00620006">
      <w:pPr>
        <w:spacing w:line="340" w:lineRule="exact"/>
        <w:jc w:val="left"/>
        <w:rPr>
          <w:rFonts w:ascii="仿宋_GB2312" w:eastAsia="仿宋_GB2312" w:hAnsi="仿宋_GB2312" w:cs="仿宋_GB2312"/>
          <w:lang w:val="fr-FR"/>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F3628D">
      <w:pPr>
        <w:spacing w:line="340" w:lineRule="exact"/>
        <w:jc w:val="left"/>
        <w:rPr>
          <w:rFonts w:ascii="仿宋_GB2312" w:eastAsia="仿宋_GB2312" w:hAnsi="仿宋_GB2312" w:cs="仿宋_GB2312"/>
        </w:rPr>
      </w:pPr>
      <w:r>
        <w:rPr>
          <w:noProof/>
        </w:rPr>
        <w:drawing>
          <wp:anchor distT="0" distB="0" distL="114300" distR="114300" simplePos="0" relativeHeight="251883520" behindDoc="0" locked="0" layoutInCell="1" allowOverlap="1" wp14:anchorId="6A3319BF" wp14:editId="456FB663">
            <wp:simplePos x="0" y="0"/>
            <wp:positionH relativeFrom="column">
              <wp:posOffset>0</wp:posOffset>
            </wp:positionH>
            <wp:positionV relativeFrom="paragraph">
              <wp:posOffset>0</wp:posOffset>
            </wp:positionV>
            <wp:extent cx="5940425" cy="1716405"/>
            <wp:effectExtent l="0" t="0" r="0" b="17145"/>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940425" cy="1716405"/>
                    </a:xfrm>
                    <a:prstGeom prst="rect">
                      <a:avLst/>
                    </a:prstGeom>
                    <a:noFill/>
                    <a:ln>
                      <a:noFill/>
                    </a:ln>
                  </pic:spPr>
                </pic:pic>
              </a:graphicData>
            </a:graphic>
          </wp:anchor>
        </w:drawing>
      </w: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仿宋_GB2312" w:eastAsia="仿宋_GB2312" w:hAnsi="仿宋_GB2312" w:cs="仿宋_GB2312"/>
        </w:rPr>
      </w:pPr>
    </w:p>
    <w:p w:rsidR="00620006" w:rsidRDefault="00620006">
      <w:pPr>
        <w:spacing w:line="340" w:lineRule="exact"/>
        <w:jc w:val="left"/>
        <w:rPr>
          <w:rFonts w:ascii="宋体" w:hAnsi="宋体" w:cs="仿宋_GB2312"/>
        </w:rPr>
      </w:pPr>
    </w:p>
    <w:p w:rsidR="00620006" w:rsidRDefault="00620006">
      <w:pPr>
        <w:pStyle w:val="affffff2"/>
        <w:jc w:val="both"/>
        <w:rPr>
          <w:rFonts w:hAnsi="黑体"/>
          <w:szCs w:val="22"/>
        </w:rPr>
        <w:sectPr w:rsidR="00620006">
          <w:headerReference w:type="even" r:id="rId15"/>
          <w:headerReference w:type="default" r:id="rId16"/>
          <w:footerReference w:type="even" r:id="rId17"/>
          <w:footerReference w:type="default" r:id="rId18"/>
          <w:headerReference w:type="first" r:id="rId19"/>
          <w:pgSz w:w="11907" w:h="16839"/>
          <w:pgMar w:top="1701" w:right="1134" w:bottom="1134" w:left="1418" w:header="993" w:footer="851" w:gutter="0"/>
          <w:pgNumType w:fmt="upperRoman" w:start="1"/>
          <w:cols w:space="425"/>
          <w:docGrid w:type="lines" w:linePitch="312"/>
        </w:sectPr>
      </w:pPr>
      <w:bookmarkStart w:id="8" w:name="_Toc35353316"/>
    </w:p>
    <w:p w:rsidR="00620006" w:rsidRDefault="00AC120B">
      <w:pPr>
        <w:pStyle w:val="affffff2"/>
        <w:rPr>
          <w:rFonts w:hAnsi="黑体"/>
          <w:szCs w:val="22"/>
        </w:rPr>
      </w:pPr>
      <w:r>
        <w:rPr>
          <w:rFonts w:hAnsi="黑体" w:hint="eastAsia"/>
          <w:szCs w:val="22"/>
        </w:rPr>
        <w:lastRenderedPageBreak/>
        <w:t>前</w:t>
      </w:r>
      <w:bookmarkStart w:id="9" w:name="BKQY"/>
      <w:r>
        <w:rPr>
          <w:rFonts w:hAnsi="黑体" w:hint="eastAsia"/>
          <w:szCs w:val="22"/>
        </w:rPr>
        <w:t>  言</w:t>
      </w:r>
      <w:bookmarkEnd w:id="4"/>
      <w:bookmarkEnd w:id="5"/>
      <w:bookmarkEnd w:id="6"/>
      <w:bookmarkEnd w:id="7"/>
      <w:bookmarkEnd w:id="8"/>
      <w:bookmarkEnd w:id="9"/>
    </w:p>
    <w:p w:rsidR="00620006" w:rsidRPr="00F61895" w:rsidRDefault="00AC120B">
      <w:pPr>
        <w:ind w:firstLineChars="200" w:firstLine="420"/>
        <w:rPr>
          <w:rFonts w:asciiTheme="minorEastAsia" w:hAnsiTheme="minorEastAsia"/>
          <w:kern w:val="0"/>
        </w:rPr>
      </w:pPr>
      <w:bookmarkStart w:id="10" w:name="_Hlk106889515"/>
      <w:r w:rsidRPr="00F61895">
        <w:rPr>
          <w:rFonts w:asciiTheme="minorEastAsia" w:hAnsiTheme="minorEastAsia" w:hint="eastAsia"/>
          <w:kern w:val="0"/>
        </w:rPr>
        <w:t>本文件依据GB/T 1.1-2020给出的规则进行起草。</w:t>
      </w:r>
    </w:p>
    <w:p w:rsidR="00620006" w:rsidRPr="00F61895" w:rsidRDefault="00AC120B">
      <w:pPr>
        <w:ind w:firstLineChars="200" w:firstLine="420"/>
        <w:rPr>
          <w:rFonts w:ascii="宋体" w:hAnsi="宋体" w:cs="宋体"/>
        </w:rPr>
      </w:pPr>
      <w:bookmarkStart w:id="11" w:name="_Hlk38245198"/>
      <w:r w:rsidRPr="00F61895">
        <w:rPr>
          <w:rFonts w:ascii="宋体" w:hAnsi="宋体" w:cs="宋体" w:hint="eastAsia"/>
        </w:rPr>
        <w:t>本文件由中国五金制品协会提出并归口</w:t>
      </w:r>
      <w:bookmarkEnd w:id="11"/>
      <w:r w:rsidRPr="00F61895">
        <w:rPr>
          <w:rFonts w:ascii="宋体" w:hAnsi="宋体" w:cs="宋体" w:hint="eastAsia"/>
        </w:rPr>
        <w:t>。</w:t>
      </w:r>
    </w:p>
    <w:p w:rsidR="00620006" w:rsidRPr="00F61895" w:rsidRDefault="00AC120B">
      <w:pPr>
        <w:ind w:firstLineChars="200" w:firstLine="420"/>
        <w:rPr>
          <w:rFonts w:asciiTheme="minorEastAsia" w:hAnsiTheme="minorEastAsia"/>
          <w:kern w:val="0"/>
        </w:rPr>
      </w:pPr>
      <w:r w:rsidRPr="00F61895">
        <w:rPr>
          <w:rFonts w:ascii="宋体" w:hAnsi="宋体" w:cs="宋体" w:hint="eastAsia"/>
        </w:rPr>
        <w:t>本文件</w:t>
      </w:r>
      <w:r w:rsidRPr="00F61895">
        <w:rPr>
          <w:rFonts w:asciiTheme="minorEastAsia" w:hAnsiTheme="minorEastAsia" w:hint="eastAsia"/>
          <w:kern w:val="0"/>
        </w:rPr>
        <w:t>主要起草单位：</w:t>
      </w:r>
    </w:p>
    <w:p w:rsidR="00620006" w:rsidRPr="00F61895" w:rsidRDefault="00AC120B">
      <w:pPr>
        <w:ind w:firstLineChars="200" w:firstLine="420"/>
        <w:rPr>
          <w:rFonts w:asciiTheme="minorEastAsia" w:hAnsiTheme="minorEastAsia"/>
          <w:kern w:val="0"/>
        </w:rPr>
      </w:pPr>
      <w:r w:rsidRPr="00F61895">
        <w:rPr>
          <w:rFonts w:ascii="宋体" w:hAnsi="宋体" w:cs="宋体" w:hint="eastAsia"/>
        </w:rPr>
        <w:t>本文件</w:t>
      </w:r>
      <w:r w:rsidRPr="00F61895">
        <w:rPr>
          <w:rFonts w:asciiTheme="minorEastAsia" w:hAnsiTheme="minorEastAsia" w:hint="eastAsia"/>
          <w:kern w:val="0"/>
        </w:rPr>
        <w:t>主要起草人：</w:t>
      </w:r>
    </w:p>
    <w:p w:rsidR="00620006" w:rsidRPr="00F61895" w:rsidRDefault="00AC120B">
      <w:pPr>
        <w:ind w:firstLineChars="193" w:firstLine="405"/>
        <w:rPr>
          <w:rFonts w:asciiTheme="minorEastAsia" w:hAnsiTheme="minorEastAsia"/>
          <w:kern w:val="0"/>
        </w:rPr>
      </w:pPr>
      <w:r w:rsidRPr="00F61895">
        <w:rPr>
          <w:rFonts w:asciiTheme="minorEastAsia" w:hAnsiTheme="minorEastAsia" w:hint="eastAsia"/>
          <w:kern w:val="0"/>
        </w:rPr>
        <w:t>本文件为首次发布。</w:t>
      </w:r>
    </w:p>
    <w:bookmarkEnd w:id="10"/>
    <w:p w:rsidR="00620006" w:rsidRDefault="00620006">
      <w:pPr>
        <w:pStyle w:val="affffff2"/>
        <w:jc w:val="both"/>
        <w:rPr>
          <w:rFonts w:ascii="Times New Roman"/>
          <w:color w:val="000000"/>
        </w:rPr>
        <w:sectPr w:rsidR="00620006">
          <w:footerReference w:type="default" r:id="rId20"/>
          <w:pgSz w:w="11907" w:h="16839"/>
          <w:pgMar w:top="1701" w:right="1134" w:bottom="1134" w:left="1418" w:header="993" w:footer="851" w:gutter="0"/>
          <w:pgNumType w:fmt="upperRoman" w:start="1"/>
          <w:cols w:space="425"/>
          <w:docGrid w:type="lines" w:linePitch="312"/>
        </w:sectPr>
      </w:pPr>
    </w:p>
    <w:p w:rsidR="00620006" w:rsidRDefault="00AC120B">
      <w:pPr>
        <w:pStyle w:val="afffff7"/>
        <w:rPr>
          <w:rFonts w:ascii="Times New Roman"/>
          <w:color w:val="000000"/>
        </w:rPr>
      </w:pPr>
      <w:r>
        <w:rPr>
          <w:rFonts w:hAnsi="黑体" w:hint="eastAsia"/>
          <w:color w:val="000000"/>
        </w:rPr>
        <w:lastRenderedPageBreak/>
        <w:t>“</w:t>
      </w:r>
      <w:r w:rsidR="002854B6">
        <w:rPr>
          <w:rFonts w:hAnsi="黑体" w:hint="eastAsia"/>
          <w:color w:val="000000"/>
        </w:rPr>
        <w:t>共生优品</w:t>
      </w:r>
      <w:r>
        <w:rPr>
          <w:rFonts w:hAnsi="黑体" w:hint="eastAsia"/>
          <w:color w:val="000000"/>
        </w:rPr>
        <w:t>”评价</w:t>
      </w:r>
      <w:r w:rsidR="00C64C85">
        <w:rPr>
          <w:rFonts w:hAnsi="黑体" w:hint="eastAsia"/>
          <w:color w:val="000000"/>
        </w:rPr>
        <w:t>要求</w:t>
      </w:r>
      <w:r>
        <w:rPr>
          <w:rFonts w:hAnsi="黑体" w:hint="eastAsia"/>
          <w:color w:val="000000"/>
        </w:rPr>
        <w:t xml:space="preserve"> 集成灶</w:t>
      </w:r>
    </w:p>
    <w:p w:rsidR="00620006" w:rsidRDefault="00AC120B">
      <w:pPr>
        <w:pStyle w:val="afffff9"/>
        <w:numPr>
          <w:ilvl w:val="1"/>
          <w:numId w:val="19"/>
        </w:numPr>
        <w:spacing w:before="312" w:after="312"/>
      </w:pPr>
      <w:bookmarkStart w:id="12" w:name="_Toc8663797"/>
      <w:bookmarkStart w:id="13" w:name="_Toc35353318"/>
      <w:r>
        <w:rPr>
          <w:rFonts w:hint="eastAsia"/>
        </w:rPr>
        <w:t>范围</w:t>
      </w:r>
      <w:bookmarkEnd w:id="12"/>
      <w:bookmarkEnd w:id="13"/>
    </w:p>
    <w:p w:rsidR="00A04CB3" w:rsidRDefault="00AC120B" w:rsidP="00A04CB3">
      <w:pPr>
        <w:ind w:firstLineChars="200" w:firstLine="420"/>
        <w:rPr>
          <w:rFonts w:ascii="Times New Roman" w:hAnsi="Times New Roman"/>
          <w:color w:val="000000" w:themeColor="text1"/>
        </w:rPr>
      </w:pPr>
      <w:r>
        <w:rPr>
          <w:rFonts w:ascii="Times New Roman" w:hAnsi="Times New Roman" w:hint="eastAsia"/>
          <w:color w:val="000000" w:themeColor="text1"/>
        </w:rPr>
        <w:t>本</w:t>
      </w:r>
      <w:r w:rsidR="002854B6">
        <w:rPr>
          <w:rFonts w:ascii="Times New Roman" w:hAnsi="Times New Roman" w:hint="eastAsia"/>
          <w:color w:val="000000" w:themeColor="text1"/>
        </w:rPr>
        <w:t>文件</w:t>
      </w:r>
      <w:r>
        <w:rPr>
          <w:rFonts w:hint="eastAsia"/>
          <w:color w:val="000000" w:themeColor="text1"/>
          <w:szCs w:val="22"/>
        </w:rPr>
        <w:t>规定了集成灶“</w:t>
      </w:r>
      <w:r w:rsidR="002854B6">
        <w:rPr>
          <w:rFonts w:hint="eastAsia"/>
          <w:color w:val="000000" w:themeColor="text1"/>
          <w:szCs w:val="22"/>
        </w:rPr>
        <w:t>共生优品</w:t>
      </w:r>
      <w:r>
        <w:rPr>
          <w:rFonts w:hint="eastAsia"/>
          <w:color w:val="000000" w:themeColor="text1"/>
          <w:szCs w:val="22"/>
        </w:rPr>
        <w:t>”</w:t>
      </w:r>
      <w:r w:rsidR="009274D2">
        <w:rPr>
          <w:rFonts w:hint="eastAsia"/>
          <w:color w:val="000000" w:themeColor="text1"/>
          <w:szCs w:val="22"/>
        </w:rPr>
        <w:t>候选产品</w:t>
      </w:r>
      <w:r>
        <w:rPr>
          <w:rFonts w:hint="eastAsia"/>
          <w:color w:val="000000" w:themeColor="text1"/>
          <w:szCs w:val="22"/>
        </w:rPr>
        <w:t>评价的术语和定义、</w:t>
      </w:r>
      <w:r w:rsidR="00547AAA">
        <w:rPr>
          <w:rFonts w:hint="eastAsia"/>
          <w:color w:val="000000" w:themeColor="text1"/>
          <w:szCs w:val="22"/>
        </w:rPr>
        <w:t>基本要求、</w:t>
      </w:r>
      <w:r w:rsidR="00A04CB3" w:rsidRPr="00A04CB3">
        <w:rPr>
          <w:rFonts w:hint="eastAsia"/>
          <w:color w:val="000000" w:themeColor="text1"/>
          <w:szCs w:val="22"/>
        </w:rPr>
        <w:t>评价指标体系和评价方法</w:t>
      </w:r>
      <w:r>
        <w:rPr>
          <w:rFonts w:hint="eastAsia"/>
          <w:color w:val="000000" w:themeColor="text1"/>
          <w:szCs w:val="22"/>
        </w:rPr>
        <w:t>。</w:t>
      </w:r>
    </w:p>
    <w:p w:rsidR="003D224C" w:rsidRDefault="00AC120B" w:rsidP="00A04CB3">
      <w:pPr>
        <w:ind w:firstLineChars="200" w:firstLine="420"/>
        <w:rPr>
          <w:color w:val="000000" w:themeColor="text1"/>
          <w:szCs w:val="22"/>
        </w:rPr>
      </w:pPr>
      <w:r>
        <w:rPr>
          <w:rFonts w:hAnsi="宋体" w:hint="eastAsia"/>
          <w:color w:val="000000" w:themeColor="text1"/>
        </w:rPr>
        <w:t>本</w:t>
      </w:r>
      <w:r w:rsidR="003D224C">
        <w:rPr>
          <w:rFonts w:hAnsi="宋体" w:hint="eastAsia"/>
          <w:color w:val="000000" w:themeColor="text1"/>
        </w:rPr>
        <w:t>文件</w:t>
      </w:r>
      <w:r>
        <w:rPr>
          <w:rFonts w:hint="eastAsia"/>
          <w:color w:val="000000" w:themeColor="text1"/>
          <w:szCs w:val="22"/>
        </w:rPr>
        <w:t>适用于仅使用城市燃气的单个燃烧器额定热负荷≤</w:t>
      </w:r>
      <w:r>
        <w:rPr>
          <w:rFonts w:hint="eastAsia"/>
          <w:color w:val="000000" w:themeColor="text1"/>
          <w:szCs w:val="22"/>
        </w:rPr>
        <w:t>5.23kW</w:t>
      </w:r>
      <w:r>
        <w:rPr>
          <w:rFonts w:hint="eastAsia"/>
          <w:color w:val="000000" w:themeColor="text1"/>
          <w:szCs w:val="22"/>
        </w:rPr>
        <w:t>，电的总额定输入功率≤</w:t>
      </w:r>
      <w:r>
        <w:rPr>
          <w:rFonts w:hint="eastAsia"/>
          <w:color w:val="000000" w:themeColor="text1"/>
          <w:szCs w:val="22"/>
        </w:rPr>
        <w:t>5.0kW</w:t>
      </w:r>
      <w:r>
        <w:rPr>
          <w:rFonts w:hint="eastAsia"/>
          <w:color w:val="000000" w:themeColor="text1"/>
          <w:szCs w:val="22"/>
        </w:rPr>
        <w:t>的集成灶</w:t>
      </w:r>
      <w:r w:rsidR="0032094A">
        <w:rPr>
          <w:rFonts w:hint="eastAsia"/>
          <w:color w:val="000000" w:themeColor="text1"/>
          <w:szCs w:val="22"/>
        </w:rPr>
        <w:t>共生优品候选产品</w:t>
      </w:r>
      <w:r w:rsidR="00F3628D">
        <w:rPr>
          <w:rFonts w:hint="eastAsia"/>
          <w:color w:val="000000" w:themeColor="text1"/>
          <w:szCs w:val="22"/>
        </w:rPr>
        <w:t>评价</w:t>
      </w:r>
      <w:r>
        <w:rPr>
          <w:rFonts w:hint="eastAsia"/>
          <w:color w:val="000000" w:themeColor="text1"/>
          <w:szCs w:val="22"/>
        </w:rPr>
        <w:t>。</w:t>
      </w:r>
    </w:p>
    <w:p w:rsidR="003D224C" w:rsidRDefault="003D224C" w:rsidP="00A04CB3">
      <w:pPr>
        <w:ind w:firstLineChars="200" w:firstLine="420"/>
        <w:rPr>
          <w:color w:val="000000" w:themeColor="text1"/>
          <w:szCs w:val="22"/>
        </w:rPr>
      </w:pPr>
      <w:r>
        <w:rPr>
          <w:rFonts w:hint="eastAsia"/>
          <w:color w:val="000000" w:themeColor="text1"/>
          <w:szCs w:val="22"/>
        </w:rPr>
        <w:t>本文件仅适用于外排式吸排油烟装置的集成灶。</w:t>
      </w:r>
    </w:p>
    <w:p w:rsidR="00620006" w:rsidRDefault="003D224C" w:rsidP="00A04CB3">
      <w:pPr>
        <w:ind w:firstLineChars="200" w:firstLine="420"/>
        <w:rPr>
          <w:color w:val="000000" w:themeColor="text1"/>
          <w:szCs w:val="22"/>
        </w:rPr>
      </w:pPr>
      <w:r>
        <w:rPr>
          <w:rFonts w:hint="eastAsia"/>
          <w:color w:val="000000" w:themeColor="text1"/>
          <w:szCs w:val="22"/>
        </w:rPr>
        <w:t>本文件</w:t>
      </w:r>
      <w:r w:rsidR="00AC120B">
        <w:rPr>
          <w:rFonts w:hint="eastAsia"/>
          <w:color w:val="000000" w:themeColor="text1"/>
          <w:szCs w:val="22"/>
        </w:rPr>
        <w:t>不适用于在移动的交通工具中使用的集成灶。</w:t>
      </w:r>
    </w:p>
    <w:p w:rsidR="00620006" w:rsidRDefault="00AC120B">
      <w:pPr>
        <w:pStyle w:val="afffff9"/>
        <w:numPr>
          <w:ilvl w:val="1"/>
          <w:numId w:val="19"/>
        </w:numPr>
        <w:spacing w:before="312" w:after="312"/>
        <w:rPr>
          <w:color w:val="000000" w:themeColor="text1"/>
          <w:szCs w:val="22"/>
        </w:rPr>
      </w:pPr>
      <w:bookmarkStart w:id="14" w:name="_Toc323891220"/>
      <w:bookmarkStart w:id="15" w:name="_Toc323891299"/>
      <w:bookmarkStart w:id="16" w:name="_Toc324165047"/>
      <w:bookmarkStart w:id="17" w:name="_Toc35353319"/>
      <w:bookmarkStart w:id="18" w:name="_Toc353278137"/>
      <w:bookmarkStart w:id="19" w:name="_Toc323739558"/>
      <w:bookmarkStart w:id="20" w:name="_Toc324164997"/>
      <w:r>
        <w:rPr>
          <w:rFonts w:hint="eastAsia"/>
          <w:color w:val="000000" w:themeColor="text1"/>
          <w:szCs w:val="22"/>
        </w:rPr>
        <w:t xml:space="preserve"> 规范性引用文件</w:t>
      </w:r>
      <w:bookmarkEnd w:id="14"/>
      <w:bookmarkEnd w:id="15"/>
      <w:bookmarkEnd w:id="16"/>
      <w:bookmarkEnd w:id="17"/>
      <w:bookmarkEnd w:id="18"/>
      <w:bookmarkEnd w:id="19"/>
      <w:bookmarkEnd w:id="20"/>
    </w:p>
    <w:p w:rsidR="00620006" w:rsidRDefault="00AC120B">
      <w:pPr>
        <w:pStyle w:val="afffffffffb"/>
        <w:numPr>
          <w:ilvl w:val="0"/>
          <w:numId w:val="19"/>
        </w:numPr>
        <w:ind w:firstLineChars="0"/>
        <w:rPr>
          <w:rFonts w:asciiTheme="minorEastAsia" w:hAnsiTheme="minorEastAsia"/>
          <w:color w:val="000000" w:themeColor="text1"/>
        </w:rPr>
      </w:pPr>
      <w:bookmarkStart w:id="21" w:name="_Toc35353320"/>
      <w:r>
        <w:rPr>
          <w:rFonts w:asciiTheme="minorEastAsia" w:hAnsiTheme="minorEastAsia" w:hint="eastAsia"/>
          <w:color w:val="000000" w:themeColor="text1"/>
        </w:rPr>
        <w:t xml:space="preserve"> </w:t>
      </w:r>
      <w:r>
        <w:rPr>
          <w:rFonts w:asciiTheme="minorEastAsia" w:hAnsiTheme="minorEastAsia"/>
          <w:color w:val="000000" w:themeColor="text1"/>
        </w:rPr>
        <w:t xml:space="preserve"> </w:t>
      </w:r>
      <w:r w:rsidR="00F3628D">
        <w:rPr>
          <w:rFonts w:asciiTheme="minorEastAsia" w:hAnsiTheme="minorEastAsia"/>
          <w:color w:val="000000" w:themeColor="text1"/>
        </w:rPr>
        <w:t xml:space="preserve">  </w:t>
      </w:r>
      <w:r>
        <w:rPr>
          <w:rFonts w:asciiTheme="minorEastAsia" w:hAnsiTheme="minorEastAsia" w:hint="eastAsia"/>
          <w:color w:val="000000" w:themeColor="text1"/>
        </w:rPr>
        <w:t>下列文件中的内容通过文中的规范性引用而构成本文件必不可少的条款。其中，注日期的引用文件，仅该日期对应的版本适用于本文件；凡是不注日期的引用文件，其最新版本（包括所有的修改单）适用于本文件。</w:t>
      </w:r>
    </w:p>
    <w:p w:rsidR="00270412" w:rsidRDefault="00270412">
      <w:pPr>
        <w:pStyle w:val="affff7"/>
        <w:rPr>
          <w:rFonts w:ascii="Times New Roman"/>
          <w:color w:val="000000" w:themeColor="text1"/>
          <w:szCs w:val="22"/>
        </w:rPr>
      </w:pPr>
      <w:r>
        <w:rPr>
          <w:rFonts w:ascii="Times New Roman" w:hint="eastAsia"/>
          <w:color w:val="000000" w:themeColor="text1"/>
          <w:szCs w:val="22"/>
        </w:rPr>
        <w:t>G</w:t>
      </w:r>
      <w:r>
        <w:rPr>
          <w:rFonts w:ascii="Times New Roman"/>
          <w:color w:val="000000" w:themeColor="text1"/>
          <w:szCs w:val="22"/>
        </w:rPr>
        <w:t xml:space="preserve">B 4706.22-2008 </w:t>
      </w:r>
      <w:r>
        <w:rPr>
          <w:rFonts w:ascii="Times New Roman" w:hint="eastAsia"/>
          <w:color w:val="000000" w:themeColor="text1"/>
          <w:szCs w:val="22"/>
        </w:rPr>
        <w:t>家用和类似用途电器的安全</w:t>
      </w:r>
      <w:r>
        <w:rPr>
          <w:rFonts w:ascii="Times New Roman" w:hint="eastAsia"/>
          <w:color w:val="000000" w:themeColor="text1"/>
          <w:szCs w:val="22"/>
        </w:rPr>
        <w:t xml:space="preserve"> </w:t>
      </w:r>
      <w:r>
        <w:rPr>
          <w:rFonts w:ascii="Times New Roman" w:hint="eastAsia"/>
          <w:color w:val="000000" w:themeColor="text1"/>
          <w:szCs w:val="22"/>
        </w:rPr>
        <w:t>驻立式电灶、灶台、烤箱及类似用途器具的特殊要求</w:t>
      </w:r>
    </w:p>
    <w:p w:rsidR="00620006" w:rsidRDefault="00AC120B">
      <w:pPr>
        <w:pStyle w:val="affff7"/>
        <w:rPr>
          <w:rFonts w:ascii="Times New Roman"/>
          <w:color w:val="000000" w:themeColor="text1"/>
          <w:szCs w:val="22"/>
        </w:rPr>
      </w:pPr>
      <w:r>
        <w:rPr>
          <w:rFonts w:ascii="Times New Roman" w:hint="eastAsia"/>
          <w:color w:val="000000" w:themeColor="text1"/>
          <w:szCs w:val="22"/>
        </w:rPr>
        <w:t>GB 16410-20</w:t>
      </w:r>
      <w:r w:rsidR="002854B6">
        <w:rPr>
          <w:rFonts w:ascii="Times New Roman"/>
          <w:color w:val="000000" w:themeColor="text1"/>
          <w:szCs w:val="22"/>
        </w:rPr>
        <w:t>20</w:t>
      </w:r>
      <w:r>
        <w:rPr>
          <w:rFonts w:ascii="Times New Roman" w:hint="eastAsia"/>
          <w:color w:val="000000" w:themeColor="text1"/>
          <w:szCs w:val="22"/>
        </w:rPr>
        <w:t xml:space="preserve"> </w:t>
      </w:r>
      <w:r>
        <w:rPr>
          <w:rFonts w:ascii="Times New Roman" w:hint="eastAsia"/>
          <w:color w:val="000000" w:themeColor="text1"/>
          <w:szCs w:val="22"/>
        </w:rPr>
        <w:t>家用燃气灶具</w:t>
      </w:r>
    </w:p>
    <w:p w:rsidR="00620006" w:rsidRDefault="00AC120B">
      <w:pPr>
        <w:pStyle w:val="affff7"/>
        <w:rPr>
          <w:rFonts w:ascii="Times New Roman"/>
          <w:color w:val="000000" w:themeColor="text1"/>
          <w:szCs w:val="22"/>
        </w:rPr>
      </w:pPr>
      <w:r>
        <w:rPr>
          <w:rFonts w:ascii="Times New Roman" w:hint="eastAsia"/>
          <w:color w:val="000000" w:themeColor="text1"/>
          <w:szCs w:val="22"/>
        </w:rPr>
        <w:t xml:space="preserve">GB/T 17713-2011 </w:t>
      </w:r>
      <w:r>
        <w:rPr>
          <w:rFonts w:ascii="Times New Roman" w:hint="eastAsia"/>
          <w:color w:val="000000" w:themeColor="text1"/>
          <w:szCs w:val="22"/>
        </w:rPr>
        <w:t>吸油烟机</w:t>
      </w:r>
    </w:p>
    <w:p w:rsidR="00620006" w:rsidRDefault="00AC120B">
      <w:pPr>
        <w:pStyle w:val="affff7"/>
        <w:rPr>
          <w:rFonts w:ascii="Times New Roman"/>
          <w:color w:val="000000" w:themeColor="text1"/>
          <w:szCs w:val="22"/>
        </w:rPr>
      </w:pPr>
      <w:r>
        <w:rPr>
          <w:rFonts w:ascii="Times New Roman" w:hint="eastAsia"/>
          <w:color w:val="000000" w:themeColor="text1"/>
          <w:szCs w:val="22"/>
        </w:rPr>
        <w:t xml:space="preserve">GB 30720-2014 </w:t>
      </w:r>
      <w:r>
        <w:rPr>
          <w:rFonts w:ascii="Times New Roman" w:hint="eastAsia"/>
          <w:color w:val="000000" w:themeColor="text1"/>
          <w:szCs w:val="22"/>
        </w:rPr>
        <w:t>家用燃气灶具能效限定值及能效等级</w:t>
      </w:r>
    </w:p>
    <w:p w:rsidR="002F6B72" w:rsidRDefault="002F6B72">
      <w:pPr>
        <w:pStyle w:val="affff7"/>
        <w:rPr>
          <w:rFonts w:ascii="Times New Roman"/>
          <w:color w:val="000000" w:themeColor="text1"/>
          <w:szCs w:val="22"/>
        </w:rPr>
      </w:pPr>
      <w:r>
        <w:rPr>
          <w:rFonts w:ascii="Times New Roman" w:hint="eastAsia"/>
          <w:color w:val="000000" w:themeColor="text1"/>
          <w:szCs w:val="22"/>
        </w:rPr>
        <w:t>T</w:t>
      </w:r>
      <w:r>
        <w:rPr>
          <w:rFonts w:ascii="Times New Roman"/>
          <w:color w:val="000000" w:themeColor="text1"/>
          <w:szCs w:val="22"/>
        </w:rPr>
        <w:t xml:space="preserve">/ CNHA 1020-2019 </w:t>
      </w:r>
      <w:r>
        <w:rPr>
          <w:rFonts w:ascii="Times New Roman" w:hint="eastAsia"/>
          <w:color w:val="000000" w:themeColor="text1"/>
          <w:szCs w:val="22"/>
        </w:rPr>
        <w:t>集成灶</w:t>
      </w:r>
    </w:p>
    <w:p w:rsidR="002854B6" w:rsidRDefault="002854B6">
      <w:pPr>
        <w:pStyle w:val="affff7"/>
        <w:rPr>
          <w:rFonts w:ascii="Times New Roman"/>
          <w:color w:val="000000" w:themeColor="text1"/>
          <w:szCs w:val="22"/>
        </w:rPr>
      </w:pPr>
      <w:r>
        <w:rPr>
          <w:rFonts w:ascii="Times New Roman" w:hint="eastAsia"/>
          <w:color w:val="000000" w:themeColor="text1"/>
          <w:szCs w:val="22"/>
        </w:rPr>
        <w:t>T</w:t>
      </w:r>
      <w:r>
        <w:rPr>
          <w:rFonts w:ascii="Times New Roman"/>
          <w:color w:val="000000" w:themeColor="text1"/>
          <w:szCs w:val="22"/>
        </w:rPr>
        <w:t xml:space="preserve">/ZZB 1575-2020 </w:t>
      </w:r>
      <w:r>
        <w:rPr>
          <w:rFonts w:ascii="Times New Roman" w:hint="eastAsia"/>
          <w:color w:val="000000" w:themeColor="text1"/>
          <w:szCs w:val="22"/>
        </w:rPr>
        <w:t>蒸烤一体机</w:t>
      </w:r>
    </w:p>
    <w:p w:rsidR="00620006" w:rsidRDefault="00AC120B">
      <w:pPr>
        <w:pStyle w:val="afffff9"/>
        <w:spacing w:before="312" w:after="312"/>
        <w:rPr>
          <w:rFonts w:hAnsi="黑体"/>
          <w:color w:val="000000"/>
          <w:szCs w:val="22"/>
        </w:rPr>
      </w:pPr>
      <w:r>
        <w:rPr>
          <w:rFonts w:hAnsi="黑体"/>
          <w:color w:val="000000"/>
          <w:szCs w:val="22"/>
        </w:rPr>
        <w:t>3</w:t>
      </w:r>
      <w:r>
        <w:rPr>
          <w:rFonts w:hAnsi="黑体" w:hint="eastAsia"/>
          <w:color w:val="000000"/>
          <w:szCs w:val="22"/>
        </w:rPr>
        <w:t xml:space="preserve">  </w:t>
      </w:r>
      <w:bookmarkEnd w:id="21"/>
      <w:r>
        <w:rPr>
          <w:rFonts w:hAnsi="黑体" w:hint="eastAsia"/>
          <w:color w:val="000000"/>
          <w:szCs w:val="22"/>
        </w:rPr>
        <w:t>术语定义</w:t>
      </w:r>
    </w:p>
    <w:p w:rsidR="00620006" w:rsidRDefault="000E31A3">
      <w:pPr>
        <w:pStyle w:val="affff7"/>
        <w:rPr>
          <w:rFonts w:ascii="Times New Roman"/>
        </w:rPr>
      </w:pPr>
      <w:r>
        <w:rPr>
          <w:rFonts w:ascii="Times New Roman"/>
        </w:rPr>
        <w:t>GB 4706.22-2008</w:t>
      </w:r>
      <w:r>
        <w:rPr>
          <w:rFonts w:ascii="Times New Roman" w:hint="eastAsia"/>
        </w:rPr>
        <w:t>、</w:t>
      </w:r>
      <w:r w:rsidR="00AC120B">
        <w:rPr>
          <w:rFonts w:ascii="Times New Roman" w:hint="eastAsia"/>
        </w:rPr>
        <w:t>GB 16410-2007</w:t>
      </w:r>
      <w:r w:rsidR="00AC120B">
        <w:rPr>
          <w:rFonts w:ascii="Times New Roman" w:hint="eastAsia"/>
        </w:rPr>
        <w:t>、</w:t>
      </w:r>
      <w:r w:rsidR="00AC120B">
        <w:rPr>
          <w:rFonts w:ascii="Times New Roman" w:hint="eastAsia"/>
        </w:rPr>
        <w:t>GB/T 17713-2011</w:t>
      </w:r>
      <w:r w:rsidR="00AC120B">
        <w:rPr>
          <w:rFonts w:ascii="Times New Roman" w:hint="eastAsia"/>
        </w:rPr>
        <w:t>、</w:t>
      </w:r>
      <w:r w:rsidR="00AC120B">
        <w:rPr>
          <w:rFonts w:ascii="Times New Roman" w:hint="eastAsia"/>
        </w:rPr>
        <w:t>GB 30720-2014</w:t>
      </w:r>
      <w:r w:rsidR="002854B6">
        <w:rPr>
          <w:rFonts w:ascii="Times New Roman" w:hint="eastAsia"/>
        </w:rPr>
        <w:t>、</w:t>
      </w:r>
      <w:r>
        <w:rPr>
          <w:rFonts w:ascii="Times New Roman" w:hint="eastAsia"/>
        </w:rPr>
        <w:t>T</w:t>
      </w:r>
      <w:r>
        <w:rPr>
          <w:rFonts w:ascii="Times New Roman"/>
        </w:rPr>
        <w:t>/CNHA 1020-2019</w:t>
      </w:r>
      <w:r>
        <w:rPr>
          <w:rFonts w:ascii="Times New Roman" w:hint="eastAsia"/>
        </w:rPr>
        <w:t>、</w:t>
      </w:r>
      <w:r w:rsidR="002854B6">
        <w:rPr>
          <w:rFonts w:ascii="Times New Roman" w:hint="eastAsia"/>
        </w:rPr>
        <w:t>T</w:t>
      </w:r>
      <w:r w:rsidR="002854B6">
        <w:rPr>
          <w:rFonts w:ascii="Times New Roman"/>
        </w:rPr>
        <w:t>/ZZB 1575-2020</w:t>
      </w:r>
      <w:r w:rsidR="00AC120B">
        <w:rPr>
          <w:rFonts w:ascii="Times New Roman" w:hint="eastAsia"/>
        </w:rPr>
        <w:t>界定的和下列术语和定义适用于本标准。</w:t>
      </w:r>
    </w:p>
    <w:p w:rsidR="0032094A" w:rsidRDefault="0032094A" w:rsidP="0032094A">
      <w:pPr>
        <w:pStyle w:val="TableParagraph"/>
        <w:rPr>
          <w:rFonts w:ascii="黑体" w:eastAsia="黑体" w:hAnsi="黑体" w:cs="黑体"/>
          <w:sz w:val="21"/>
          <w:szCs w:val="21"/>
          <w:lang w:eastAsia="zh-CN"/>
        </w:rPr>
      </w:pPr>
      <w:r>
        <w:rPr>
          <w:rFonts w:ascii="黑体" w:eastAsia="黑体" w:hAnsi="黑体" w:cs="黑体" w:hint="eastAsia"/>
          <w:sz w:val="21"/>
          <w:szCs w:val="21"/>
          <w:lang w:eastAsia="zh-CN"/>
        </w:rPr>
        <w:t>3.1</w:t>
      </w:r>
    </w:p>
    <w:p w:rsidR="00620006" w:rsidRDefault="000E31A3">
      <w:pPr>
        <w:pStyle w:val="affff7"/>
        <w:rPr>
          <w:rFonts w:ascii="黑体" w:eastAsia="黑体" w:hAnsi="黑体"/>
        </w:rPr>
      </w:pPr>
      <w:r>
        <w:rPr>
          <w:rFonts w:ascii="黑体" w:eastAsia="黑体" w:hAnsi="黑体" w:hint="eastAsia"/>
        </w:rPr>
        <w:t>工作风量 working airflow</w:t>
      </w:r>
    </w:p>
    <w:p w:rsidR="00722BF5" w:rsidRDefault="000E31A3" w:rsidP="00722BF5">
      <w:pPr>
        <w:widowControl/>
        <w:tabs>
          <w:tab w:val="center" w:pos="4201"/>
          <w:tab w:val="right" w:leader="dot" w:pos="9298"/>
        </w:tabs>
        <w:autoSpaceDE w:val="0"/>
        <w:autoSpaceDN w:val="0"/>
        <w:ind w:firstLineChars="200" w:firstLine="420"/>
      </w:pPr>
      <w:r w:rsidRPr="000E31A3">
        <w:t>器具以最高转速档运行，在规定的排烟阻力下单</w:t>
      </w:r>
      <w:r w:rsidRPr="000E31A3">
        <w:rPr>
          <w:rFonts w:hint="eastAsia"/>
        </w:rPr>
        <w:t>位时间内输送的气体体积，单位为立方米每分钟（</w:t>
      </w:r>
      <w:r w:rsidRPr="000E31A3">
        <w:rPr>
          <w:rFonts w:hint="eastAsia"/>
        </w:rPr>
        <w:t>m</w:t>
      </w:r>
      <w:r w:rsidRPr="000E31A3">
        <w:rPr>
          <w:rFonts w:hint="eastAsia"/>
          <w:vertAlign w:val="superscript"/>
        </w:rPr>
        <w:t>3</w:t>
      </w:r>
      <w:r w:rsidRPr="000E31A3">
        <w:rPr>
          <w:rFonts w:hint="eastAsia"/>
        </w:rPr>
        <w:t>/min</w:t>
      </w:r>
      <w:r w:rsidRPr="000E31A3">
        <w:rPr>
          <w:rFonts w:hint="eastAsia"/>
        </w:rPr>
        <w:t>）。</w:t>
      </w:r>
    </w:p>
    <w:p w:rsidR="00771E10" w:rsidRDefault="00771E10" w:rsidP="00771E10">
      <w:pPr>
        <w:pStyle w:val="TableParagraph"/>
        <w:rPr>
          <w:rFonts w:ascii="黑体" w:eastAsia="黑体" w:hAnsi="黑体" w:cs="黑体"/>
          <w:sz w:val="21"/>
          <w:szCs w:val="21"/>
          <w:lang w:eastAsia="zh-CN"/>
        </w:rPr>
      </w:pPr>
      <w:r>
        <w:rPr>
          <w:rFonts w:ascii="黑体" w:eastAsia="黑体" w:hAnsi="黑体" w:cs="黑体" w:hint="eastAsia"/>
          <w:sz w:val="21"/>
          <w:szCs w:val="21"/>
          <w:lang w:eastAsia="zh-CN"/>
        </w:rPr>
        <w:t>3.</w:t>
      </w:r>
      <w:r>
        <w:rPr>
          <w:rFonts w:ascii="黑体" w:eastAsia="黑体" w:hAnsi="黑体" w:cs="黑体"/>
          <w:sz w:val="21"/>
          <w:szCs w:val="21"/>
          <w:lang w:eastAsia="zh-CN"/>
        </w:rPr>
        <w:t>2</w:t>
      </w:r>
    </w:p>
    <w:p w:rsidR="00771E10" w:rsidRDefault="00771E10" w:rsidP="00771E10">
      <w:pPr>
        <w:pStyle w:val="affff7"/>
        <w:rPr>
          <w:rFonts w:ascii="黑体" w:eastAsia="黑体" w:hAnsi="黑体"/>
        </w:rPr>
      </w:pPr>
      <w:r>
        <w:rPr>
          <w:rFonts w:ascii="黑体" w:eastAsia="黑体" w:hAnsi="黑体" w:hint="eastAsia"/>
        </w:rPr>
        <w:t>工作噪声  working noise</w:t>
      </w:r>
    </w:p>
    <w:p w:rsidR="00771E10" w:rsidRDefault="00771E10" w:rsidP="00771E10">
      <w:pPr>
        <w:widowControl/>
        <w:tabs>
          <w:tab w:val="center" w:pos="4201"/>
          <w:tab w:val="right" w:leader="dot" w:pos="9298"/>
        </w:tabs>
        <w:autoSpaceDE w:val="0"/>
        <w:autoSpaceDN w:val="0"/>
        <w:ind w:firstLineChars="200" w:firstLine="420"/>
      </w:pPr>
      <w:r w:rsidRPr="00771E10">
        <w:t>器具以最高转速档或短时工作升速档（如有）运行，在规定的排烟阻力下</w:t>
      </w:r>
      <w:r w:rsidRPr="00771E10">
        <w:rPr>
          <w:rFonts w:hint="eastAsia"/>
        </w:rPr>
        <w:t>产生噪声的</w:t>
      </w:r>
      <w:r w:rsidRPr="00771E10">
        <w:rPr>
          <w:rFonts w:hint="eastAsia"/>
        </w:rPr>
        <w:t>A</w:t>
      </w:r>
      <w:r w:rsidRPr="00771E10">
        <w:rPr>
          <w:rFonts w:hint="eastAsia"/>
        </w:rPr>
        <w:t>计权声压级量值，单位为分贝（</w:t>
      </w:r>
      <w:r w:rsidRPr="00771E10">
        <w:rPr>
          <w:rFonts w:hint="eastAsia"/>
        </w:rPr>
        <w:t>dB</w:t>
      </w:r>
      <w:r w:rsidR="00270412">
        <w:rPr>
          <w:rFonts w:hint="eastAsia"/>
        </w:rPr>
        <w:t>（</w:t>
      </w:r>
      <w:r w:rsidRPr="00771E10">
        <w:rPr>
          <w:rFonts w:hint="eastAsia"/>
        </w:rPr>
        <w:t>A</w:t>
      </w:r>
      <w:r w:rsidRPr="00771E10">
        <w:rPr>
          <w:rFonts w:hint="eastAsia"/>
        </w:rPr>
        <w:t>）</w:t>
      </w:r>
      <w:r w:rsidRPr="00771E10">
        <w:rPr>
          <w:rFonts w:hint="eastAsia"/>
        </w:rPr>
        <w:t>)</w:t>
      </w:r>
      <w:r>
        <w:rPr>
          <w:rFonts w:hint="eastAsia"/>
        </w:rPr>
        <w:t>。</w:t>
      </w:r>
    </w:p>
    <w:p w:rsidR="00620006" w:rsidRDefault="00AC120B">
      <w:pPr>
        <w:pStyle w:val="afffff9"/>
        <w:spacing w:before="312" w:after="312"/>
        <w:rPr>
          <w:rFonts w:hAnsi="黑体"/>
          <w:color w:val="000000"/>
          <w:szCs w:val="22"/>
        </w:rPr>
      </w:pPr>
      <w:bookmarkStart w:id="22" w:name="_Toc323739575"/>
      <w:bookmarkStart w:id="23" w:name="_Toc323891316"/>
      <w:bookmarkStart w:id="24" w:name="_Toc324165064"/>
      <w:bookmarkStart w:id="25" w:name="_Toc324165014"/>
      <w:bookmarkStart w:id="26" w:name="_Toc323891237"/>
      <w:bookmarkStart w:id="27" w:name="_Toc353278155"/>
      <w:bookmarkStart w:id="28" w:name="_Toc35353324"/>
      <w:r>
        <w:rPr>
          <w:rFonts w:hAnsi="黑体"/>
          <w:color w:val="000000"/>
          <w:szCs w:val="22"/>
        </w:rPr>
        <w:t xml:space="preserve">4 </w:t>
      </w:r>
      <w:bookmarkEnd w:id="22"/>
      <w:bookmarkEnd w:id="23"/>
      <w:bookmarkEnd w:id="24"/>
      <w:bookmarkEnd w:id="25"/>
      <w:bookmarkEnd w:id="26"/>
      <w:bookmarkEnd w:id="27"/>
      <w:r>
        <w:rPr>
          <w:rFonts w:hAnsi="黑体" w:hint="eastAsia"/>
          <w:color w:val="000000"/>
          <w:szCs w:val="22"/>
        </w:rPr>
        <w:t xml:space="preserve"> </w:t>
      </w:r>
      <w:bookmarkEnd w:id="28"/>
      <w:r>
        <w:rPr>
          <w:rFonts w:hAnsi="黑体" w:hint="eastAsia"/>
          <w:color w:val="000000"/>
          <w:szCs w:val="22"/>
        </w:rPr>
        <w:t>基本要求</w:t>
      </w:r>
    </w:p>
    <w:p w:rsidR="00620006" w:rsidRDefault="00AC120B">
      <w:pPr>
        <w:pStyle w:val="affff7"/>
        <w:jc w:val="left"/>
        <w:rPr>
          <w:rFonts w:hAnsi="宋体"/>
          <w:color w:val="000000"/>
          <w:szCs w:val="22"/>
        </w:rPr>
      </w:pPr>
      <w:bookmarkStart w:id="29" w:name="_Hlk106891025"/>
      <w:r>
        <w:rPr>
          <w:rFonts w:hint="eastAsia"/>
          <w:color w:val="000000"/>
          <w:shd w:val="clear" w:color="auto" w:fill="FFFFFF"/>
        </w:rPr>
        <w:t>产品生产企业必须满足以下要求：</w:t>
      </w:r>
    </w:p>
    <w:p w:rsidR="00620006" w:rsidRDefault="00AC120B">
      <w:pPr>
        <w:widowControl/>
        <w:tabs>
          <w:tab w:val="center" w:pos="4201"/>
          <w:tab w:val="right" w:leader="dot" w:pos="9298"/>
        </w:tabs>
        <w:autoSpaceDE w:val="0"/>
        <w:autoSpaceDN w:val="0"/>
        <w:ind w:firstLineChars="200" w:firstLine="420"/>
        <w:rPr>
          <w:rFonts w:ascii="宋体" w:hAnsi="Times New Roman"/>
          <w:color w:val="000000"/>
          <w:kern w:val="0"/>
          <w:szCs w:val="20"/>
          <w:shd w:val="clear" w:color="auto" w:fill="FFFFFF"/>
        </w:rPr>
      </w:pPr>
      <w:bookmarkStart w:id="30" w:name="_Toc35353325"/>
      <w:bookmarkStart w:id="31" w:name="_Toc323739576"/>
      <w:bookmarkStart w:id="32" w:name="_Toc323891317"/>
      <w:bookmarkStart w:id="33" w:name="_Toc353278156"/>
      <w:bookmarkStart w:id="34" w:name="_Toc323891238"/>
      <w:bookmarkStart w:id="35" w:name="_Toc324165015"/>
      <w:bookmarkStart w:id="36" w:name="_Toc324165065"/>
      <w:r>
        <w:rPr>
          <w:rFonts w:ascii="宋体" w:hAnsi="Times New Roman" w:hint="eastAsia"/>
          <w:color w:val="000000"/>
          <w:kern w:val="0"/>
          <w:szCs w:val="20"/>
          <w:shd w:val="clear" w:color="auto" w:fill="FFFFFF"/>
        </w:rPr>
        <w:t>——近三年，企业无环境、安全、质量</w:t>
      </w:r>
      <w:r w:rsidR="00722BF5">
        <w:rPr>
          <w:rFonts w:ascii="宋体" w:hAnsi="Times New Roman" w:hint="eastAsia"/>
          <w:color w:val="000000"/>
          <w:kern w:val="0"/>
          <w:szCs w:val="20"/>
          <w:shd w:val="clear" w:color="auto" w:fill="FFFFFF"/>
        </w:rPr>
        <w:t>重大</w:t>
      </w:r>
      <w:r>
        <w:rPr>
          <w:rFonts w:ascii="宋体" w:hAnsi="Times New Roman" w:hint="eastAsia"/>
          <w:color w:val="000000"/>
          <w:kern w:val="0"/>
          <w:szCs w:val="20"/>
          <w:shd w:val="clear" w:color="auto" w:fill="FFFFFF"/>
        </w:rPr>
        <w:t>事故；</w:t>
      </w:r>
    </w:p>
    <w:p w:rsidR="00620006" w:rsidRDefault="00AC120B">
      <w:pPr>
        <w:widowControl/>
        <w:tabs>
          <w:tab w:val="center" w:pos="4201"/>
          <w:tab w:val="right" w:leader="dot" w:pos="9298"/>
        </w:tabs>
        <w:autoSpaceDE w:val="0"/>
        <w:autoSpaceDN w:val="0"/>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——企业无不良信誉记录；</w:t>
      </w:r>
    </w:p>
    <w:p w:rsidR="00620006" w:rsidRDefault="00AC120B">
      <w:pPr>
        <w:widowControl/>
        <w:tabs>
          <w:tab w:val="center" w:pos="4201"/>
          <w:tab w:val="right" w:leader="dot" w:pos="9298"/>
        </w:tabs>
        <w:autoSpaceDE w:val="0"/>
        <w:autoSpaceDN w:val="0"/>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lastRenderedPageBreak/>
        <w:t>——企业应按照GB/T 19001、GB/T 24001和GB/T 28001建立并运行质量管理体系、环境管理体系和职业健康安全管理体系；</w:t>
      </w:r>
    </w:p>
    <w:p w:rsidR="00620006" w:rsidRDefault="00AC120B">
      <w:pPr>
        <w:widowControl/>
        <w:tabs>
          <w:tab w:val="center" w:pos="4201"/>
          <w:tab w:val="right" w:leader="dot" w:pos="9298"/>
        </w:tabs>
        <w:autoSpaceDE w:val="0"/>
        <w:autoSpaceDN w:val="0"/>
        <w:ind w:firstLineChars="200" w:firstLine="420"/>
        <w:rPr>
          <w:rFonts w:ascii="宋体" w:hAnsi="Times New Roman"/>
          <w:color w:val="000000" w:themeColor="text1"/>
          <w:kern w:val="0"/>
          <w:szCs w:val="20"/>
          <w:shd w:val="clear" w:color="auto" w:fill="FFFFFF"/>
        </w:rPr>
      </w:pPr>
      <w:r>
        <w:rPr>
          <w:rFonts w:ascii="宋体" w:hAnsi="Times New Roman" w:hint="eastAsia"/>
          <w:color w:val="000000"/>
          <w:kern w:val="0"/>
          <w:szCs w:val="20"/>
          <w:shd w:val="clear" w:color="auto" w:fill="FFFFFF"/>
        </w:rPr>
        <w:t>——产品应为量产产品；</w:t>
      </w:r>
    </w:p>
    <w:p w:rsidR="00620006" w:rsidRPr="00172730" w:rsidRDefault="00AC120B">
      <w:pPr>
        <w:widowControl/>
        <w:tabs>
          <w:tab w:val="center" w:pos="4201"/>
          <w:tab w:val="right" w:leader="dot" w:pos="9298"/>
        </w:tabs>
        <w:autoSpaceDE w:val="0"/>
        <w:autoSpaceDN w:val="0"/>
        <w:ind w:firstLineChars="200" w:firstLine="420"/>
        <w:rPr>
          <w:rFonts w:ascii="宋体" w:hAnsi="Times New Roman"/>
          <w:color w:val="FF0000"/>
          <w:kern w:val="0"/>
          <w:szCs w:val="20"/>
          <w:shd w:val="clear" w:color="auto" w:fill="FFFFFF"/>
        </w:rPr>
      </w:pPr>
      <w:r w:rsidRPr="00172730">
        <w:rPr>
          <w:rFonts w:ascii="宋体" w:hAnsi="Times New Roman" w:hint="eastAsia"/>
          <w:color w:val="000000" w:themeColor="text1"/>
          <w:kern w:val="0"/>
          <w:szCs w:val="20"/>
          <w:shd w:val="clear" w:color="auto" w:fill="FFFFFF"/>
        </w:rPr>
        <w:t>——</w:t>
      </w:r>
      <w:r w:rsidR="00722BF5" w:rsidRPr="00172730">
        <w:rPr>
          <w:rFonts w:ascii="宋体" w:hAnsi="Times New Roman" w:hint="eastAsia"/>
          <w:color w:val="000000" w:themeColor="text1"/>
          <w:kern w:val="0"/>
          <w:szCs w:val="20"/>
          <w:shd w:val="clear" w:color="auto" w:fill="FFFFFF"/>
        </w:rPr>
        <w:t>产品</w:t>
      </w:r>
      <w:r w:rsidR="00172730" w:rsidRPr="00172730">
        <w:rPr>
          <w:rFonts w:ascii="宋体" w:hAnsi="Times New Roman" w:hint="eastAsia"/>
          <w:color w:val="000000" w:themeColor="text1"/>
          <w:kern w:val="0"/>
          <w:szCs w:val="20"/>
          <w:shd w:val="clear" w:color="auto" w:fill="FFFFFF"/>
        </w:rPr>
        <w:t>质量应符合在产品或者其包装上注明采用的产品标准</w:t>
      </w:r>
      <w:r w:rsidRPr="00172730">
        <w:rPr>
          <w:rFonts w:ascii="宋体" w:hAnsi="Times New Roman" w:hint="eastAsia"/>
          <w:color w:val="000000" w:themeColor="text1"/>
          <w:kern w:val="0"/>
          <w:szCs w:val="20"/>
          <w:shd w:val="clear" w:color="auto" w:fill="FFFFFF"/>
        </w:rPr>
        <w:t>；</w:t>
      </w:r>
    </w:p>
    <w:p w:rsidR="00620006" w:rsidRDefault="00AC120B">
      <w:pPr>
        <w:widowControl/>
        <w:tabs>
          <w:tab w:val="center" w:pos="4201"/>
          <w:tab w:val="right" w:leader="dot" w:pos="9298"/>
        </w:tabs>
        <w:autoSpaceDE w:val="0"/>
        <w:autoSpaceDN w:val="0"/>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——产品在近一年的产品质量国家监督抽查中无不合格情况。</w:t>
      </w:r>
    </w:p>
    <w:p w:rsidR="00620006" w:rsidRDefault="00AC120B">
      <w:pPr>
        <w:pStyle w:val="afffff9"/>
        <w:spacing w:before="312" w:after="312"/>
        <w:rPr>
          <w:rFonts w:hAnsi="黑体"/>
          <w:color w:val="000000"/>
          <w:szCs w:val="22"/>
        </w:rPr>
      </w:pPr>
      <w:bookmarkStart w:id="37" w:name="_Hlk106891156"/>
      <w:bookmarkEnd w:id="29"/>
      <w:r>
        <w:rPr>
          <w:rFonts w:hAnsi="黑体"/>
          <w:color w:val="000000"/>
          <w:szCs w:val="22"/>
        </w:rPr>
        <w:t xml:space="preserve">5 </w:t>
      </w:r>
      <w:r>
        <w:rPr>
          <w:rFonts w:hAnsi="黑体" w:hint="eastAsia"/>
          <w:color w:val="000000"/>
          <w:szCs w:val="22"/>
        </w:rPr>
        <w:t>评价</w:t>
      </w:r>
      <w:r>
        <w:rPr>
          <w:rFonts w:hAnsi="黑体"/>
          <w:color w:val="000000"/>
          <w:szCs w:val="22"/>
        </w:rPr>
        <w:t>指标体系</w:t>
      </w:r>
      <w:bookmarkEnd w:id="30"/>
    </w:p>
    <w:p w:rsidR="00620006" w:rsidRDefault="00AC120B">
      <w:pPr>
        <w:pStyle w:val="afffff8"/>
        <w:spacing w:before="156" w:after="156"/>
        <w:rPr>
          <w:rFonts w:hAnsi="黑体"/>
          <w:color w:val="000000"/>
          <w:szCs w:val="22"/>
        </w:rPr>
      </w:pPr>
      <w:bookmarkStart w:id="38" w:name="_Hlk106891163"/>
      <w:bookmarkEnd w:id="37"/>
      <w:r>
        <w:rPr>
          <w:rFonts w:hAnsi="黑体" w:hint="eastAsia"/>
          <w:color w:val="000000"/>
          <w:szCs w:val="22"/>
        </w:rPr>
        <w:t>5.1评价</w:t>
      </w:r>
      <w:r>
        <w:rPr>
          <w:rFonts w:hAnsi="黑体"/>
          <w:color w:val="000000"/>
          <w:szCs w:val="22"/>
        </w:rPr>
        <w:t>指标分类</w:t>
      </w:r>
    </w:p>
    <w:p w:rsidR="00620006" w:rsidRDefault="00AC120B">
      <w:pPr>
        <w:widowControl/>
        <w:tabs>
          <w:tab w:val="center" w:pos="4201"/>
          <w:tab w:val="right" w:leader="dot" w:pos="9298"/>
        </w:tabs>
        <w:autoSpaceDE w:val="0"/>
        <w:autoSpaceDN w:val="0"/>
        <w:rPr>
          <w:rFonts w:ascii="Times New Roman" w:eastAsia="黑体"/>
          <w:color w:val="000000"/>
          <w:szCs w:val="22"/>
        </w:rPr>
      </w:pPr>
      <w:bookmarkStart w:id="39" w:name="_Hlk106891178"/>
      <w:bookmarkEnd w:id="38"/>
      <w:r>
        <w:rPr>
          <w:rFonts w:ascii="黑体" w:eastAsia="黑体" w:hAnsi="黑体"/>
          <w:color w:val="000000"/>
          <w:kern w:val="0"/>
          <w:szCs w:val="22"/>
        </w:rPr>
        <w:t>5.</w:t>
      </w:r>
      <w:r>
        <w:rPr>
          <w:rFonts w:ascii="黑体" w:eastAsia="黑体" w:hAnsi="黑体" w:hint="eastAsia"/>
          <w:color w:val="000000"/>
          <w:kern w:val="0"/>
          <w:szCs w:val="22"/>
        </w:rPr>
        <w:t>1</w:t>
      </w:r>
      <w:r>
        <w:rPr>
          <w:rFonts w:ascii="黑体" w:eastAsia="黑体" w:hAnsi="黑体"/>
          <w:color w:val="000000"/>
          <w:kern w:val="0"/>
          <w:szCs w:val="22"/>
        </w:rPr>
        <w:t>.1</w:t>
      </w:r>
      <w:r>
        <w:rPr>
          <w:rFonts w:ascii="黑体" w:eastAsia="黑体" w:hAnsi="黑体" w:hint="eastAsia"/>
          <w:color w:val="000000"/>
          <w:kern w:val="0"/>
          <w:szCs w:val="22"/>
        </w:rPr>
        <w:t xml:space="preserve"> </w:t>
      </w:r>
      <w:r>
        <w:rPr>
          <w:rFonts w:ascii="宋体" w:hAnsi="宋体" w:cs="宋体" w:hint="eastAsia"/>
          <w:color w:val="000000"/>
          <w:kern w:val="0"/>
          <w:szCs w:val="20"/>
          <w:shd w:val="clear" w:color="auto" w:fill="FFFFFF"/>
        </w:rPr>
        <w:t>集成灶</w:t>
      </w:r>
      <w:r w:rsidR="009274D2">
        <w:rPr>
          <w:rFonts w:ascii="宋体" w:hAnsi="宋体" w:cs="宋体" w:hint="eastAsia"/>
          <w:color w:val="000000"/>
          <w:kern w:val="0"/>
          <w:szCs w:val="20"/>
          <w:shd w:val="clear" w:color="auto" w:fill="FFFFFF"/>
        </w:rPr>
        <w:t>“</w:t>
      </w:r>
      <w:r w:rsidR="002854B6">
        <w:rPr>
          <w:rFonts w:asciiTheme="minorEastAsia" w:hAnsiTheme="minorEastAsia" w:hint="eastAsia"/>
          <w:kern w:val="0"/>
          <w:szCs w:val="20"/>
        </w:rPr>
        <w:t>共生优品</w:t>
      </w:r>
      <w:r w:rsidR="009274D2">
        <w:rPr>
          <w:rFonts w:asciiTheme="minorEastAsia" w:hAnsiTheme="minorEastAsia" w:hint="eastAsia"/>
          <w:kern w:val="0"/>
          <w:szCs w:val="20"/>
        </w:rPr>
        <w:t>”</w:t>
      </w:r>
      <w:r w:rsidR="00392BC0">
        <w:rPr>
          <w:rFonts w:asciiTheme="minorEastAsia" w:hAnsiTheme="minorEastAsia" w:hint="eastAsia"/>
          <w:kern w:val="0"/>
          <w:szCs w:val="20"/>
        </w:rPr>
        <w:t>候选产品</w:t>
      </w:r>
      <w:r>
        <w:rPr>
          <w:rFonts w:asciiTheme="minorEastAsia" w:hAnsiTheme="minorEastAsia"/>
          <w:kern w:val="0"/>
          <w:szCs w:val="20"/>
        </w:rPr>
        <w:t>的</w:t>
      </w:r>
      <w:r>
        <w:rPr>
          <w:rFonts w:asciiTheme="minorEastAsia" w:hAnsiTheme="minorEastAsia" w:hint="eastAsia"/>
          <w:kern w:val="0"/>
          <w:szCs w:val="20"/>
        </w:rPr>
        <w:t>评价指标主要</w:t>
      </w:r>
      <w:r w:rsidR="00392BC0">
        <w:rPr>
          <w:rFonts w:asciiTheme="minorEastAsia" w:hAnsiTheme="minorEastAsia" w:hint="eastAsia"/>
          <w:kern w:val="0"/>
          <w:szCs w:val="20"/>
        </w:rPr>
        <w:t>分为</w:t>
      </w:r>
      <w:r>
        <w:rPr>
          <w:rFonts w:asciiTheme="minorEastAsia" w:hAnsiTheme="minorEastAsia" w:hint="eastAsia"/>
          <w:kern w:val="0"/>
          <w:szCs w:val="20"/>
        </w:rPr>
        <w:t>：</w:t>
      </w:r>
      <w:r w:rsidR="002854B6">
        <w:rPr>
          <w:rFonts w:asciiTheme="minorEastAsia" w:hAnsiTheme="minorEastAsia" w:hint="eastAsia"/>
          <w:kern w:val="0"/>
          <w:szCs w:val="20"/>
        </w:rPr>
        <w:t>性能指标（必选）和性能指标（可选）</w:t>
      </w:r>
      <w:r>
        <w:rPr>
          <w:rFonts w:asciiTheme="minorEastAsia" w:hAnsiTheme="minorEastAsia" w:hint="eastAsia"/>
          <w:kern w:val="0"/>
          <w:szCs w:val="20"/>
        </w:rPr>
        <w:t>。</w:t>
      </w:r>
    </w:p>
    <w:p w:rsidR="002854B6" w:rsidRDefault="00AC120B">
      <w:pPr>
        <w:widowControl/>
        <w:tabs>
          <w:tab w:val="center" w:pos="4201"/>
          <w:tab w:val="right" w:leader="dot" w:pos="9298"/>
        </w:tabs>
        <w:autoSpaceDE w:val="0"/>
        <w:autoSpaceDN w:val="0"/>
        <w:rPr>
          <w:rFonts w:ascii="宋体" w:hAnsi="Times New Roman"/>
          <w:kern w:val="0"/>
          <w:szCs w:val="20"/>
          <w:shd w:val="clear" w:color="auto" w:fill="FFFFFF"/>
        </w:rPr>
      </w:pPr>
      <w:bookmarkStart w:id="40" w:name="_Hlk106891211"/>
      <w:bookmarkEnd w:id="39"/>
      <w:r>
        <w:rPr>
          <w:rFonts w:ascii="黑体" w:eastAsia="黑体" w:hAnsi="黑体"/>
          <w:color w:val="000000"/>
          <w:kern w:val="0"/>
          <w:szCs w:val="22"/>
        </w:rPr>
        <w:t>5.</w:t>
      </w:r>
      <w:r>
        <w:rPr>
          <w:rFonts w:ascii="黑体" w:eastAsia="黑体" w:hAnsi="黑体" w:hint="eastAsia"/>
          <w:color w:val="000000"/>
          <w:kern w:val="0"/>
          <w:szCs w:val="22"/>
        </w:rPr>
        <w:t>1</w:t>
      </w:r>
      <w:r>
        <w:rPr>
          <w:rFonts w:ascii="黑体" w:eastAsia="黑体" w:hAnsi="黑体"/>
          <w:color w:val="000000"/>
          <w:kern w:val="0"/>
          <w:szCs w:val="22"/>
        </w:rPr>
        <w:t>.2</w:t>
      </w:r>
      <w:r>
        <w:rPr>
          <w:rFonts w:ascii="宋体" w:hAnsi="宋体" w:cs="宋体" w:hint="eastAsia"/>
          <w:color w:val="000000"/>
          <w:kern w:val="0"/>
          <w:szCs w:val="20"/>
          <w:shd w:val="clear" w:color="auto" w:fill="FFFFFF"/>
        </w:rPr>
        <w:t xml:space="preserve"> </w:t>
      </w:r>
      <w:r w:rsidR="00392BC0">
        <w:rPr>
          <w:rFonts w:ascii="宋体" w:hAnsi="宋体" w:cs="宋体" w:hint="eastAsia"/>
          <w:color w:val="000000"/>
          <w:kern w:val="0"/>
          <w:szCs w:val="20"/>
          <w:shd w:val="clear" w:color="auto" w:fill="FFFFFF"/>
        </w:rPr>
        <w:t>集成灶</w:t>
      </w:r>
      <w:r w:rsidR="009274D2">
        <w:rPr>
          <w:rFonts w:ascii="宋体" w:hAnsi="宋体" w:cs="宋体" w:hint="eastAsia"/>
          <w:color w:val="000000"/>
          <w:kern w:val="0"/>
          <w:szCs w:val="20"/>
          <w:shd w:val="clear" w:color="auto" w:fill="FFFFFF"/>
        </w:rPr>
        <w:t>“</w:t>
      </w:r>
      <w:r w:rsidR="009274D2">
        <w:rPr>
          <w:rFonts w:asciiTheme="minorEastAsia" w:hAnsiTheme="minorEastAsia" w:hint="eastAsia"/>
          <w:kern w:val="0"/>
          <w:szCs w:val="20"/>
        </w:rPr>
        <w:t>共生优品”</w:t>
      </w:r>
      <w:r w:rsidR="00392BC0">
        <w:rPr>
          <w:rFonts w:asciiTheme="minorEastAsia" w:hAnsiTheme="minorEastAsia" w:hint="eastAsia"/>
          <w:kern w:val="0"/>
          <w:szCs w:val="20"/>
        </w:rPr>
        <w:t>候选产品</w:t>
      </w:r>
      <w:r w:rsidR="002854B6">
        <w:rPr>
          <w:rFonts w:ascii="宋体" w:hAnsi="宋体" w:cs="宋体" w:hint="eastAsia"/>
          <w:color w:val="000000"/>
          <w:kern w:val="0"/>
          <w:szCs w:val="20"/>
          <w:shd w:val="clear" w:color="auto" w:fill="FFFFFF"/>
        </w:rPr>
        <w:t>性能指标（必选）包括</w:t>
      </w:r>
      <w:r>
        <w:rPr>
          <w:rFonts w:ascii="宋体" w:hAnsi="宋体" w:cs="宋体" w:hint="eastAsia"/>
          <w:color w:val="000000"/>
          <w:kern w:val="0"/>
          <w:shd w:val="clear" w:color="auto" w:fill="FFFFFF"/>
        </w:rPr>
        <w:t>：</w:t>
      </w:r>
      <w:r w:rsidR="002854B6">
        <w:rPr>
          <w:rFonts w:ascii="宋体" w:hAnsi="宋体" w:cs="宋体" w:hint="eastAsia"/>
          <w:color w:val="000000"/>
          <w:kern w:val="0"/>
          <w:shd w:val="clear" w:color="auto" w:fill="FFFFFF"/>
        </w:rPr>
        <w:t>气密性、热负荷</w:t>
      </w:r>
      <w:r w:rsidR="003017CB">
        <w:rPr>
          <w:rFonts w:ascii="宋体" w:hAnsi="宋体" w:cs="宋体" w:hint="eastAsia"/>
          <w:color w:val="000000"/>
          <w:kern w:val="0"/>
          <w:shd w:val="clear" w:color="auto" w:fill="FFFFFF"/>
        </w:rPr>
        <w:t>偏差</w:t>
      </w:r>
      <w:r w:rsidR="002854B6">
        <w:rPr>
          <w:rFonts w:ascii="宋体" w:hAnsi="宋体" w:cs="宋体" w:hint="eastAsia"/>
          <w:color w:val="000000"/>
          <w:kern w:val="0"/>
          <w:shd w:val="clear" w:color="auto" w:fill="FFFFFF"/>
        </w:rPr>
        <w:t>、干烟气中C</w:t>
      </w:r>
      <w:r w:rsidR="002854B6">
        <w:rPr>
          <w:rFonts w:ascii="宋体" w:hAnsi="宋体" w:cs="宋体"/>
          <w:color w:val="000000"/>
          <w:kern w:val="0"/>
          <w:shd w:val="clear" w:color="auto" w:fill="FFFFFF"/>
        </w:rPr>
        <w:t>O</w:t>
      </w:r>
      <w:r w:rsidR="002854B6">
        <w:rPr>
          <w:rFonts w:ascii="宋体" w:hAnsi="宋体" w:cs="宋体" w:hint="eastAsia"/>
          <w:color w:val="000000"/>
          <w:kern w:val="0"/>
          <w:shd w:val="clear" w:color="auto" w:fill="FFFFFF"/>
        </w:rPr>
        <w:t>浓度、温升、</w:t>
      </w:r>
      <w:r w:rsidR="002854B6">
        <w:rPr>
          <w:rFonts w:ascii="宋体" w:hAnsi="Times New Roman"/>
          <w:kern w:val="0"/>
          <w:szCs w:val="20"/>
          <w:shd w:val="clear" w:color="auto" w:fill="FFFFFF"/>
        </w:rPr>
        <w:t xml:space="preserve"> </w:t>
      </w:r>
      <w:r w:rsidR="002854B6" w:rsidRPr="002854B6">
        <w:rPr>
          <w:rFonts w:ascii="宋体" w:hAnsi="Times New Roman" w:hint="eastAsia"/>
          <w:kern w:val="0"/>
          <w:szCs w:val="20"/>
          <w:shd w:val="clear" w:color="auto" w:fill="FFFFFF"/>
        </w:rPr>
        <w:t>熄火保护装置、烟道防火安全装置、电点火装置、使用性能、风量偏差、工作风量、全压效率、噪声、气味降低度、油脂分离度</w:t>
      </w:r>
      <w:r w:rsidR="002854B6">
        <w:rPr>
          <w:rFonts w:ascii="宋体" w:hAnsi="Times New Roman" w:hint="eastAsia"/>
          <w:kern w:val="0"/>
          <w:szCs w:val="20"/>
          <w:shd w:val="clear" w:color="auto" w:fill="FFFFFF"/>
        </w:rPr>
        <w:t>。</w:t>
      </w:r>
    </w:p>
    <w:p w:rsidR="00620006" w:rsidRDefault="002854B6">
      <w:pPr>
        <w:widowControl/>
        <w:tabs>
          <w:tab w:val="center" w:pos="4201"/>
          <w:tab w:val="right" w:leader="dot" w:pos="9298"/>
        </w:tabs>
        <w:autoSpaceDE w:val="0"/>
        <w:autoSpaceDN w:val="0"/>
        <w:rPr>
          <w:rFonts w:ascii="宋体" w:hAnsi="宋体" w:cs="宋体"/>
          <w:color w:val="000000"/>
          <w:kern w:val="0"/>
          <w:shd w:val="clear" w:color="auto" w:fill="FFFFFF"/>
        </w:rPr>
      </w:pPr>
      <w:r>
        <w:rPr>
          <w:rFonts w:ascii="宋体" w:hAnsi="Times New Roman" w:hint="eastAsia"/>
          <w:kern w:val="0"/>
          <w:szCs w:val="20"/>
          <w:shd w:val="clear" w:color="auto" w:fill="FFFFFF"/>
        </w:rPr>
        <w:t>5</w:t>
      </w:r>
      <w:r>
        <w:rPr>
          <w:rFonts w:ascii="宋体" w:hAnsi="Times New Roman"/>
          <w:kern w:val="0"/>
          <w:szCs w:val="20"/>
          <w:shd w:val="clear" w:color="auto" w:fill="FFFFFF"/>
        </w:rPr>
        <w:t xml:space="preserve">.1.3 </w:t>
      </w:r>
      <w:r w:rsidR="00392BC0">
        <w:rPr>
          <w:rFonts w:ascii="宋体" w:hAnsi="宋体" w:cs="宋体" w:hint="eastAsia"/>
          <w:color w:val="000000"/>
          <w:kern w:val="0"/>
          <w:szCs w:val="20"/>
          <w:shd w:val="clear" w:color="auto" w:fill="FFFFFF"/>
        </w:rPr>
        <w:t>集成灶</w:t>
      </w:r>
      <w:r w:rsidR="009274D2">
        <w:rPr>
          <w:rFonts w:ascii="宋体" w:hAnsi="宋体" w:cs="宋体" w:hint="eastAsia"/>
          <w:color w:val="000000"/>
          <w:kern w:val="0"/>
          <w:szCs w:val="20"/>
          <w:shd w:val="clear" w:color="auto" w:fill="FFFFFF"/>
        </w:rPr>
        <w:t>“</w:t>
      </w:r>
      <w:r w:rsidR="009274D2">
        <w:rPr>
          <w:rFonts w:asciiTheme="minorEastAsia" w:hAnsiTheme="minorEastAsia" w:hint="eastAsia"/>
          <w:kern w:val="0"/>
          <w:szCs w:val="20"/>
        </w:rPr>
        <w:t>共生优品”</w:t>
      </w:r>
      <w:r w:rsidR="00392BC0">
        <w:rPr>
          <w:rFonts w:asciiTheme="minorEastAsia" w:hAnsiTheme="minorEastAsia" w:hint="eastAsia"/>
          <w:kern w:val="0"/>
          <w:szCs w:val="20"/>
        </w:rPr>
        <w:t>候选产品</w:t>
      </w:r>
      <w:r>
        <w:rPr>
          <w:rFonts w:ascii="宋体" w:hAnsi="宋体" w:cs="宋体" w:hint="eastAsia"/>
          <w:color w:val="000000"/>
          <w:kern w:val="0"/>
          <w:szCs w:val="20"/>
          <w:shd w:val="clear" w:color="auto" w:fill="FFFFFF"/>
        </w:rPr>
        <w:t>性能指标（可选）包括</w:t>
      </w:r>
      <w:r>
        <w:rPr>
          <w:rFonts w:ascii="宋体" w:hAnsi="宋体" w:cs="宋体" w:hint="eastAsia"/>
          <w:color w:val="000000"/>
          <w:kern w:val="0"/>
          <w:shd w:val="clear" w:color="auto" w:fill="FFFFFF"/>
        </w:rPr>
        <w:t>：</w:t>
      </w:r>
      <w:r w:rsidR="004A0632" w:rsidRPr="004A0632">
        <w:rPr>
          <w:rFonts w:ascii="宋体" w:hAnsi="宋体" w:cs="宋体" w:hint="eastAsia"/>
          <w:color w:val="000000"/>
          <w:kern w:val="0"/>
          <w:shd w:val="clear" w:color="auto" w:fill="FFFFFF"/>
        </w:rPr>
        <w:t>油温过热控制装置、热效率损失、工作噪声、干烟气中氮氧化物排放等级、蒸烤箱升温时间、蒸烤箱温度均匀性、蒸烤箱温度偏差</w:t>
      </w:r>
      <w:bookmarkEnd w:id="40"/>
      <w:r w:rsidR="004A0632">
        <w:rPr>
          <w:rFonts w:ascii="宋体" w:hAnsi="宋体" w:cs="宋体" w:hint="eastAsia"/>
          <w:color w:val="000000"/>
          <w:kern w:val="0"/>
          <w:shd w:val="clear" w:color="auto" w:fill="FFFFFF"/>
        </w:rPr>
        <w:t>。</w:t>
      </w:r>
    </w:p>
    <w:p w:rsidR="009274D2" w:rsidRDefault="009274D2">
      <w:pPr>
        <w:widowControl/>
        <w:tabs>
          <w:tab w:val="center" w:pos="4201"/>
          <w:tab w:val="right" w:leader="dot" w:pos="9298"/>
        </w:tabs>
        <w:autoSpaceDE w:val="0"/>
        <w:autoSpaceDN w:val="0"/>
        <w:rPr>
          <w:rFonts w:ascii="宋体" w:hAnsi="宋体" w:cs="宋体"/>
          <w:color w:val="000000"/>
          <w:kern w:val="0"/>
          <w:shd w:val="clear" w:color="auto" w:fill="FFFFFF"/>
        </w:rPr>
      </w:pPr>
    </w:p>
    <w:p w:rsidR="00620006" w:rsidRDefault="00AC120B">
      <w:pPr>
        <w:pStyle w:val="afffff8"/>
        <w:spacing w:before="156" w:after="156"/>
        <w:rPr>
          <w:rFonts w:hAnsi="黑体"/>
          <w:color w:val="000000"/>
          <w:szCs w:val="22"/>
        </w:rPr>
      </w:pPr>
      <w:bookmarkStart w:id="41" w:name="_Toc35353328"/>
      <w:bookmarkStart w:id="42" w:name="_Hlk106891392"/>
      <w:r>
        <w:rPr>
          <w:rFonts w:hAnsi="黑体"/>
          <w:color w:val="000000"/>
          <w:szCs w:val="22"/>
        </w:rPr>
        <w:t>5.</w:t>
      </w:r>
      <w:r>
        <w:rPr>
          <w:rFonts w:hAnsi="黑体" w:hint="eastAsia"/>
          <w:color w:val="000000"/>
          <w:szCs w:val="22"/>
        </w:rPr>
        <w:t>2</w:t>
      </w:r>
      <w:r>
        <w:rPr>
          <w:rFonts w:hAnsi="黑体"/>
          <w:color w:val="000000"/>
          <w:szCs w:val="22"/>
        </w:rPr>
        <w:t xml:space="preserve"> </w:t>
      </w:r>
      <w:r>
        <w:rPr>
          <w:rFonts w:hAnsi="黑体" w:hint="eastAsia"/>
          <w:color w:val="000000"/>
          <w:szCs w:val="22"/>
        </w:rPr>
        <w:t>评价</w:t>
      </w:r>
      <w:r>
        <w:rPr>
          <w:rFonts w:hAnsi="黑体"/>
          <w:color w:val="000000"/>
          <w:szCs w:val="22"/>
        </w:rPr>
        <w:t>指标体系框架</w:t>
      </w:r>
      <w:bookmarkEnd w:id="41"/>
      <w:r>
        <w:rPr>
          <w:rFonts w:hAnsi="黑体"/>
          <w:color w:val="000000"/>
          <w:szCs w:val="22"/>
        </w:rPr>
        <w:t xml:space="preserve"> </w:t>
      </w:r>
    </w:p>
    <w:bookmarkEnd w:id="42"/>
    <w:p w:rsidR="00620006" w:rsidRDefault="00AC120B">
      <w:pPr>
        <w:ind w:firstLineChars="200" w:firstLine="420"/>
        <w:rPr>
          <w:rFonts w:ascii="Times New Roman" w:hAnsi="Times New Roman"/>
        </w:rPr>
      </w:pPr>
      <w:r>
        <w:rPr>
          <w:rFonts w:ascii="黑体" w:eastAsia="黑体" w:hAnsi="黑体" w:hint="eastAsia"/>
          <w:color w:val="000000"/>
          <w:kern w:val="0"/>
          <w:szCs w:val="22"/>
        </w:rPr>
        <w:t xml:space="preserve"> </w:t>
      </w:r>
      <w:r>
        <w:rPr>
          <w:rFonts w:ascii="宋体" w:hAnsi="宋体" w:cs="宋体" w:hint="eastAsia"/>
          <w:color w:val="000000"/>
          <w:kern w:val="0"/>
          <w:szCs w:val="20"/>
          <w:shd w:val="clear" w:color="auto" w:fill="FFFFFF"/>
        </w:rPr>
        <w:t>集成灶“</w:t>
      </w:r>
      <w:r w:rsidR="001708CD">
        <w:rPr>
          <w:rFonts w:ascii="宋体" w:hAnsi="宋体" w:cs="宋体" w:hint="eastAsia"/>
          <w:color w:val="000000"/>
          <w:kern w:val="0"/>
          <w:szCs w:val="20"/>
          <w:shd w:val="clear" w:color="auto" w:fill="FFFFFF"/>
        </w:rPr>
        <w:t>共生优品</w:t>
      </w:r>
      <w:r>
        <w:rPr>
          <w:rFonts w:ascii="宋体" w:hAnsi="宋体" w:cs="宋体" w:hint="eastAsia"/>
          <w:color w:val="000000"/>
          <w:kern w:val="0"/>
          <w:szCs w:val="20"/>
          <w:shd w:val="clear" w:color="auto" w:fill="FFFFFF"/>
        </w:rPr>
        <w:t>”候选</w:t>
      </w:r>
      <w:r>
        <w:rPr>
          <w:rFonts w:ascii="Times New Roman" w:hAnsi="Times New Roman" w:hint="eastAsia"/>
        </w:rPr>
        <w:t>产品评价指标体系见表</w:t>
      </w:r>
      <w:r>
        <w:rPr>
          <w:rFonts w:ascii="Times New Roman" w:hAnsi="Times New Roman" w:hint="eastAsia"/>
        </w:rPr>
        <w:t>1</w:t>
      </w:r>
      <w:r>
        <w:rPr>
          <w:rFonts w:ascii="Times New Roman" w:hAnsi="Times New Roman" w:hint="eastAsia"/>
        </w:rPr>
        <w:t>。</w:t>
      </w:r>
    </w:p>
    <w:p w:rsidR="002854B6" w:rsidRDefault="002854B6">
      <w:pPr>
        <w:ind w:firstLineChars="200" w:firstLine="420"/>
        <w:rPr>
          <w:rFonts w:ascii="Times New Roman" w:hAnsi="Times New Roman"/>
        </w:rPr>
      </w:pPr>
      <w:bookmarkStart w:id="43" w:name="_Hlk106891475"/>
    </w:p>
    <w:p w:rsidR="002854B6" w:rsidRDefault="008B5CAA" w:rsidP="008B5CAA">
      <w:pPr>
        <w:ind w:firstLineChars="200" w:firstLine="420"/>
        <w:jc w:val="center"/>
        <w:rPr>
          <w:rFonts w:ascii="Times New Roman" w:hAnsi="Times New Roman"/>
        </w:rPr>
      </w:pPr>
      <w:r>
        <w:rPr>
          <w:rFonts w:ascii="Times New Roman" w:hAnsi="Times New Roman" w:hint="eastAsia"/>
        </w:rPr>
        <w:t>表</w:t>
      </w:r>
      <w:r>
        <w:rPr>
          <w:rFonts w:ascii="Times New Roman" w:hAnsi="Times New Roman" w:hint="eastAsia"/>
        </w:rPr>
        <w:t>1</w:t>
      </w:r>
      <w:r>
        <w:rPr>
          <w:rFonts w:ascii="Times New Roman" w:hAnsi="Times New Roman" w:hint="eastAsia"/>
        </w:rPr>
        <w:t>、集成灶“共生优品”评价指标体系</w:t>
      </w:r>
    </w:p>
    <w:tbl>
      <w:tblPr>
        <w:tblStyle w:val="afffff"/>
        <w:tblW w:w="4796" w:type="pct"/>
        <w:jc w:val="center"/>
        <w:tblLayout w:type="fixed"/>
        <w:tblLook w:val="04A0" w:firstRow="1" w:lastRow="0" w:firstColumn="1" w:lastColumn="0" w:noHBand="0" w:noVBand="1"/>
      </w:tblPr>
      <w:tblGrid>
        <w:gridCol w:w="1129"/>
        <w:gridCol w:w="1276"/>
        <w:gridCol w:w="1741"/>
        <w:gridCol w:w="2937"/>
        <w:gridCol w:w="1881"/>
      </w:tblGrid>
      <w:tr w:rsidR="002854B6" w:rsidRPr="00816F5F" w:rsidTr="009274D2">
        <w:trPr>
          <w:trHeight w:val="1189"/>
          <w:jc w:val="center"/>
        </w:trPr>
        <w:tc>
          <w:tcPr>
            <w:tcW w:w="630" w:type="pct"/>
            <w:vAlign w:val="center"/>
          </w:tcPr>
          <w:p w:rsidR="002854B6" w:rsidRPr="00816F5F" w:rsidRDefault="002854B6" w:rsidP="002854B6">
            <w:pPr>
              <w:jc w:val="center"/>
              <w:rPr>
                <w:rFonts w:asciiTheme="minorEastAsia" w:eastAsiaTheme="minorEastAsia" w:hAnsiTheme="minorEastAsia"/>
                <w:color w:val="000000" w:themeColor="text1"/>
                <w:kern w:val="0"/>
                <w:sz w:val="18"/>
                <w:szCs w:val="18"/>
              </w:rPr>
            </w:pPr>
            <w:r w:rsidRPr="00816F5F">
              <w:rPr>
                <w:rFonts w:asciiTheme="minorEastAsia" w:eastAsiaTheme="minorEastAsia" w:hAnsiTheme="minorEastAsia" w:hint="eastAsia"/>
                <w:color w:val="000000" w:themeColor="text1"/>
                <w:kern w:val="0"/>
                <w:sz w:val="18"/>
                <w:szCs w:val="18"/>
              </w:rPr>
              <w:t>指标类型</w:t>
            </w:r>
          </w:p>
        </w:tc>
        <w:tc>
          <w:tcPr>
            <w:tcW w:w="712" w:type="pct"/>
            <w:vAlign w:val="center"/>
          </w:tcPr>
          <w:p w:rsidR="002854B6" w:rsidRPr="00816F5F" w:rsidRDefault="002854B6" w:rsidP="002854B6">
            <w:pPr>
              <w:jc w:val="center"/>
              <w:rPr>
                <w:rFonts w:asciiTheme="minorEastAsia" w:eastAsiaTheme="minorEastAsia" w:hAnsiTheme="minorEastAsia"/>
                <w:color w:val="000000" w:themeColor="text1"/>
                <w:kern w:val="0"/>
                <w:sz w:val="18"/>
                <w:szCs w:val="18"/>
              </w:rPr>
            </w:pPr>
            <w:r w:rsidRPr="00816F5F">
              <w:rPr>
                <w:rFonts w:asciiTheme="minorEastAsia" w:eastAsiaTheme="minorEastAsia" w:hAnsiTheme="minorEastAsia" w:hint="eastAsia"/>
                <w:color w:val="000000" w:themeColor="text1"/>
                <w:kern w:val="0"/>
                <w:sz w:val="18"/>
                <w:szCs w:val="18"/>
              </w:rPr>
              <w:t>评价指标</w:t>
            </w:r>
          </w:p>
        </w:tc>
        <w:tc>
          <w:tcPr>
            <w:tcW w:w="971" w:type="pct"/>
            <w:vAlign w:val="center"/>
          </w:tcPr>
          <w:p w:rsidR="002854B6" w:rsidRPr="00816F5F" w:rsidRDefault="002854B6" w:rsidP="002854B6">
            <w:pPr>
              <w:jc w:val="center"/>
              <w:rPr>
                <w:rFonts w:asciiTheme="minorEastAsia" w:eastAsiaTheme="minorEastAsia" w:hAnsiTheme="minorEastAsia"/>
                <w:color w:val="000000" w:themeColor="text1"/>
                <w:kern w:val="0"/>
                <w:sz w:val="18"/>
                <w:szCs w:val="18"/>
              </w:rPr>
            </w:pPr>
            <w:r w:rsidRPr="00816F5F">
              <w:rPr>
                <w:rFonts w:asciiTheme="minorEastAsia" w:eastAsiaTheme="minorEastAsia" w:hAnsiTheme="minorEastAsia" w:hint="eastAsia"/>
                <w:color w:val="000000" w:themeColor="text1"/>
                <w:kern w:val="0"/>
                <w:sz w:val="18"/>
                <w:szCs w:val="18"/>
              </w:rPr>
              <w:t>指标来源</w:t>
            </w:r>
          </w:p>
        </w:tc>
        <w:tc>
          <w:tcPr>
            <w:tcW w:w="1638" w:type="pct"/>
            <w:vAlign w:val="center"/>
          </w:tcPr>
          <w:p w:rsidR="002854B6" w:rsidRPr="00816F5F" w:rsidRDefault="002854B6" w:rsidP="002854B6">
            <w:pPr>
              <w:jc w:val="center"/>
              <w:rPr>
                <w:rFonts w:asciiTheme="minorEastAsia" w:eastAsiaTheme="minorEastAsia" w:hAnsiTheme="minorEastAsia"/>
                <w:color w:val="000000" w:themeColor="text1"/>
                <w:kern w:val="0"/>
                <w:sz w:val="18"/>
                <w:szCs w:val="18"/>
              </w:rPr>
            </w:pPr>
            <w:r w:rsidRPr="00816F5F">
              <w:rPr>
                <w:rFonts w:asciiTheme="minorEastAsia" w:eastAsiaTheme="minorEastAsia" w:hAnsiTheme="minorEastAsia" w:hint="eastAsia"/>
                <w:color w:val="000000" w:themeColor="text1"/>
                <w:kern w:val="0"/>
                <w:sz w:val="18"/>
                <w:szCs w:val="18"/>
              </w:rPr>
              <w:t>指标要求</w:t>
            </w:r>
          </w:p>
        </w:tc>
        <w:tc>
          <w:tcPr>
            <w:tcW w:w="1049" w:type="pct"/>
            <w:vAlign w:val="center"/>
          </w:tcPr>
          <w:p w:rsidR="002854B6" w:rsidRPr="00555909" w:rsidRDefault="002854B6" w:rsidP="002854B6">
            <w:pPr>
              <w:jc w:val="center"/>
              <w:rPr>
                <w:rFonts w:asciiTheme="minorEastAsia" w:eastAsiaTheme="minorEastAsia" w:hAnsiTheme="minorEastAsia"/>
                <w:color w:val="000000" w:themeColor="text1"/>
                <w:kern w:val="0"/>
                <w:sz w:val="18"/>
                <w:szCs w:val="18"/>
              </w:rPr>
            </w:pPr>
            <w:r w:rsidRPr="00555909">
              <w:rPr>
                <w:rFonts w:asciiTheme="minorEastAsia" w:eastAsiaTheme="minorEastAsia" w:hAnsiTheme="minorEastAsia" w:hint="eastAsia"/>
                <w:color w:val="000000" w:themeColor="text1"/>
                <w:kern w:val="0"/>
                <w:sz w:val="18"/>
                <w:szCs w:val="18"/>
              </w:rPr>
              <w:t>判断依据及方法</w:t>
            </w:r>
          </w:p>
        </w:tc>
      </w:tr>
      <w:bookmarkEnd w:id="43"/>
      <w:tr w:rsidR="002854B6" w:rsidRPr="00816F5F" w:rsidTr="009274D2">
        <w:trPr>
          <w:trHeight w:val="980"/>
          <w:jc w:val="center"/>
        </w:trPr>
        <w:tc>
          <w:tcPr>
            <w:tcW w:w="630" w:type="pct"/>
            <w:vMerge w:val="restart"/>
            <w:vAlign w:val="center"/>
          </w:tcPr>
          <w:p w:rsidR="002854B6" w:rsidRDefault="002854B6" w:rsidP="002854B6">
            <w:pPr>
              <w:pStyle w:val="TableParagraph"/>
              <w:spacing w:before="42"/>
              <w:jc w:val="center"/>
              <w:rPr>
                <w:rFonts w:asciiTheme="minorEastAsia" w:hAnsiTheme="minorEastAsia"/>
                <w:color w:val="000000" w:themeColor="text1"/>
                <w:sz w:val="18"/>
                <w:szCs w:val="18"/>
                <w:lang w:eastAsia="zh-CN"/>
              </w:rPr>
            </w:pPr>
            <w:r>
              <w:rPr>
                <w:rFonts w:asciiTheme="minorEastAsia" w:hAnsiTheme="minorEastAsia" w:hint="eastAsia"/>
                <w:color w:val="000000" w:themeColor="text1"/>
                <w:sz w:val="18"/>
                <w:szCs w:val="18"/>
                <w:lang w:eastAsia="zh-CN"/>
              </w:rPr>
              <w:t>性能指标</w:t>
            </w:r>
          </w:p>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hint="eastAsia"/>
                <w:color w:val="000000" w:themeColor="text1"/>
                <w:sz w:val="18"/>
                <w:szCs w:val="18"/>
                <w:lang w:eastAsia="zh-CN"/>
              </w:rPr>
              <w:t>（必选）</w:t>
            </w:r>
          </w:p>
          <w:p w:rsidR="002854B6" w:rsidRPr="00816F5F" w:rsidRDefault="002854B6" w:rsidP="002854B6">
            <w:pPr>
              <w:jc w:val="center"/>
              <w:rPr>
                <w:rFonts w:asciiTheme="minorEastAsia" w:eastAsiaTheme="minorEastAsia" w:hAnsiTheme="minorEastAsia" w:cs="宋体"/>
                <w:sz w:val="18"/>
                <w:szCs w:val="18"/>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气密性</w:t>
            </w:r>
          </w:p>
        </w:tc>
        <w:tc>
          <w:tcPr>
            <w:tcW w:w="971" w:type="pct"/>
            <w:vAlign w:val="center"/>
          </w:tcPr>
          <w:p w:rsidR="009274D2" w:rsidRDefault="002854B6" w:rsidP="009274D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9274D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a）从燃气入口到燃气阀门在10 kPa压力下，漏气量≤0.02 L/h；</w:t>
            </w:r>
          </w:p>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b）自动控制阀门在10 kPa压力下，漏气量≤0.02 L/h；</w:t>
            </w:r>
          </w:p>
          <w:p w:rsidR="003A0C3A" w:rsidRPr="00BF0E8F" w:rsidRDefault="002854B6" w:rsidP="007534C0">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c</w:t>
            </w:r>
            <w:r w:rsidRPr="00BF0E8F">
              <w:rPr>
                <w:rFonts w:asciiTheme="minorEastAsia" w:eastAsiaTheme="minorEastAsia" w:hAnsiTheme="minorEastAsia" w:cstheme="majorEastAsia" w:hint="eastAsia"/>
                <w:color w:val="000000" w:themeColor="text1"/>
                <w:sz w:val="18"/>
                <w:szCs w:val="18"/>
              </w:rPr>
              <w:t>）从燃气入口到燃烧器火孔用0-1气点燃，不向外泄漏。</w:t>
            </w:r>
          </w:p>
        </w:tc>
        <w:tc>
          <w:tcPr>
            <w:tcW w:w="1049" w:type="pct"/>
            <w:vAlign w:val="center"/>
          </w:tcPr>
          <w:p w:rsidR="002854B6" w:rsidRPr="00BF0E8F" w:rsidRDefault="002854B6"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6.6</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热负荷</w:t>
            </w:r>
            <w:r w:rsidR="003A0C3A">
              <w:rPr>
                <w:rFonts w:asciiTheme="minorEastAsia" w:hAnsiTheme="minorEastAsia" w:cs="宋体" w:hint="eastAsia"/>
                <w:sz w:val="18"/>
                <w:szCs w:val="18"/>
                <w:lang w:eastAsia="zh-CN"/>
              </w:rPr>
              <w:t>偏差</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.2.2</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A617C4">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每个燃烧器的实测折算热负荷与额定热负荷的偏差应在</w:t>
            </w:r>
            <w:r w:rsidR="00A617C4"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5%</w:t>
            </w:r>
            <w:r w:rsidR="00A617C4" w:rsidRPr="00BF0E8F">
              <w:rPr>
                <w:rFonts w:asciiTheme="minorEastAsia" w:eastAsiaTheme="minorEastAsia" w:hAnsiTheme="minorEastAsia" w:cstheme="majorEastAsia" w:hint="eastAsia"/>
                <w:color w:val="000000" w:themeColor="text1"/>
                <w:sz w:val="18"/>
                <w:szCs w:val="18"/>
              </w:rPr>
              <w:t>、+</w:t>
            </w:r>
            <w:r w:rsidR="00A617C4" w:rsidRPr="00BF0E8F">
              <w:rPr>
                <w:rFonts w:asciiTheme="minorEastAsia" w:eastAsiaTheme="minorEastAsia" w:hAnsiTheme="minorEastAsia" w:cstheme="majorEastAsia"/>
                <w:color w:val="000000" w:themeColor="text1"/>
                <w:sz w:val="18"/>
                <w:szCs w:val="18"/>
              </w:rPr>
              <w:t>10%</w:t>
            </w:r>
            <w:r w:rsidRPr="00BF0E8F">
              <w:rPr>
                <w:rFonts w:asciiTheme="minorEastAsia" w:eastAsiaTheme="minorEastAsia" w:hAnsiTheme="minorEastAsia" w:cstheme="majorEastAsia" w:hint="eastAsia"/>
                <w:color w:val="000000" w:themeColor="text1"/>
                <w:sz w:val="18"/>
                <w:szCs w:val="18"/>
              </w:rPr>
              <w:t>以内。</w:t>
            </w:r>
          </w:p>
        </w:tc>
        <w:tc>
          <w:tcPr>
            <w:tcW w:w="1049" w:type="pct"/>
            <w:vAlign w:val="center"/>
          </w:tcPr>
          <w:p w:rsidR="002854B6" w:rsidRPr="00BF0E8F" w:rsidRDefault="002854B6"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6.7</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干</w:t>
            </w:r>
            <w:r w:rsidRPr="00B12A6A">
              <w:rPr>
                <w:rFonts w:asciiTheme="minorEastAsia" w:hAnsiTheme="minorEastAsia" w:cs="宋体" w:hint="eastAsia"/>
                <w:sz w:val="18"/>
                <w:szCs w:val="18"/>
                <w:lang w:eastAsia="zh-CN"/>
              </w:rPr>
              <w:t>烟气中CO</w:t>
            </w:r>
            <w:r>
              <w:rPr>
                <w:rFonts w:asciiTheme="minorEastAsia" w:hAnsiTheme="minorEastAsia" w:cs="宋体" w:hint="eastAsia"/>
                <w:sz w:val="18"/>
                <w:szCs w:val="18"/>
                <w:lang w:eastAsia="zh-CN"/>
              </w:rPr>
              <w:t>浓度</w:t>
            </w:r>
            <w:r w:rsidRPr="00B12A6A">
              <w:rPr>
                <w:rFonts w:asciiTheme="minorEastAsia" w:hAnsiTheme="minorEastAsia" w:cs="宋体" w:hint="eastAsia"/>
                <w:sz w:val="18"/>
                <w:szCs w:val="18"/>
                <w:lang w:eastAsia="zh-CN"/>
              </w:rPr>
              <w:t>（α=1，</w:t>
            </w:r>
            <w:r>
              <w:rPr>
                <w:rFonts w:asciiTheme="minorEastAsia" w:hAnsiTheme="minorEastAsia" w:cs="宋体" w:hint="eastAsia"/>
                <w:sz w:val="18"/>
                <w:szCs w:val="18"/>
                <w:lang w:eastAsia="zh-CN"/>
              </w:rPr>
              <w:t>体积分数</w:t>
            </w:r>
            <w:r w:rsidRPr="00B12A6A">
              <w:rPr>
                <w:rFonts w:asciiTheme="minorEastAsia" w:hAnsiTheme="minorEastAsia" w:cs="宋体" w:hint="eastAsia"/>
                <w:sz w:val="18"/>
                <w:szCs w:val="18"/>
                <w:lang w:eastAsia="zh-CN"/>
              </w:rPr>
              <w:t>）</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.2.3</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≤0.03 %</w:t>
            </w:r>
          </w:p>
        </w:tc>
        <w:tc>
          <w:tcPr>
            <w:tcW w:w="1049" w:type="pct"/>
            <w:vAlign w:val="center"/>
          </w:tcPr>
          <w:p w:rsidR="002854B6" w:rsidRPr="00BF0E8F" w:rsidRDefault="002854B6"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6.8.2</w:t>
            </w:r>
            <w:r w:rsidRPr="00BF0E8F">
              <w:rPr>
                <w:rFonts w:asciiTheme="minorEastAsia" w:eastAsiaTheme="minorEastAsia" w:hAnsiTheme="minorEastAsia" w:hint="eastAsia"/>
                <w:color w:val="000000" w:themeColor="text1"/>
                <w:kern w:val="0"/>
                <w:sz w:val="18"/>
                <w:szCs w:val="18"/>
              </w:rPr>
              <w:t>条</w:t>
            </w:r>
          </w:p>
        </w:tc>
      </w:tr>
      <w:tr w:rsidR="003C67A7" w:rsidRPr="00816F5F" w:rsidTr="009274D2">
        <w:trPr>
          <w:trHeight w:val="746"/>
          <w:jc w:val="center"/>
        </w:trPr>
        <w:tc>
          <w:tcPr>
            <w:tcW w:w="630" w:type="pct"/>
            <w:vMerge/>
            <w:vAlign w:val="center"/>
          </w:tcPr>
          <w:p w:rsidR="003C67A7" w:rsidRPr="00816F5F" w:rsidRDefault="003C67A7" w:rsidP="002854B6">
            <w:pPr>
              <w:pStyle w:val="TableParagraph"/>
              <w:spacing w:before="42"/>
              <w:jc w:val="center"/>
              <w:rPr>
                <w:rFonts w:asciiTheme="minorEastAsia" w:hAnsiTheme="minorEastAsia"/>
                <w:color w:val="000000" w:themeColor="text1"/>
                <w:sz w:val="18"/>
                <w:szCs w:val="18"/>
                <w:lang w:eastAsia="zh-CN"/>
              </w:rPr>
            </w:pPr>
          </w:p>
        </w:tc>
        <w:tc>
          <w:tcPr>
            <w:tcW w:w="712" w:type="pct"/>
            <w:vMerge w:val="restart"/>
            <w:vAlign w:val="center"/>
          </w:tcPr>
          <w:p w:rsidR="003C67A7" w:rsidRPr="00816F5F" w:rsidRDefault="003C67A7"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温升</w:t>
            </w:r>
          </w:p>
        </w:tc>
        <w:tc>
          <w:tcPr>
            <w:tcW w:w="971" w:type="pct"/>
            <w:vAlign w:val="center"/>
          </w:tcPr>
          <w:p w:rsidR="003C67A7" w:rsidRDefault="003C67A7"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3C67A7" w:rsidRPr="00816F5F" w:rsidRDefault="003C67A7"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.2.4</w:t>
            </w:r>
            <w:r>
              <w:rPr>
                <w:rFonts w:asciiTheme="minorEastAsia" w:eastAsiaTheme="minorEastAsia" w:hAnsiTheme="minorEastAsia" w:hint="eastAsia"/>
                <w:kern w:val="0"/>
                <w:sz w:val="18"/>
                <w:szCs w:val="18"/>
              </w:rPr>
              <w:t>条</w:t>
            </w:r>
          </w:p>
        </w:tc>
        <w:tc>
          <w:tcPr>
            <w:tcW w:w="1638" w:type="pct"/>
            <w:vAlign w:val="center"/>
          </w:tcPr>
          <w:p w:rsidR="003C67A7" w:rsidRPr="00BF0E8F" w:rsidRDefault="003C67A7"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燃气灶单元的操作时手必须接触的部位：</w:t>
            </w:r>
          </w:p>
          <w:p w:rsidR="003C67A7" w:rsidRPr="00BF0E8F" w:rsidRDefault="003C67A7"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金属材料和带涂层的金属材料，</w:t>
            </w:r>
            <w:r w:rsidRPr="00BF0E8F">
              <w:rPr>
                <w:rFonts w:asciiTheme="minorEastAsia" w:eastAsiaTheme="minorEastAsia" w:hAnsiTheme="minorEastAsia" w:cstheme="majorEastAsia"/>
                <w:color w:val="000000" w:themeColor="text1"/>
                <w:sz w:val="18"/>
                <w:szCs w:val="18"/>
              </w:rPr>
              <w:t>30K</w:t>
            </w:r>
            <w:r w:rsidRPr="00BF0E8F">
              <w:rPr>
                <w:rFonts w:asciiTheme="minorEastAsia" w:eastAsiaTheme="minorEastAsia" w:hAnsiTheme="minorEastAsia" w:cstheme="majorEastAsia" w:hint="eastAsia"/>
                <w:color w:val="000000" w:themeColor="text1"/>
                <w:sz w:val="18"/>
                <w:szCs w:val="18"/>
              </w:rPr>
              <w:t>；</w:t>
            </w:r>
          </w:p>
          <w:p w:rsidR="003C67A7" w:rsidRPr="00BF0E8F" w:rsidRDefault="003C67A7"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非金属材料，</w:t>
            </w:r>
            <w:r w:rsidRPr="00BF0E8F">
              <w:rPr>
                <w:rFonts w:asciiTheme="minorEastAsia" w:eastAsiaTheme="minorEastAsia" w:hAnsiTheme="minorEastAsia" w:cstheme="majorEastAsia"/>
                <w:color w:val="000000" w:themeColor="text1"/>
                <w:sz w:val="18"/>
                <w:szCs w:val="18"/>
              </w:rPr>
              <w:t>40K</w:t>
            </w:r>
            <w:r w:rsidRPr="00BF0E8F">
              <w:rPr>
                <w:rFonts w:asciiTheme="minorEastAsia" w:eastAsiaTheme="minorEastAsia" w:hAnsiTheme="minorEastAsia" w:cstheme="majorEastAsia" w:hint="eastAsia"/>
                <w:color w:val="000000" w:themeColor="text1"/>
                <w:sz w:val="18"/>
                <w:szCs w:val="18"/>
              </w:rPr>
              <w:t>。</w:t>
            </w:r>
          </w:p>
        </w:tc>
        <w:tc>
          <w:tcPr>
            <w:tcW w:w="1049" w:type="pct"/>
            <w:vAlign w:val="center"/>
          </w:tcPr>
          <w:p w:rsidR="003C67A7" w:rsidRPr="00BF0E8F" w:rsidRDefault="003C67A7"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3C67A7" w:rsidRPr="00BF0E8F" w:rsidRDefault="003C67A7"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6.9</w:t>
            </w:r>
            <w:r w:rsidRPr="00BF0E8F">
              <w:rPr>
                <w:rFonts w:asciiTheme="minorEastAsia" w:eastAsiaTheme="minorEastAsia" w:hAnsiTheme="minorEastAsia" w:hint="eastAsia"/>
                <w:color w:val="000000" w:themeColor="text1"/>
                <w:kern w:val="0"/>
                <w:sz w:val="18"/>
                <w:szCs w:val="18"/>
              </w:rPr>
              <w:t>条</w:t>
            </w:r>
          </w:p>
        </w:tc>
      </w:tr>
      <w:tr w:rsidR="003C67A7" w:rsidRPr="00816F5F" w:rsidTr="009274D2">
        <w:trPr>
          <w:trHeight w:val="746"/>
          <w:jc w:val="center"/>
        </w:trPr>
        <w:tc>
          <w:tcPr>
            <w:tcW w:w="630" w:type="pct"/>
            <w:vMerge/>
            <w:vAlign w:val="center"/>
          </w:tcPr>
          <w:p w:rsidR="003C67A7" w:rsidRPr="00816F5F" w:rsidRDefault="003C67A7" w:rsidP="002854B6">
            <w:pPr>
              <w:pStyle w:val="TableParagraph"/>
              <w:spacing w:before="42"/>
              <w:jc w:val="center"/>
              <w:rPr>
                <w:rFonts w:asciiTheme="minorEastAsia" w:hAnsiTheme="minorEastAsia"/>
                <w:color w:val="000000" w:themeColor="text1"/>
                <w:sz w:val="18"/>
                <w:szCs w:val="18"/>
                <w:lang w:eastAsia="zh-CN"/>
              </w:rPr>
            </w:pPr>
          </w:p>
        </w:tc>
        <w:tc>
          <w:tcPr>
            <w:tcW w:w="712" w:type="pct"/>
            <w:vMerge/>
            <w:vAlign w:val="center"/>
          </w:tcPr>
          <w:p w:rsidR="003C67A7" w:rsidRDefault="003C67A7" w:rsidP="002854B6">
            <w:pPr>
              <w:pStyle w:val="TableParagraph"/>
              <w:spacing w:before="42"/>
              <w:jc w:val="center"/>
              <w:rPr>
                <w:rFonts w:asciiTheme="minorEastAsia" w:hAnsiTheme="minorEastAsia" w:cs="宋体"/>
                <w:sz w:val="18"/>
                <w:szCs w:val="18"/>
                <w:lang w:eastAsia="zh-CN"/>
              </w:rPr>
            </w:pPr>
          </w:p>
        </w:tc>
        <w:tc>
          <w:tcPr>
            <w:tcW w:w="971" w:type="pct"/>
            <w:vAlign w:val="center"/>
          </w:tcPr>
          <w:p w:rsidR="003C67A7" w:rsidRDefault="003C67A7" w:rsidP="003C67A7">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4706.22-2008</w:t>
            </w:r>
          </w:p>
          <w:p w:rsidR="003C67A7" w:rsidRDefault="003C67A7" w:rsidP="003C67A7">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第1</w:t>
            </w:r>
            <w:r>
              <w:rPr>
                <w:rFonts w:asciiTheme="minorEastAsia" w:eastAsiaTheme="minorEastAsia" w:hAnsiTheme="minorEastAsia"/>
                <w:kern w:val="0"/>
                <w:sz w:val="18"/>
                <w:szCs w:val="18"/>
              </w:rPr>
              <w:t>1.101</w:t>
            </w:r>
            <w:r>
              <w:rPr>
                <w:rFonts w:asciiTheme="minorEastAsia" w:eastAsiaTheme="minorEastAsia" w:hAnsiTheme="minorEastAsia" w:hint="eastAsia"/>
                <w:kern w:val="0"/>
                <w:sz w:val="18"/>
                <w:szCs w:val="18"/>
              </w:rPr>
              <w:t>条</w:t>
            </w:r>
          </w:p>
        </w:tc>
        <w:tc>
          <w:tcPr>
            <w:tcW w:w="1638" w:type="pct"/>
            <w:vAlign w:val="center"/>
          </w:tcPr>
          <w:p w:rsidR="003C67A7" w:rsidRPr="00BF0E8F" w:rsidRDefault="003C67A7"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蒸烤箱单元的操作时手必须</w:t>
            </w:r>
            <w:r w:rsidR="007F7BE1" w:rsidRPr="00BF0E8F">
              <w:rPr>
                <w:rFonts w:asciiTheme="minorEastAsia" w:eastAsiaTheme="minorEastAsia" w:hAnsiTheme="minorEastAsia" w:cstheme="majorEastAsia" w:hint="eastAsia"/>
                <w:color w:val="000000" w:themeColor="text1"/>
                <w:sz w:val="18"/>
                <w:szCs w:val="18"/>
              </w:rPr>
              <w:t>和可能</w:t>
            </w:r>
            <w:r w:rsidRPr="00BF0E8F">
              <w:rPr>
                <w:rFonts w:asciiTheme="minorEastAsia" w:eastAsiaTheme="minorEastAsia" w:hAnsiTheme="minorEastAsia" w:cstheme="majorEastAsia" w:hint="eastAsia"/>
                <w:color w:val="000000" w:themeColor="text1"/>
                <w:sz w:val="18"/>
                <w:szCs w:val="18"/>
              </w:rPr>
              <w:t>接触的部位：</w:t>
            </w:r>
          </w:p>
          <w:p w:rsidR="003C67A7" w:rsidRPr="00BF0E8F" w:rsidRDefault="00C75EF0"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1</w:t>
            </w:r>
            <w:r w:rsidRPr="00BF0E8F">
              <w:rPr>
                <w:rFonts w:asciiTheme="minorEastAsia" w:eastAsiaTheme="minorEastAsia" w:hAnsiTheme="minorEastAsia" w:cstheme="majorEastAsia" w:hint="eastAsia"/>
                <w:color w:val="000000" w:themeColor="text1"/>
                <w:sz w:val="18"/>
                <w:szCs w:val="18"/>
              </w:rPr>
              <w:t>、</w:t>
            </w:r>
            <w:r w:rsidR="000F153E" w:rsidRPr="00BF0E8F">
              <w:rPr>
                <w:rFonts w:asciiTheme="minorEastAsia" w:eastAsiaTheme="minorEastAsia" w:hAnsiTheme="minorEastAsia" w:cstheme="majorEastAsia" w:hint="eastAsia"/>
                <w:color w:val="000000" w:themeColor="text1"/>
                <w:sz w:val="18"/>
                <w:szCs w:val="18"/>
              </w:rPr>
              <w:t>在正常使用中仅短时握持的抓手（门把手）</w:t>
            </w:r>
          </w:p>
          <w:p w:rsidR="00C372E0" w:rsidRPr="00BF0E8F" w:rsidRDefault="00C372E0"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金属制的，3</w:t>
            </w:r>
            <w:r w:rsidR="002047A4" w:rsidRPr="00BF0E8F">
              <w:rPr>
                <w:rFonts w:asciiTheme="minorEastAsia" w:eastAsiaTheme="minorEastAsia" w:hAnsiTheme="minorEastAsia" w:cstheme="majorEastAsia"/>
                <w:color w:val="000000" w:themeColor="text1"/>
                <w:sz w:val="18"/>
                <w:szCs w:val="18"/>
              </w:rPr>
              <w:t>3</w:t>
            </w:r>
            <w:r w:rsidRPr="00BF0E8F">
              <w:rPr>
                <w:rFonts w:asciiTheme="minorEastAsia" w:eastAsiaTheme="minorEastAsia" w:hAnsiTheme="minorEastAsia" w:cstheme="majorEastAsia"/>
                <w:color w:val="000000" w:themeColor="text1"/>
                <w:sz w:val="18"/>
                <w:szCs w:val="18"/>
              </w:rPr>
              <w:t>K</w:t>
            </w:r>
            <w:r w:rsidRPr="00BF0E8F">
              <w:rPr>
                <w:rFonts w:asciiTheme="minorEastAsia" w:eastAsiaTheme="minorEastAsia" w:hAnsiTheme="minorEastAsia" w:cstheme="majorEastAsia" w:hint="eastAsia"/>
                <w:color w:val="000000" w:themeColor="text1"/>
                <w:sz w:val="18"/>
                <w:szCs w:val="18"/>
              </w:rPr>
              <w:t>；</w:t>
            </w:r>
          </w:p>
          <w:p w:rsidR="00C372E0" w:rsidRPr="00BF0E8F" w:rsidRDefault="00C372E0"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陶瓷或玻璃材料制的，4</w:t>
            </w:r>
            <w:r w:rsidR="002047A4" w:rsidRPr="00BF0E8F">
              <w:rPr>
                <w:rFonts w:asciiTheme="minorEastAsia" w:eastAsiaTheme="minorEastAsia" w:hAnsiTheme="minorEastAsia" w:cstheme="majorEastAsia"/>
                <w:color w:val="000000" w:themeColor="text1"/>
                <w:sz w:val="18"/>
                <w:szCs w:val="18"/>
              </w:rPr>
              <w:t>3</w:t>
            </w:r>
            <w:r w:rsidRPr="00BF0E8F">
              <w:rPr>
                <w:rFonts w:asciiTheme="minorEastAsia" w:eastAsiaTheme="minorEastAsia" w:hAnsiTheme="minorEastAsia" w:cstheme="majorEastAsia"/>
                <w:color w:val="000000" w:themeColor="text1"/>
                <w:sz w:val="18"/>
                <w:szCs w:val="18"/>
              </w:rPr>
              <w:t>K</w:t>
            </w:r>
            <w:r w:rsidRPr="00BF0E8F">
              <w:rPr>
                <w:rFonts w:asciiTheme="minorEastAsia" w:eastAsiaTheme="minorEastAsia" w:hAnsiTheme="minorEastAsia" w:cstheme="majorEastAsia" w:hint="eastAsia"/>
                <w:color w:val="000000" w:themeColor="text1"/>
                <w:sz w:val="18"/>
                <w:szCs w:val="18"/>
              </w:rPr>
              <w:t>；</w:t>
            </w:r>
          </w:p>
          <w:p w:rsidR="00C372E0" w:rsidRPr="00BF0E8F" w:rsidRDefault="00C372E0"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模制材料、橡胶或木制的，</w:t>
            </w:r>
            <w:r w:rsidR="002047A4" w:rsidRPr="00BF0E8F">
              <w:rPr>
                <w:rFonts w:asciiTheme="minorEastAsia" w:eastAsiaTheme="minorEastAsia" w:hAnsiTheme="minorEastAsia" w:cstheme="majorEastAsia"/>
                <w:color w:val="000000" w:themeColor="text1"/>
                <w:sz w:val="18"/>
                <w:szCs w:val="18"/>
              </w:rPr>
              <w:t>58</w:t>
            </w:r>
            <w:r w:rsidRPr="00BF0E8F">
              <w:rPr>
                <w:rFonts w:asciiTheme="minorEastAsia" w:eastAsiaTheme="minorEastAsia" w:hAnsiTheme="minorEastAsia" w:cstheme="majorEastAsia"/>
                <w:color w:val="000000" w:themeColor="text1"/>
                <w:sz w:val="18"/>
                <w:szCs w:val="18"/>
              </w:rPr>
              <w:t>K</w:t>
            </w:r>
            <w:r w:rsidRPr="00BF0E8F">
              <w:rPr>
                <w:rFonts w:asciiTheme="minorEastAsia" w:eastAsiaTheme="minorEastAsia" w:hAnsiTheme="minorEastAsia" w:cstheme="majorEastAsia" w:hint="eastAsia"/>
                <w:color w:val="000000" w:themeColor="text1"/>
                <w:sz w:val="18"/>
                <w:szCs w:val="18"/>
              </w:rPr>
              <w:t>。</w:t>
            </w:r>
          </w:p>
          <w:p w:rsidR="002047A4" w:rsidRPr="00BF0E8F" w:rsidRDefault="00C75EF0"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2</w:t>
            </w:r>
            <w:r w:rsidRPr="00BF0E8F">
              <w:rPr>
                <w:rFonts w:asciiTheme="minorEastAsia" w:eastAsiaTheme="minorEastAsia" w:hAnsiTheme="minorEastAsia" w:cstheme="majorEastAsia" w:hint="eastAsia"/>
                <w:color w:val="000000" w:themeColor="text1"/>
                <w:sz w:val="18"/>
                <w:szCs w:val="18"/>
              </w:rPr>
              <w:t>、</w:t>
            </w:r>
            <w:r w:rsidR="002047A4" w:rsidRPr="00BF0E8F">
              <w:rPr>
                <w:rFonts w:asciiTheme="minorEastAsia" w:eastAsiaTheme="minorEastAsia" w:hAnsiTheme="minorEastAsia" w:cstheme="majorEastAsia" w:hint="eastAsia"/>
                <w:color w:val="000000" w:themeColor="text1"/>
                <w:sz w:val="18"/>
                <w:szCs w:val="18"/>
              </w:rPr>
              <w:t>可</w:t>
            </w:r>
            <w:r w:rsidR="007F7BE1" w:rsidRPr="00BF0E8F">
              <w:rPr>
                <w:rFonts w:asciiTheme="minorEastAsia" w:eastAsiaTheme="minorEastAsia" w:hAnsiTheme="minorEastAsia" w:cstheme="majorEastAsia" w:hint="eastAsia"/>
                <w:color w:val="000000" w:themeColor="text1"/>
                <w:sz w:val="18"/>
                <w:szCs w:val="18"/>
              </w:rPr>
              <w:t>能</w:t>
            </w:r>
            <w:r w:rsidR="002047A4" w:rsidRPr="00BF0E8F">
              <w:rPr>
                <w:rFonts w:asciiTheme="minorEastAsia" w:eastAsiaTheme="minorEastAsia" w:hAnsiTheme="minorEastAsia" w:cstheme="majorEastAsia" w:hint="eastAsia"/>
                <w:color w:val="000000" w:themeColor="text1"/>
                <w:sz w:val="18"/>
                <w:szCs w:val="18"/>
              </w:rPr>
              <w:t>触及表面（蒸烤箱前门）</w:t>
            </w:r>
          </w:p>
          <w:p w:rsidR="002047A4" w:rsidRPr="00BF0E8F" w:rsidRDefault="002047A4"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金属及喷涂金属，4</w:t>
            </w:r>
            <w:r w:rsidRPr="00BF0E8F">
              <w:rPr>
                <w:rFonts w:asciiTheme="minorEastAsia" w:eastAsiaTheme="minorEastAsia" w:hAnsiTheme="minorEastAsia" w:cstheme="majorEastAsia"/>
                <w:color w:val="000000" w:themeColor="text1"/>
                <w:sz w:val="18"/>
                <w:szCs w:val="18"/>
              </w:rPr>
              <w:t>3K</w:t>
            </w:r>
            <w:r w:rsidR="00C75EF0" w:rsidRPr="00BF0E8F">
              <w:rPr>
                <w:rFonts w:asciiTheme="minorEastAsia" w:eastAsiaTheme="minorEastAsia" w:hAnsiTheme="minorEastAsia" w:cstheme="majorEastAsia" w:hint="eastAsia"/>
                <w:color w:val="000000" w:themeColor="text1"/>
                <w:sz w:val="18"/>
                <w:szCs w:val="18"/>
              </w:rPr>
              <w:t>；</w:t>
            </w:r>
          </w:p>
          <w:p w:rsidR="002047A4" w:rsidRPr="00BF0E8F" w:rsidRDefault="002047A4"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搪瓷金属，</w:t>
            </w:r>
            <w:r w:rsidRPr="00BF0E8F">
              <w:rPr>
                <w:rFonts w:asciiTheme="minorEastAsia" w:eastAsiaTheme="minorEastAsia" w:hAnsiTheme="minorEastAsia" w:cstheme="majorEastAsia"/>
                <w:color w:val="000000" w:themeColor="text1"/>
                <w:sz w:val="18"/>
                <w:szCs w:val="18"/>
              </w:rPr>
              <w:t>48K</w:t>
            </w:r>
            <w:r w:rsidRPr="00BF0E8F">
              <w:rPr>
                <w:rFonts w:asciiTheme="minorEastAsia" w:eastAsiaTheme="minorEastAsia" w:hAnsiTheme="minorEastAsia" w:cstheme="majorEastAsia" w:hint="eastAsia"/>
                <w:color w:val="000000" w:themeColor="text1"/>
                <w:sz w:val="18"/>
                <w:szCs w:val="18"/>
              </w:rPr>
              <w:t>；</w:t>
            </w:r>
          </w:p>
          <w:p w:rsidR="003C67A7" w:rsidRPr="00BF0E8F" w:rsidRDefault="002047A4" w:rsidP="003C67A7">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w:t>
            </w:r>
            <w:r w:rsidRPr="00BF0E8F">
              <w:rPr>
                <w:rFonts w:asciiTheme="minorEastAsia" w:eastAsiaTheme="minorEastAsia" w:hAnsiTheme="minorEastAsia" w:cstheme="majorEastAsia"/>
                <w:color w:val="000000" w:themeColor="text1"/>
                <w:sz w:val="18"/>
                <w:szCs w:val="18"/>
              </w:rPr>
              <w:t>-</w:t>
            </w:r>
            <w:r w:rsidRPr="00BF0E8F">
              <w:rPr>
                <w:rFonts w:asciiTheme="minorEastAsia" w:eastAsiaTheme="minorEastAsia" w:hAnsiTheme="minorEastAsia" w:cstheme="majorEastAsia" w:hint="eastAsia"/>
                <w:color w:val="000000" w:themeColor="text1"/>
                <w:sz w:val="18"/>
                <w:szCs w:val="18"/>
              </w:rPr>
              <w:t>玻璃和陶瓷，</w:t>
            </w:r>
            <w:r w:rsidRPr="00BF0E8F">
              <w:rPr>
                <w:rFonts w:asciiTheme="minorEastAsia" w:eastAsiaTheme="minorEastAsia" w:hAnsiTheme="minorEastAsia" w:cstheme="majorEastAsia"/>
                <w:color w:val="000000" w:themeColor="text1"/>
                <w:sz w:val="18"/>
                <w:szCs w:val="18"/>
              </w:rPr>
              <w:t>58K</w:t>
            </w:r>
            <w:r w:rsidRPr="00BF0E8F">
              <w:rPr>
                <w:rFonts w:asciiTheme="minorEastAsia" w:eastAsiaTheme="minorEastAsia" w:hAnsiTheme="minorEastAsia" w:cstheme="majorEastAsia" w:hint="eastAsia"/>
                <w:color w:val="000000" w:themeColor="text1"/>
                <w:sz w:val="18"/>
                <w:szCs w:val="18"/>
              </w:rPr>
              <w:t>。</w:t>
            </w:r>
          </w:p>
        </w:tc>
        <w:tc>
          <w:tcPr>
            <w:tcW w:w="1049" w:type="pct"/>
            <w:vAlign w:val="center"/>
          </w:tcPr>
          <w:p w:rsidR="003C67A7" w:rsidRPr="00BF0E8F" w:rsidRDefault="003C67A7" w:rsidP="003C67A7">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4706.22-2008</w:t>
            </w:r>
          </w:p>
          <w:p w:rsidR="003C67A7" w:rsidRPr="00BF0E8F" w:rsidRDefault="003C67A7" w:rsidP="003C67A7">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第1</w:t>
            </w:r>
            <w:r w:rsidRPr="00BF0E8F">
              <w:rPr>
                <w:rFonts w:asciiTheme="minorEastAsia" w:eastAsiaTheme="minorEastAsia" w:hAnsiTheme="minorEastAsia"/>
                <w:color w:val="000000" w:themeColor="text1"/>
                <w:kern w:val="0"/>
                <w:sz w:val="18"/>
                <w:szCs w:val="18"/>
              </w:rPr>
              <w:t>1.101</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熄火保护装置</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.2.8.1</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a）开阀时间≤2s</w:t>
            </w:r>
            <w:r w:rsidR="007534C0">
              <w:rPr>
                <w:rFonts w:asciiTheme="minorEastAsia" w:eastAsiaTheme="minorEastAsia" w:hAnsiTheme="minorEastAsia" w:cstheme="majorEastAsia" w:hint="eastAsia"/>
                <w:color w:val="000000" w:themeColor="text1"/>
                <w:sz w:val="18"/>
                <w:szCs w:val="18"/>
              </w:rPr>
              <w:t>；</w:t>
            </w:r>
          </w:p>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b）闭阀时间≤25s</w:t>
            </w:r>
            <w:r w:rsidR="007534C0">
              <w:rPr>
                <w:rFonts w:asciiTheme="minorEastAsia" w:eastAsiaTheme="minorEastAsia" w:hAnsiTheme="minorEastAsia" w:cstheme="majorEastAsia" w:hint="eastAsia"/>
                <w:color w:val="000000" w:themeColor="text1"/>
                <w:sz w:val="18"/>
                <w:szCs w:val="18"/>
              </w:rPr>
              <w:t>。</w:t>
            </w:r>
          </w:p>
        </w:tc>
        <w:tc>
          <w:tcPr>
            <w:tcW w:w="1049" w:type="pct"/>
            <w:vAlign w:val="center"/>
          </w:tcPr>
          <w:p w:rsidR="002854B6" w:rsidRPr="00BF0E8F" w:rsidRDefault="002854B6"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6.12</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09602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烟道防火安全装置</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.2.8.4</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1346AC">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明火进入到烟道后3</w:t>
            </w:r>
            <w:r w:rsidRPr="00BF0E8F">
              <w:rPr>
                <w:rFonts w:asciiTheme="minorEastAsia" w:eastAsiaTheme="minorEastAsia" w:hAnsiTheme="minorEastAsia" w:cstheme="majorEastAsia"/>
                <w:color w:val="000000" w:themeColor="text1"/>
                <w:sz w:val="18"/>
                <w:szCs w:val="18"/>
              </w:rPr>
              <w:t>0s</w:t>
            </w:r>
            <w:r w:rsidRPr="00BF0E8F">
              <w:rPr>
                <w:rFonts w:asciiTheme="minorEastAsia" w:eastAsiaTheme="minorEastAsia" w:hAnsiTheme="minorEastAsia" w:cstheme="majorEastAsia" w:hint="eastAsia"/>
                <w:color w:val="000000" w:themeColor="text1"/>
                <w:sz w:val="18"/>
                <w:szCs w:val="18"/>
              </w:rPr>
              <w:t>内应切断燃气通路和风机电源。</w:t>
            </w:r>
          </w:p>
        </w:tc>
        <w:tc>
          <w:tcPr>
            <w:tcW w:w="1049" w:type="pct"/>
            <w:vAlign w:val="center"/>
          </w:tcPr>
          <w:p w:rsidR="002854B6" w:rsidRPr="00BF0E8F" w:rsidRDefault="002854B6" w:rsidP="002854B6">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6.12</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电点火装置</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.2.9</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点1</w:t>
            </w:r>
            <w:r w:rsidRPr="00BF0E8F">
              <w:rPr>
                <w:rFonts w:asciiTheme="minorEastAsia" w:eastAsiaTheme="minorEastAsia" w:hAnsiTheme="minorEastAsia" w:cstheme="majorEastAsia"/>
                <w:color w:val="000000" w:themeColor="text1"/>
                <w:sz w:val="18"/>
                <w:szCs w:val="18"/>
              </w:rPr>
              <w:t>0</w:t>
            </w:r>
            <w:r w:rsidRPr="00BF0E8F">
              <w:rPr>
                <w:rFonts w:asciiTheme="minorEastAsia" w:eastAsiaTheme="minorEastAsia" w:hAnsiTheme="minorEastAsia" w:cstheme="majorEastAsia" w:hint="eastAsia"/>
                <w:color w:val="000000" w:themeColor="text1"/>
                <w:sz w:val="18"/>
                <w:szCs w:val="18"/>
              </w:rPr>
              <w:t>次，每次均应点燃，且无爆燃。</w:t>
            </w:r>
          </w:p>
        </w:tc>
        <w:tc>
          <w:tcPr>
            <w:tcW w:w="1049" w:type="pct"/>
            <w:vAlign w:val="center"/>
          </w:tcPr>
          <w:p w:rsidR="009274D2" w:rsidRPr="00BF0E8F" w:rsidRDefault="002854B6" w:rsidP="009274D2">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6.13</w:t>
            </w:r>
            <w:r w:rsidRPr="00BF0E8F">
              <w:rPr>
                <w:rFonts w:asciiTheme="minorEastAsia" w:eastAsiaTheme="minorEastAsia" w:hAnsiTheme="minorEastAsia" w:hint="eastAsia"/>
                <w:color w:val="000000" w:themeColor="text1"/>
                <w:kern w:val="0"/>
                <w:sz w:val="18"/>
                <w:szCs w:val="18"/>
              </w:rPr>
              <w:t>条</w:t>
            </w:r>
          </w:p>
        </w:tc>
      </w:tr>
      <w:tr w:rsidR="002854B6" w:rsidRPr="00816F5F" w:rsidTr="009274D2">
        <w:trPr>
          <w:trHeight w:val="746"/>
          <w:jc w:val="center"/>
        </w:trPr>
        <w:tc>
          <w:tcPr>
            <w:tcW w:w="630" w:type="pct"/>
            <w:vMerge/>
            <w:vAlign w:val="center"/>
          </w:tcPr>
          <w:p w:rsidR="002854B6" w:rsidRPr="00816F5F" w:rsidRDefault="002854B6" w:rsidP="002854B6">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2854B6" w:rsidRPr="00816F5F" w:rsidRDefault="002854B6" w:rsidP="002854B6">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使用性能</w:t>
            </w:r>
          </w:p>
        </w:tc>
        <w:tc>
          <w:tcPr>
            <w:tcW w:w="971" w:type="pct"/>
            <w:vAlign w:val="center"/>
          </w:tcPr>
          <w:p w:rsidR="009274D2"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2854B6" w:rsidRPr="00816F5F" w:rsidRDefault="002854B6" w:rsidP="002854B6">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.2.10</w:t>
            </w:r>
            <w:r>
              <w:rPr>
                <w:rFonts w:asciiTheme="minorEastAsia" w:eastAsiaTheme="minorEastAsia" w:hAnsiTheme="minorEastAsia" w:hint="eastAsia"/>
                <w:kern w:val="0"/>
                <w:sz w:val="18"/>
                <w:szCs w:val="18"/>
              </w:rPr>
              <w:t>条</w:t>
            </w:r>
          </w:p>
        </w:tc>
        <w:tc>
          <w:tcPr>
            <w:tcW w:w="1638" w:type="pct"/>
            <w:vAlign w:val="center"/>
          </w:tcPr>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大气式灶热效率</w:t>
            </w:r>
            <w:r w:rsidRPr="00BF0E8F">
              <w:rPr>
                <w:rFonts w:ascii="宋体" w:hAnsi="宋体" w:cs="宋体" w:hint="eastAsia"/>
                <w:color w:val="000000" w:themeColor="text1"/>
                <w:kern w:val="0"/>
                <w:sz w:val="18"/>
                <w:szCs w:val="18"/>
              </w:rPr>
              <w:t>≥6</w:t>
            </w:r>
            <w:r w:rsidRPr="00BF0E8F">
              <w:rPr>
                <w:rFonts w:ascii="宋体" w:hAnsi="宋体" w:cs="宋体"/>
                <w:color w:val="000000" w:themeColor="text1"/>
                <w:kern w:val="0"/>
                <w:sz w:val="18"/>
                <w:szCs w:val="18"/>
              </w:rPr>
              <w:t>1%</w:t>
            </w:r>
          </w:p>
          <w:p w:rsidR="002854B6" w:rsidRPr="00BF0E8F" w:rsidRDefault="002854B6" w:rsidP="002854B6">
            <w:pPr>
              <w:rPr>
                <w:rFonts w:asciiTheme="minorEastAsia" w:eastAsiaTheme="minorEastAsia" w:hAnsiTheme="minorEastAsia" w:cstheme="majorEastAsia"/>
                <w:color w:val="000000" w:themeColor="text1"/>
                <w:sz w:val="18"/>
                <w:szCs w:val="18"/>
              </w:rPr>
            </w:pPr>
            <w:r w:rsidRPr="00BF0E8F">
              <w:rPr>
                <w:rFonts w:asciiTheme="minorEastAsia" w:eastAsiaTheme="minorEastAsia" w:hAnsiTheme="minorEastAsia" w:cstheme="majorEastAsia" w:hint="eastAsia"/>
                <w:color w:val="000000" w:themeColor="text1"/>
                <w:sz w:val="18"/>
                <w:szCs w:val="18"/>
              </w:rPr>
              <w:t>红外线灶热效率</w:t>
            </w:r>
            <w:r w:rsidRPr="00BF0E8F">
              <w:rPr>
                <w:rFonts w:ascii="宋体" w:hAnsi="宋体" w:cs="宋体" w:hint="eastAsia"/>
                <w:color w:val="000000" w:themeColor="text1"/>
                <w:kern w:val="0"/>
                <w:sz w:val="18"/>
                <w:szCs w:val="18"/>
              </w:rPr>
              <w:t>≥6</w:t>
            </w:r>
            <w:r w:rsidRPr="00BF0E8F">
              <w:rPr>
                <w:rFonts w:ascii="宋体" w:hAnsi="宋体" w:cs="宋体"/>
                <w:color w:val="000000" w:themeColor="text1"/>
                <w:kern w:val="0"/>
                <w:sz w:val="18"/>
                <w:szCs w:val="18"/>
              </w:rPr>
              <w:t>3%</w:t>
            </w:r>
          </w:p>
        </w:tc>
        <w:tc>
          <w:tcPr>
            <w:tcW w:w="1049" w:type="pct"/>
            <w:vAlign w:val="center"/>
          </w:tcPr>
          <w:p w:rsidR="009274D2" w:rsidRPr="00BF0E8F" w:rsidRDefault="002854B6" w:rsidP="009274D2">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G</w:t>
            </w:r>
            <w:r w:rsidRPr="00BF0E8F">
              <w:rPr>
                <w:rFonts w:asciiTheme="minorEastAsia" w:eastAsiaTheme="minorEastAsia" w:hAnsiTheme="minorEastAsia"/>
                <w:color w:val="000000" w:themeColor="text1"/>
                <w:kern w:val="0"/>
                <w:sz w:val="18"/>
                <w:szCs w:val="18"/>
              </w:rPr>
              <w:t>B 16410-2020</w:t>
            </w:r>
          </w:p>
          <w:p w:rsidR="002854B6" w:rsidRPr="00BF0E8F" w:rsidRDefault="002854B6" w:rsidP="00555909">
            <w:pPr>
              <w:rPr>
                <w:rFonts w:asciiTheme="minorEastAsia" w:eastAsiaTheme="minorEastAsia" w:hAnsiTheme="minorEastAsia"/>
                <w:color w:val="000000" w:themeColor="text1"/>
                <w:kern w:val="0"/>
                <w:sz w:val="18"/>
                <w:szCs w:val="18"/>
              </w:rPr>
            </w:pPr>
            <w:r w:rsidRPr="00BF0E8F">
              <w:rPr>
                <w:rFonts w:asciiTheme="minorEastAsia" w:eastAsiaTheme="minorEastAsia" w:hAnsiTheme="minorEastAsia" w:hint="eastAsia"/>
                <w:color w:val="000000" w:themeColor="text1"/>
                <w:kern w:val="0"/>
                <w:sz w:val="18"/>
                <w:szCs w:val="18"/>
              </w:rPr>
              <w:t>第</w:t>
            </w:r>
            <w:r w:rsidR="00555909" w:rsidRPr="00BF0E8F">
              <w:rPr>
                <w:rFonts w:asciiTheme="minorEastAsia" w:eastAsiaTheme="minorEastAsia" w:hAnsiTheme="minorEastAsia"/>
                <w:color w:val="000000" w:themeColor="text1"/>
                <w:kern w:val="0"/>
                <w:sz w:val="18"/>
                <w:szCs w:val="18"/>
              </w:rPr>
              <w:t>6.14</w:t>
            </w:r>
            <w:r w:rsidRPr="00BF0E8F">
              <w:rPr>
                <w:rFonts w:asciiTheme="minorEastAsia" w:eastAsiaTheme="minorEastAsia" w:hAnsiTheme="minorEastAsia" w:hint="eastAsia"/>
                <w:color w:val="000000" w:themeColor="text1"/>
                <w:kern w:val="0"/>
                <w:sz w:val="18"/>
                <w:szCs w:val="18"/>
              </w:rPr>
              <w:t>条</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风量偏差</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kern w:val="0"/>
                <w:sz w:val="18"/>
                <w:szCs w:val="18"/>
              </w:rPr>
              <w:t>T/CNHA 1020-2019</w:t>
            </w:r>
          </w:p>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.2.10</w:t>
            </w:r>
            <w:r>
              <w:rPr>
                <w:rFonts w:asciiTheme="minorEastAsia" w:eastAsiaTheme="minorEastAsia" w:hAnsiTheme="minorEastAsia" w:hint="eastAsia"/>
                <w:kern w:val="0"/>
                <w:sz w:val="18"/>
                <w:szCs w:val="18"/>
              </w:rPr>
              <w:t>条</w:t>
            </w:r>
          </w:p>
        </w:tc>
        <w:tc>
          <w:tcPr>
            <w:tcW w:w="1638" w:type="pct"/>
            <w:vAlign w:val="center"/>
          </w:tcPr>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风量实测值与明示值的允差不应超过明示值的-</w:t>
            </w:r>
            <w:r w:rsidRPr="00177CC1">
              <w:rPr>
                <w:rFonts w:asciiTheme="minorEastAsia" w:eastAsiaTheme="minorEastAsia" w:hAnsiTheme="minorEastAsia" w:cstheme="majorEastAsia"/>
                <w:color w:val="000000" w:themeColor="text1"/>
                <w:sz w:val="18"/>
                <w:szCs w:val="18"/>
              </w:rPr>
              <w:t>5%</w:t>
            </w:r>
            <w:r w:rsidRPr="00177CC1">
              <w:rPr>
                <w:rFonts w:asciiTheme="minorEastAsia" w:eastAsiaTheme="minorEastAsia" w:hAnsiTheme="minorEastAsia" w:cstheme="majorEastAsia" w:hint="eastAsia"/>
                <w:color w:val="000000" w:themeColor="text1"/>
                <w:sz w:val="18"/>
                <w:szCs w:val="18"/>
              </w:rPr>
              <w:t>。</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color w:val="000000" w:themeColor="text1"/>
                <w:kern w:val="0"/>
                <w:sz w:val="18"/>
                <w:szCs w:val="18"/>
              </w:rPr>
              <w:t>T/CNHA 1020-2019</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6.5.</w:t>
            </w:r>
            <w:r w:rsidRPr="00177CC1">
              <w:rPr>
                <w:rFonts w:asciiTheme="minorEastAsia" w:eastAsiaTheme="minorEastAsia" w:hAnsiTheme="minorEastAsia"/>
                <w:color w:val="000000" w:themeColor="text1"/>
                <w:kern w:val="0"/>
                <w:sz w:val="18"/>
                <w:szCs w:val="18"/>
              </w:rPr>
              <w:t>10</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工作风量</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市场需求</w:t>
            </w:r>
          </w:p>
        </w:tc>
        <w:tc>
          <w:tcPr>
            <w:tcW w:w="1638" w:type="pct"/>
            <w:vAlign w:val="center"/>
          </w:tcPr>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宋体" w:hAnsi="宋体" w:cs="宋体" w:hint="eastAsia"/>
                <w:color w:val="000000" w:themeColor="text1"/>
                <w:kern w:val="0"/>
                <w:sz w:val="18"/>
                <w:szCs w:val="18"/>
              </w:rPr>
              <w:t>≥</w:t>
            </w:r>
            <w:r w:rsidRPr="00177CC1">
              <w:rPr>
                <w:rFonts w:ascii="宋体" w:hAnsi="宋体" w:cs="宋体"/>
                <w:color w:val="000000" w:themeColor="text1"/>
                <w:kern w:val="0"/>
                <w:sz w:val="18"/>
                <w:szCs w:val="18"/>
              </w:rPr>
              <w:t>9m</w:t>
            </w:r>
            <w:r w:rsidRPr="00177CC1">
              <w:rPr>
                <w:rFonts w:ascii="宋体" w:hAnsi="宋体" w:cs="宋体"/>
                <w:color w:val="000000" w:themeColor="text1"/>
                <w:kern w:val="0"/>
                <w:sz w:val="18"/>
                <w:szCs w:val="18"/>
                <w:vertAlign w:val="superscript"/>
              </w:rPr>
              <w:t>3</w:t>
            </w:r>
            <w:r w:rsidRPr="00177CC1">
              <w:rPr>
                <w:rFonts w:ascii="宋体" w:hAnsi="宋体" w:cs="宋体"/>
                <w:color w:val="000000" w:themeColor="text1"/>
                <w:kern w:val="0"/>
                <w:sz w:val="18"/>
                <w:szCs w:val="18"/>
              </w:rPr>
              <w:t>/min</w:t>
            </w:r>
            <w:r w:rsidRPr="00177CC1">
              <w:rPr>
                <w:rFonts w:ascii="宋体" w:hAnsi="宋体" w:cs="宋体" w:hint="eastAsia"/>
                <w:color w:val="000000" w:themeColor="text1"/>
                <w:kern w:val="0"/>
                <w:sz w:val="18"/>
                <w:szCs w:val="18"/>
              </w:rPr>
              <w:t>。</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附录A</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全压效率</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kern w:val="0"/>
                <w:sz w:val="18"/>
                <w:szCs w:val="18"/>
              </w:rPr>
              <w:t>T/CNHA 1020-2019</w:t>
            </w:r>
          </w:p>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.2.10</w:t>
            </w:r>
            <w:r>
              <w:rPr>
                <w:rFonts w:asciiTheme="minorEastAsia" w:eastAsiaTheme="minorEastAsia" w:hAnsiTheme="minorEastAsia" w:hint="eastAsia"/>
                <w:kern w:val="0"/>
                <w:sz w:val="18"/>
                <w:szCs w:val="18"/>
              </w:rPr>
              <w:t>条</w:t>
            </w:r>
          </w:p>
        </w:tc>
        <w:tc>
          <w:tcPr>
            <w:tcW w:w="1638" w:type="pct"/>
            <w:vAlign w:val="center"/>
          </w:tcPr>
          <w:p w:rsidR="00B70642" w:rsidRPr="00177CC1" w:rsidRDefault="00B70642" w:rsidP="00B70642">
            <w:pPr>
              <w:rPr>
                <w:rFonts w:ascii="宋体" w:hAnsi="宋体" w:cs="宋体"/>
                <w:color w:val="000000" w:themeColor="text1"/>
                <w:kern w:val="0"/>
                <w:sz w:val="18"/>
                <w:szCs w:val="18"/>
              </w:rPr>
            </w:pPr>
            <w:r w:rsidRPr="00177CC1">
              <w:rPr>
                <w:rFonts w:ascii="宋体" w:hAnsi="宋体" w:cs="宋体" w:hint="eastAsia"/>
                <w:color w:val="000000" w:themeColor="text1"/>
                <w:kern w:val="0"/>
                <w:sz w:val="18"/>
                <w:szCs w:val="18"/>
              </w:rPr>
              <w:t>交流电机≥</w:t>
            </w:r>
            <w:r w:rsidRPr="00177CC1">
              <w:rPr>
                <w:rFonts w:ascii="宋体" w:hAnsi="宋体" w:cs="宋体"/>
                <w:color w:val="000000" w:themeColor="text1"/>
                <w:kern w:val="0"/>
                <w:sz w:val="18"/>
                <w:szCs w:val="18"/>
              </w:rPr>
              <w:t>23%</w:t>
            </w:r>
            <w:r w:rsidRPr="00177CC1">
              <w:rPr>
                <w:rFonts w:ascii="宋体" w:hAnsi="宋体" w:cs="宋体" w:hint="eastAsia"/>
                <w:color w:val="000000" w:themeColor="text1"/>
                <w:kern w:val="0"/>
                <w:sz w:val="18"/>
                <w:szCs w:val="18"/>
              </w:rPr>
              <w:t>；</w:t>
            </w:r>
          </w:p>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宋体" w:hAnsi="宋体" w:cs="宋体" w:hint="eastAsia"/>
                <w:color w:val="000000" w:themeColor="text1"/>
                <w:kern w:val="0"/>
                <w:sz w:val="18"/>
                <w:szCs w:val="18"/>
              </w:rPr>
              <w:t>直流电机≥</w:t>
            </w:r>
            <w:r w:rsidRPr="00177CC1">
              <w:rPr>
                <w:rFonts w:ascii="宋体" w:hAnsi="宋体" w:cs="宋体"/>
                <w:color w:val="000000" w:themeColor="text1"/>
                <w:kern w:val="0"/>
                <w:sz w:val="18"/>
                <w:szCs w:val="18"/>
              </w:rPr>
              <w:t>30%</w:t>
            </w:r>
            <w:r w:rsidRPr="00177CC1">
              <w:rPr>
                <w:rFonts w:ascii="宋体" w:hAnsi="宋体" w:cs="宋体" w:hint="eastAsia"/>
                <w:color w:val="000000" w:themeColor="text1"/>
                <w:kern w:val="0"/>
                <w:sz w:val="18"/>
                <w:szCs w:val="18"/>
              </w:rPr>
              <w:t>。</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color w:val="000000" w:themeColor="text1"/>
                <w:kern w:val="0"/>
                <w:sz w:val="18"/>
                <w:szCs w:val="18"/>
              </w:rPr>
              <w:t>T/CNHA 1020-2019</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6.5.10</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噪声</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kern w:val="0"/>
                <w:sz w:val="18"/>
                <w:szCs w:val="18"/>
              </w:rPr>
              <w:t>T/CNHA 1020-2019</w:t>
            </w:r>
          </w:p>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.2.11</w:t>
            </w:r>
            <w:r>
              <w:rPr>
                <w:rFonts w:asciiTheme="minorEastAsia" w:eastAsiaTheme="minorEastAsia" w:hAnsiTheme="minorEastAsia" w:hint="eastAsia"/>
                <w:kern w:val="0"/>
                <w:sz w:val="18"/>
                <w:szCs w:val="18"/>
              </w:rPr>
              <w:t>条</w:t>
            </w:r>
          </w:p>
        </w:tc>
        <w:tc>
          <w:tcPr>
            <w:tcW w:w="1638" w:type="pct"/>
            <w:vAlign w:val="center"/>
          </w:tcPr>
          <w:p w:rsidR="008C674D" w:rsidRPr="00177CC1" w:rsidRDefault="00B70642" w:rsidP="00E05FA3">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w:t>
            </w:r>
            <w:r w:rsidR="00633A3B" w:rsidRPr="00177CC1">
              <w:rPr>
                <w:rFonts w:asciiTheme="minorEastAsia" w:eastAsiaTheme="minorEastAsia" w:hAnsiTheme="minorEastAsia" w:cstheme="majorEastAsia"/>
                <w:color w:val="000000" w:themeColor="text1"/>
                <w:sz w:val="18"/>
                <w:szCs w:val="18"/>
              </w:rPr>
              <w:t>6</w:t>
            </w:r>
            <w:r w:rsidR="00E05FA3" w:rsidRPr="00177CC1">
              <w:rPr>
                <w:rFonts w:asciiTheme="minorEastAsia" w:eastAsiaTheme="minorEastAsia" w:hAnsiTheme="minorEastAsia" w:cstheme="majorEastAsia"/>
                <w:color w:val="000000" w:themeColor="text1"/>
                <w:sz w:val="18"/>
                <w:szCs w:val="18"/>
              </w:rPr>
              <w:t>9</w:t>
            </w:r>
            <w:r w:rsidRPr="00177CC1">
              <w:rPr>
                <w:rFonts w:asciiTheme="minorEastAsia" w:eastAsiaTheme="minorEastAsia" w:hAnsiTheme="minorEastAsia" w:cstheme="majorEastAsia"/>
                <w:color w:val="000000" w:themeColor="text1"/>
                <w:sz w:val="18"/>
                <w:szCs w:val="18"/>
              </w:rPr>
              <w:t>dB</w:t>
            </w:r>
            <w:r w:rsidR="00E05FA3" w:rsidRPr="00177CC1">
              <w:rPr>
                <w:rFonts w:asciiTheme="minorEastAsia" w:eastAsiaTheme="minorEastAsia" w:hAnsiTheme="minorEastAsia" w:cstheme="majorEastAsia" w:hint="eastAsia"/>
                <w:color w:val="000000" w:themeColor="text1"/>
                <w:sz w:val="18"/>
                <w:szCs w:val="18"/>
              </w:rPr>
              <w:t>（A）</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color w:val="000000" w:themeColor="text1"/>
                <w:kern w:val="0"/>
                <w:sz w:val="18"/>
                <w:szCs w:val="18"/>
              </w:rPr>
              <w:t>T/CNHA 1020-2019</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6.5.11</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气味降低度</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kern w:val="0"/>
                <w:sz w:val="18"/>
                <w:szCs w:val="18"/>
              </w:rPr>
              <w:t>T/CNHA 1020-2019</w:t>
            </w:r>
          </w:p>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.2.12</w:t>
            </w:r>
            <w:r>
              <w:rPr>
                <w:rFonts w:asciiTheme="minorEastAsia" w:eastAsiaTheme="minorEastAsia" w:hAnsiTheme="minorEastAsia" w:hint="eastAsia"/>
                <w:kern w:val="0"/>
                <w:sz w:val="18"/>
                <w:szCs w:val="18"/>
              </w:rPr>
              <w:t>条</w:t>
            </w:r>
          </w:p>
        </w:tc>
        <w:tc>
          <w:tcPr>
            <w:tcW w:w="1638" w:type="pct"/>
            <w:vAlign w:val="center"/>
          </w:tcPr>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常态气味降低度≥97 %；</w:t>
            </w:r>
          </w:p>
          <w:p w:rsidR="00B70642" w:rsidRPr="00177CC1" w:rsidRDefault="00B70642" w:rsidP="00633A3B">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瞬时气味降低度≥</w:t>
            </w:r>
            <w:r w:rsidR="00633A3B" w:rsidRPr="00177CC1">
              <w:rPr>
                <w:rFonts w:asciiTheme="minorEastAsia" w:eastAsiaTheme="minorEastAsia" w:hAnsiTheme="minorEastAsia" w:cstheme="majorEastAsia"/>
                <w:color w:val="000000" w:themeColor="text1"/>
                <w:sz w:val="18"/>
                <w:szCs w:val="18"/>
              </w:rPr>
              <w:t>65</w:t>
            </w:r>
            <w:r w:rsidRPr="00177CC1">
              <w:rPr>
                <w:rFonts w:asciiTheme="minorEastAsia" w:eastAsiaTheme="minorEastAsia" w:hAnsiTheme="minorEastAsia" w:cstheme="majorEastAsia" w:hint="eastAsia"/>
                <w:color w:val="000000" w:themeColor="text1"/>
                <w:sz w:val="18"/>
                <w:szCs w:val="18"/>
              </w:rPr>
              <w:t xml:space="preserve"> %。</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color w:val="000000" w:themeColor="text1"/>
                <w:kern w:val="0"/>
                <w:sz w:val="18"/>
                <w:szCs w:val="18"/>
              </w:rPr>
              <w:t>T/CNHA 1020-2019</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6.5.12</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746"/>
          <w:jc w:val="center"/>
        </w:trPr>
        <w:tc>
          <w:tcPr>
            <w:tcW w:w="630" w:type="pct"/>
            <w:vMerge/>
            <w:vAlign w:val="center"/>
          </w:tcPr>
          <w:p w:rsidR="00B70642" w:rsidRPr="00816F5F" w:rsidRDefault="00B70642" w:rsidP="00B70642">
            <w:pPr>
              <w:pStyle w:val="TableParagraph"/>
              <w:spacing w:before="42"/>
              <w:jc w:val="center"/>
              <w:rPr>
                <w:rFonts w:asciiTheme="minorEastAsia" w:hAnsiTheme="minorEastAsia"/>
                <w:color w:val="000000" w:themeColor="text1"/>
                <w:sz w:val="18"/>
                <w:szCs w:val="18"/>
                <w:lang w:eastAsia="zh-CN"/>
              </w:rPr>
            </w:pPr>
          </w:p>
        </w:tc>
        <w:tc>
          <w:tcPr>
            <w:tcW w:w="712" w:type="pct"/>
            <w:vAlign w:val="center"/>
          </w:tcPr>
          <w:p w:rsidR="00B70642" w:rsidRDefault="00B70642" w:rsidP="00B70642">
            <w:pPr>
              <w:pStyle w:val="TableParagraph"/>
              <w:spacing w:before="42"/>
              <w:jc w:val="center"/>
              <w:rPr>
                <w:rFonts w:asciiTheme="minorEastAsia" w:hAnsiTheme="minorEastAsia" w:cs="宋体"/>
                <w:sz w:val="18"/>
                <w:szCs w:val="18"/>
                <w:lang w:eastAsia="zh-CN"/>
              </w:rPr>
            </w:pPr>
            <w:r>
              <w:rPr>
                <w:rFonts w:asciiTheme="minorEastAsia" w:hAnsiTheme="minorEastAsia" w:cs="宋体" w:hint="eastAsia"/>
                <w:sz w:val="18"/>
                <w:szCs w:val="18"/>
                <w:lang w:eastAsia="zh-CN"/>
              </w:rPr>
              <w:t>油脂分离度</w:t>
            </w:r>
          </w:p>
        </w:tc>
        <w:tc>
          <w:tcPr>
            <w:tcW w:w="971" w:type="pct"/>
            <w:vAlign w:val="center"/>
          </w:tcPr>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kern w:val="0"/>
                <w:sz w:val="18"/>
                <w:szCs w:val="18"/>
              </w:rPr>
              <w:t>T/CNHA 1020-2019</w:t>
            </w:r>
          </w:p>
          <w:p w:rsidR="00B70642"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.2.13</w:t>
            </w:r>
            <w:r>
              <w:rPr>
                <w:rFonts w:asciiTheme="minorEastAsia" w:eastAsiaTheme="minorEastAsia" w:hAnsiTheme="minorEastAsia" w:hint="eastAsia"/>
                <w:kern w:val="0"/>
                <w:sz w:val="18"/>
                <w:szCs w:val="18"/>
              </w:rPr>
              <w:t>条</w:t>
            </w:r>
          </w:p>
        </w:tc>
        <w:tc>
          <w:tcPr>
            <w:tcW w:w="1638" w:type="pct"/>
            <w:vAlign w:val="center"/>
          </w:tcPr>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≥93 %</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color w:val="000000" w:themeColor="text1"/>
                <w:kern w:val="0"/>
                <w:sz w:val="18"/>
                <w:szCs w:val="18"/>
              </w:rPr>
              <w:t>T/CNHA 1020-2019</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6.5.13</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792"/>
          <w:jc w:val="center"/>
        </w:trPr>
        <w:tc>
          <w:tcPr>
            <w:tcW w:w="630" w:type="pct"/>
            <w:vMerge w:val="restart"/>
            <w:vAlign w:val="center"/>
          </w:tcPr>
          <w:p w:rsidR="00B70642" w:rsidRDefault="00B70642" w:rsidP="00B70642">
            <w:pPr>
              <w:pStyle w:val="TableParagraph"/>
              <w:spacing w:before="42"/>
              <w:jc w:val="center"/>
              <w:rPr>
                <w:rFonts w:asciiTheme="minorEastAsia" w:hAnsiTheme="minorEastAsia"/>
                <w:color w:val="000000" w:themeColor="text1"/>
                <w:sz w:val="18"/>
                <w:szCs w:val="18"/>
                <w:lang w:eastAsia="zh-CN"/>
              </w:rPr>
            </w:pPr>
            <w:r>
              <w:rPr>
                <w:rFonts w:asciiTheme="minorEastAsia" w:hAnsiTheme="minorEastAsia" w:hint="eastAsia"/>
                <w:color w:val="000000" w:themeColor="text1"/>
                <w:sz w:val="18"/>
                <w:szCs w:val="18"/>
                <w:lang w:eastAsia="zh-CN"/>
              </w:rPr>
              <w:t>性能指标</w:t>
            </w:r>
          </w:p>
          <w:p w:rsidR="00B70642" w:rsidRPr="00816F5F" w:rsidRDefault="00B70642" w:rsidP="00B70642">
            <w:pPr>
              <w:pStyle w:val="TableParagraph"/>
              <w:spacing w:before="42"/>
              <w:jc w:val="center"/>
              <w:rPr>
                <w:rFonts w:asciiTheme="minorEastAsia" w:eastAsiaTheme="minorEastAsia" w:hAnsiTheme="minorEastAsia" w:cs="宋体"/>
                <w:sz w:val="18"/>
                <w:szCs w:val="18"/>
              </w:rPr>
            </w:pPr>
            <w:r>
              <w:rPr>
                <w:rFonts w:asciiTheme="minorEastAsia" w:hAnsiTheme="minorEastAsia" w:hint="eastAsia"/>
                <w:color w:val="000000" w:themeColor="text1"/>
                <w:sz w:val="18"/>
                <w:szCs w:val="18"/>
                <w:lang w:eastAsia="zh-CN"/>
              </w:rPr>
              <w:t>（可选）</w:t>
            </w: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油温过热控制装置</w:t>
            </w:r>
          </w:p>
        </w:tc>
        <w:tc>
          <w:tcPr>
            <w:tcW w:w="971" w:type="pct"/>
            <w:shd w:val="clear" w:color="auto" w:fill="auto"/>
            <w:vAlign w:val="center"/>
          </w:tcPr>
          <w:p w:rsidR="0023291D" w:rsidRDefault="00B70642" w:rsidP="0023291D">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G</w:t>
            </w:r>
            <w:r>
              <w:rPr>
                <w:rFonts w:asciiTheme="minorEastAsia" w:eastAsiaTheme="minorEastAsia" w:hAnsiTheme="minorEastAsia"/>
                <w:kern w:val="0"/>
                <w:sz w:val="18"/>
                <w:szCs w:val="18"/>
              </w:rPr>
              <w:t>B 16410-2020</w:t>
            </w:r>
          </w:p>
          <w:p w:rsidR="00B70642" w:rsidRPr="00816F5F" w:rsidRDefault="00B70642" w:rsidP="0023291D">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第5</w:t>
            </w:r>
            <w:r>
              <w:rPr>
                <w:rFonts w:asciiTheme="minorEastAsia" w:eastAsiaTheme="minorEastAsia" w:hAnsiTheme="minorEastAsia"/>
                <w:kern w:val="0"/>
                <w:sz w:val="18"/>
                <w:szCs w:val="18"/>
              </w:rPr>
              <w:t>.2.8.3</w:t>
            </w:r>
            <w:r>
              <w:rPr>
                <w:rFonts w:asciiTheme="minorEastAsia" w:eastAsiaTheme="minorEastAsia" w:hAnsiTheme="minorEastAsia" w:hint="eastAsia"/>
                <w:kern w:val="0"/>
                <w:sz w:val="18"/>
                <w:szCs w:val="18"/>
              </w:rPr>
              <w:t>条</w:t>
            </w:r>
          </w:p>
        </w:tc>
        <w:tc>
          <w:tcPr>
            <w:tcW w:w="1638" w:type="pct"/>
            <w:shd w:val="clear" w:color="auto" w:fill="auto"/>
            <w:vAlign w:val="center"/>
          </w:tcPr>
          <w:p w:rsidR="00B70642" w:rsidRPr="00177CC1" w:rsidRDefault="00B70642" w:rsidP="00B70642">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油的最高温度≤3</w:t>
            </w:r>
            <w:r w:rsidRPr="00177CC1">
              <w:rPr>
                <w:rFonts w:asciiTheme="minorEastAsia" w:eastAsiaTheme="minorEastAsia" w:hAnsiTheme="minorEastAsia" w:cstheme="majorEastAsia"/>
                <w:color w:val="000000" w:themeColor="text1"/>
                <w:sz w:val="18"/>
                <w:szCs w:val="18"/>
              </w:rPr>
              <w:t>00</w:t>
            </w:r>
            <w:r w:rsidRPr="00177CC1">
              <w:rPr>
                <w:rFonts w:asciiTheme="minorEastAsia" w:eastAsiaTheme="minorEastAsia" w:hAnsiTheme="minorEastAsia" w:cstheme="majorEastAsia" w:hint="eastAsia"/>
                <w:color w:val="000000" w:themeColor="text1"/>
                <w:sz w:val="18"/>
                <w:szCs w:val="18"/>
              </w:rPr>
              <w:t>℃</w:t>
            </w:r>
            <w:r w:rsidR="002B1815" w:rsidRPr="00177CC1">
              <w:rPr>
                <w:rFonts w:asciiTheme="minorEastAsia" w:eastAsiaTheme="minorEastAsia" w:hAnsiTheme="minorEastAsia" w:cstheme="majorEastAsia" w:hint="eastAsia"/>
                <w:color w:val="000000" w:themeColor="text1"/>
                <w:sz w:val="18"/>
                <w:szCs w:val="18"/>
              </w:rPr>
              <w:t>。</w:t>
            </w:r>
            <w:r w:rsidR="00BC740E" w:rsidRPr="00177CC1">
              <w:rPr>
                <w:rFonts w:asciiTheme="minorEastAsia" w:eastAsiaTheme="minorEastAsia" w:hAnsiTheme="minorEastAsia" w:cstheme="majorEastAsia" w:hint="eastAsia"/>
                <w:color w:val="000000" w:themeColor="text1"/>
                <w:sz w:val="18"/>
                <w:szCs w:val="18"/>
              </w:rPr>
              <w:t>控制装置动作温度与明示温度的偏差为±3</w:t>
            </w:r>
            <w:r w:rsidR="00BC740E" w:rsidRPr="00177CC1">
              <w:rPr>
                <w:rFonts w:asciiTheme="minorEastAsia" w:eastAsiaTheme="minorEastAsia" w:hAnsiTheme="minorEastAsia" w:cstheme="majorEastAsia"/>
                <w:color w:val="000000" w:themeColor="text1"/>
                <w:sz w:val="18"/>
                <w:szCs w:val="18"/>
              </w:rPr>
              <w:t>0</w:t>
            </w:r>
            <w:r w:rsidR="00BC740E" w:rsidRPr="00177CC1">
              <w:rPr>
                <w:rFonts w:asciiTheme="minorEastAsia" w:eastAsiaTheme="minorEastAsia" w:hAnsiTheme="minorEastAsia" w:cstheme="majorEastAsia" w:hint="eastAsia"/>
                <w:color w:val="000000" w:themeColor="text1"/>
                <w:sz w:val="18"/>
                <w:szCs w:val="18"/>
              </w:rPr>
              <w:t>℃，且不应超过标准限值。</w:t>
            </w:r>
          </w:p>
        </w:tc>
        <w:tc>
          <w:tcPr>
            <w:tcW w:w="1049" w:type="pct"/>
            <w:vAlign w:val="center"/>
          </w:tcPr>
          <w:p w:rsidR="00B70642" w:rsidRPr="00177CC1" w:rsidRDefault="00B70642" w:rsidP="00B70642">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G</w:t>
            </w:r>
            <w:r w:rsidRPr="00177CC1">
              <w:rPr>
                <w:rFonts w:asciiTheme="minorEastAsia" w:eastAsiaTheme="minorEastAsia" w:hAnsiTheme="minorEastAsia"/>
                <w:color w:val="000000" w:themeColor="text1"/>
                <w:kern w:val="0"/>
                <w:sz w:val="18"/>
                <w:szCs w:val="18"/>
              </w:rPr>
              <w:t>B 16410-2020</w:t>
            </w:r>
          </w:p>
          <w:p w:rsidR="00B70642" w:rsidRPr="00177CC1" w:rsidRDefault="00B70642" w:rsidP="00555909">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第</w:t>
            </w:r>
            <w:r w:rsidR="00555909" w:rsidRPr="00177CC1">
              <w:rPr>
                <w:rFonts w:asciiTheme="minorEastAsia" w:eastAsiaTheme="minorEastAsia" w:hAnsiTheme="minorEastAsia"/>
                <w:color w:val="000000" w:themeColor="text1"/>
                <w:kern w:val="0"/>
                <w:sz w:val="18"/>
                <w:szCs w:val="18"/>
              </w:rPr>
              <w:t>6.12</w:t>
            </w:r>
            <w:r w:rsidRPr="00177CC1">
              <w:rPr>
                <w:rFonts w:asciiTheme="minorEastAsia" w:eastAsiaTheme="minorEastAsia" w:hAnsiTheme="minorEastAsia" w:hint="eastAsia"/>
                <w:color w:val="000000" w:themeColor="text1"/>
                <w:kern w:val="0"/>
                <w:sz w:val="18"/>
                <w:szCs w:val="18"/>
              </w:rPr>
              <w:t>条</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热效率损失</w:t>
            </w:r>
          </w:p>
        </w:tc>
        <w:tc>
          <w:tcPr>
            <w:tcW w:w="971" w:type="pct"/>
            <w:shd w:val="clear" w:color="auto" w:fill="auto"/>
            <w:vAlign w:val="center"/>
          </w:tcPr>
          <w:p w:rsidR="00B70642" w:rsidRPr="00816F5F"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节能需求</w:t>
            </w:r>
          </w:p>
        </w:tc>
        <w:tc>
          <w:tcPr>
            <w:tcW w:w="1638" w:type="pct"/>
            <w:shd w:val="clear" w:color="auto" w:fill="auto"/>
            <w:vAlign w:val="center"/>
          </w:tcPr>
          <w:p w:rsidR="00B70642" w:rsidRPr="00816F5F" w:rsidRDefault="00B70642" w:rsidP="009C5AD3">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开启吸排油烟装置最强挡位和关闭吸排油烟装置状态时，</w:t>
            </w:r>
            <w:r w:rsidRPr="009C5AD3">
              <w:rPr>
                <w:rFonts w:asciiTheme="minorEastAsia" w:eastAsiaTheme="minorEastAsia" w:hAnsiTheme="minorEastAsia" w:cstheme="majorEastAsia" w:hint="eastAsia"/>
                <w:color w:val="000000" w:themeColor="text1"/>
                <w:sz w:val="18"/>
                <w:szCs w:val="18"/>
              </w:rPr>
              <w:t>热效率的变化应≤</w:t>
            </w:r>
            <w:r w:rsidR="00111DA1" w:rsidRPr="009C5AD3">
              <w:rPr>
                <w:rFonts w:asciiTheme="minorEastAsia" w:eastAsiaTheme="minorEastAsia" w:hAnsiTheme="minorEastAsia" w:cstheme="majorEastAsia"/>
                <w:color w:val="000000" w:themeColor="text1"/>
                <w:sz w:val="18"/>
                <w:szCs w:val="18"/>
              </w:rPr>
              <w:t>6</w:t>
            </w:r>
            <w:r w:rsidRPr="009C5AD3">
              <w:rPr>
                <w:rFonts w:asciiTheme="minorEastAsia" w:eastAsiaTheme="minorEastAsia" w:hAnsiTheme="minorEastAsia" w:cstheme="majorEastAsia" w:hint="eastAsia"/>
                <w:color w:val="000000" w:themeColor="text1"/>
                <w:sz w:val="18"/>
                <w:szCs w:val="18"/>
              </w:rPr>
              <w:t>个点。</w:t>
            </w:r>
          </w:p>
        </w:tc>
        <w:tc>
          <w:tcPr>
            <w:tcW w:w="1049" w:type="pct"/>
            <w:vAlign w:val="center"/>
          </w:tcPr>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G</w:t>
            </w:r>
            <w:r w:rsidRPr="006620BC">
              <w:rPr>
                <w:rFonts w:asciiTheme="minorEastAsia" w:eastAsiaTheme="minorEastAsia" w:hAnsiTheme="minorEastAsia"/>
                <w:color w:val="000000" w:themeColor="text1"/>
                <w:kern w:val="0"/>
                <w:sz w:val="18"/>
                <w:szCs w:val="18"/>
              </w:rPr>
              <w:t>B 16410-2020</w:t>
            </w:r>
          </w:p>
          <w:p w:rsidR="00B70642" w:rsidRPr="006620BC" w:rsidRDefault="00B70642" w:rsidP="00555909">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第</w:t>
            </w:r>
            <w:r w:rsidR="00555909" w:rsidRPr="006620BC">
              <w:rPr>
                <w:rFonts w:asciiTheme="minorEastAsia" w:eastAsiaTheme="minorEastAsia" w:hAnsiTheme="minorEastAsia"/>
                <w:color w:val="000000" w:themeColor="text1"/>
                <w:kern w:val="0"/>
                <w:sz w:val="18"/>
                <w:szCs w:val="18"/>
              </w:rPr>
              <w:t>6.14</w:t>
            </w:r>
            <w:r w:rsidRPr="006620BC">
              <w:rPr>
                <w:rFonts w:asciiTheme="minorEastAsia" w:eastAsiaTheme="minorEastAsia" w:hAnsiTheme="minorEastAsia" w:hint="eastAsia"/>
                <w:color w:val="000000" w:themeColor="text1"/>
                <w:kern w:val="0"/>
                <w:sz w:val="18"/>
                <w:szCs w:val="18"/>
              </w:rPr>
              <w:t>条</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工作噪声</w:t>
            </w:r>
          </w:p>
        </w:tc>
        <w:tc>
          <w:tcPr>
            <w:tcW w:w="971" w:type="pct"/>
            <w:shd w:val="clear" w:color="auto" w:fill="auto"/>
            <w:vAlign w:val="center"/>
          </w:tcPr>
          <w:p w:rsidR="00B70642" w:rsidRPr="00816F5F"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市场需求</w:t>
            </w:r>
          </w:p>
        </w:tc>
        <w:tc>
          <w:tcPr>
            <w:tcW w:w="1638" w:type="pct"/>
            <w:shd w:val="clear" w:color="auto" w:fill="auto"/>
            <w:vAlign w:val="center"/>
          </w:tcPr>
          <w:p w:rsidR="00B70642" w:rsidRPr="00177CC1" w:rsidRDefault="00B70642" w:rsidP="00E74545">
            <w:pPr>
              <w:rPr>
                <w:rFonts w:asciiTheme="minorEastAsia" w:eastAsiaTheme="minorEastAsia" w:hAnsiTheme="minorEastAsia" w:cstheme="majorEastAsia"/>
                <w:color w:val="000000" w:themeColor="text1"/>
                <w:sz w:val="18"/>
                <w:szCs w:val="18"/>
              </w:rPr>
            </w:pPr>
            <w:r w:rsidRPr="00177CC1">
              <w:rPr>
                <w:rFonts w:asciiTheme="minorEastAsia" w:eastAsiaTheme="minorEastAsia" w:hAnsiTheme="minorEastAsia" w:cstheme="majorEastAsia" w:hint="eastAsia"/>
                <w:color w:val="000000" w:themeColor="text1"/>
                <w:sz w:val="18"/>
                <w:szCs w:val="18"/>
              </w:rPr>
              <w:t>≤</w:t>
            </w:r>
            <w:r w:rsidR="004506ED" w:rsidRPr="00177CC1">
              <w:rPr>
                <w:rFonts w:asciiTheme="minorEastAsia" w:eastAsiaTheme="minorEastAsia" w:hAnsiTheme="minorEastAsia" w:cstheme="majorEastAsia"/>
                <w:color w:val="000000" w:themeColor="text1"/>
                <w:sz w:val="18"/>
                <w:szCs w:val="18"/>
              </w:rPr>
              <w:t>6</w:t>
            </w:r>
            <w:r w:rsidR="00E74545" w:rsidRPr="00177CC1">
              <w:rPr>
                <w:rFonts w:asciiTheme="minorEastAsia" w:eastAsiaTheme="minorEastAsia" w:hAnsiTheme="minorEastAsia" w:cstheme="majorEastAsia"/>
                <w:color w:val="000000" w:themeColor="text1"/>
                <w:sz w:val="18"/>
                <w:szCs w:val="18"/>
              </w:rPr>
              <w:t>8</w:t>
            </w:r>
            <w:r w:rsidRPr="00177CC1">
              <w:rPr>
                <w:rFonts w:asciiTheme="minorEastAsia" w:eastAsiaTheme="minorEastAsia" w:hAnsiTheme="minorEastAsia" w:cstheme="majorEastAsia"/>
                <w:color w:val="000000" w:themeColor="text1"/>
                <w:sz w:val="18"/>
                <w:szCs w:val="18"/>
              </w:rPr>
              <w:t>dB</w:t>
            </w:r>
            <w:r w:rsidR="00270412" w:rsidRPr="00177CC1">
              <w:rPr>
                <w:rFonts w:asciiTheme="minorEastAsia" w:eastAsiaTheme="minorEastAsia" w:hAnsiTheme="minorEastAsia" w:cstheme="majorEastAsia" w:hint="eastAsia"/>
                <w:color w:val="000000" w:themeColor="text1"/>
                <w:sz w:val="18"/>
                <w:szCs w:val="18"/>
              </w:rPr>
              <w:t>（A）</w:t>
            </w:r>
            <w:r w:rsidR="004506ED" w:rsidRPr="00177CC1">
              <w:rPr>
                <w:rFonts w:asciiTheme="minorEastAsia" w:eastAsiaTheme="minorEastAsia" w:hAnsiTheme="minorEastAsia" w:cstheme="majorEastAsia" w:hint="eastAsia"/>
                <w:color w:val="000000" w:themeColor="text1"/>
                <w:sz w:val="18"/>
                <w:szCs w:val="18"/>
              </w:rPr>
              <w:t>。</w:t>
            </w:r>
          </w:p>
        </w:tc>
        <w:tc>
          <w:tcPr>
            <w:tcW w:w="1049" w:type="pct"/>
            <w:vAlign w:val="center"/>
          </w:tcPr>
          <w:p w:rsidR="00B70642" w:rsidRPr="00177CC1" w:rsidRDefault="00B70642" w:rsidP="004506ED">
            <w:pPr>
              <w:rPr>
                <w:rFonts w:asciiTheme="minorEastAsia" w:eastAsiaTheme="minorEastAsia" w:hAnsiTheme="minorEastAsia"/>
                <w:color w:val="000000" w:themeColor="text1"/>
                <w:kern w:val="0"/>
                <w:sz w:val="18"/>
                <w:szCs w:val="18"/>
              </w:rPr>
            </w:pPr>
            <w:r w:rsidRPr="00177CC1">
              <w:rPr>
                <w:rFonts w:asciiTheme="minorEastAsia" w:eastAsiaTheme="minorEastAsia" w:hAnsiTheme="minorEastAsia" w:hint="eastAsia"/>
                <w:color w:val="000000" w:themeColor="text1"/>
                <w:kern w:val="0"/>
                <w:sz w:val="18"/>
                <w:szCs w:val="18"/>
              </w:rPr>
              <w:t>附录</w:t>
            </w:r>
            <w:r w:rsidR="004506ED" w:rsidRPr="00177CC1">
              <w:rPr>
                <w:rFonts w:asciiTheme="minorEastAsia" w:eastAsiaTheme="minorEastAsia" w:hAnsiTheme="minorEastAsia"/>
                <w:color w:val="000000" w:themeColor="text1"/>
                <w:kern w:val="0"/>
                <w:sz w:val="18"/>
                <w:szCs w:val="18"/>
              </w:rPr>
              <w:t>B</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干烟气中氮氧化物排放等级</w:t>
            </w:r>
          </w:p>
        </w:tc>
        <w:tc>
          <w:tcPr>
            <w:tcW w:w="971" w:type="pct"/>
            <w:shd w:val="clear" w:color="auto" w:fill="auto"/>
            <w:vAlign w:val="center"/>
          </w:tcPr>
          <w:p w:rsidR="00B70642" w:rsidRPr="00816F5F" w:rsidRDefault="0023291D"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环保要求</w:t>
            </w:r>
          </w:p>
        </w:tc>
        <w:tc>
          <w:tcPr>
            <w:tcW w:w="1638" w:type="pct"/>
            <w:shd w:val="clear" w:color="auto" w:fill="auto"/>
            <w:vAlign w:val="center"/>
          </w:tcPr>
          <w:p w:rsidR="00B70642" w:rsidRPr="00816F5F" w:rsidRDefault="00B70642" w:rsidP="00B70642">
            <w:pPr>
              <w:rPr>
                <w:rFonts w:asciiTheme="minorEastAsia" w:eastAsiaTheme="minorEastAsia" w:hAnsiTheme="minorEastAsia" w:cstheme="majorEastAsia"/>
                <w:sz w:val="18"/>
                <w:szCs w:val="18"/>
              </w:rPr>
            </w:pPr>
            <w:r w:rsidRPr="00A43C02">
              <w:rPr>
                <w:rFonts w:asciiTheme="minorEastAsia" w:eastAsiaTheme="minorEastAsia" w:hAnsiTheme="minorEastAsia" w:cstheme="majorEastAsia" w:hint="eastAsia"/>
                <w:sz w:val="18"/>
                <w:szCs w:val="18"/>
              </w:rPr>
              <w:t>≥</w:t>
            </w:r>
            <w:r>
              <w:rPr>
                <w:rFonts w:asciiTheme="minorEastAsia" w:eastAsiaTheme="minorEastAsia" w:hAnsiTheme="minorEastAsia" w:cstheme="majorEastAsia" w:hint="eastAsia"/>
                <w:sz w:val="18"/>
                <w:szCs w:val="18"/>
              </w:rPr>
              <w:t>3级</w:t>
            </w:r>
          </w:p>
        </w:tc>
        <w:tc>
          <w:tcPr>
            <w:tcW w:w="1049" w:type="pct"/>
            <w:vAlign w:val="center"/>
          </w:tcPr>
          <w:p w:rsidR="0023291D" w:rsidRPr="006620BC" w:rsidRDefault="00B70642" w:rsidP="004506ED">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G</w:t>
            </w:r>
            <w:r w:rsidRPr="006620BC">
              <w:rPr>
                <w:rFonts w:asciiTheme="minorEastAsia" w:eastAsiaTheme="minorEastAsia" w:hAnsiTheme="minorEastAsia"/>
                <w:color w:val="000000" w:themeColor="text1"/>
                <w:kern w:val="0"/>
                <w:sz w:val="18"/>
                <w:szCs w:val="18"/>
              </w:rPr>
              <w:t>B 16410-2020</w:t>
            </w:r>
          </w:p>
          <w:p w:rsidR="00B70642" w:rsidRPr="006620BC" w:rsidRDefault="00B70642" w:rsidP="004506ED">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附录A</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蒸烤箱升温时间</w:t>
            </w:r>
          </w:p>
        </w:tc>
        <w:tc>
          <w:tcPr>
            <w:tcW w:w="971" w:type="pct"/>
            <w:shd w:val="clear" w:color="auto" w:fill="auto"/>
            <w:vAlign w:val="center"/>
          </w:tcPr>
          <w:p w:rsidR="00B70642" w:rsidRPr="00816F5F"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市场需求</w:t>
            </w:r>
          </w:p>
        </w:tc>
        <w:tc>
          <w:tcPr>
            <w:tcW w:w="1638" w:type="pct"/>
            <w:shd w:val="clear" w:color="auto" w:fill="auto"/>
            <w:vAlign w:val="center"/>
          </w:tcPr>
          <w:p w:rsidR="00B70642"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蒸功能升温时间应不大于8</w:t>
            </w:r>
            <w:r>
              <w:rPr>
                <w:rFonts w:asciiTheme="minorEastAsia" w:eastAsiaTheme="minorEastAsia" w:hAnsiTheme="minorEastAsia" w:cstheme="majorEastAsia"/>
                <w:sz w:val="18"/>
                <w:szCs w:val="18"/>
              </w:rPr>
              <w:t xml:space="preserve"> min</w:t>
            </w:r>
            <w:r>
              <w:rPr>
                <w:rFonts w:asciiTheme="minorEastAsia" w:eastAsiaTheme="minorEastAsia" w:hAnsiTheme="minorEastAsia" w:cstheme="majorEastAsia" w:hint="eastAsia"/>
                <w:sz w:val="18"/>
                <w:szCs w:val="18"/>
              </w:rPr>
              <w:t>；</w:t>
            </w:r>
          </w:p>
          <w:p w:rsidR="00B70642" w:rsidRPr="00816F5F"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烤功能升温时间应不大于7</w:t>
            </w:r>
            <w:r>
              <w:rPr>
                <w:rFonts w:asciiTheme="minorEastAsia" w:eastAsiaTheme="minorEastAsia" w:hAnsiTheme="minorEastAsia" w:cstheme="majorEastAsia"/>
                <w:sz w:val="18"/>
                <w:szCs w:val="18"/>
              </w:rPr>
              <w:t xml:space="preserve"> min</w:t>
            </w:r>
            <w:r>
              <w:rPr>
                <w:rFonts w:asciiTheme="minorEastAsia" w:eastAsiaTheme="minorEastAsia" w:hAnsiTheme="minorEastAsia" w:cstheme="majorEastAsia" w:hint="eastAsia"/>
                <w:sz w:val="18"/>
                <w:szCs w:val="18"/>
              </w:rPr>
              <w:t>。</w:t>
            </w:r>
          </w:p>
        </w:tc>
        <w:tc>
          <w:tcPr>
            <w:tcW w:w="1049" w:type="pct"/>
            <w:vAlign w:val="center"/>
          </w:tcPr>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T</w:t>
            </w:r>
            <w:r w:rsidRPr="006620BC">
              <w:rPr>
                <w:rFonts w:asciiTheme="minorEastAsia" w:eastAsiaTheme="minorEastAsia" w:hAnsiTheme="minorEastAsia"/>
                <w:color w:val="000000" w:themeColor="text1"/>
                <w:kern w:val="0"/>
                <w:sz w:val="18"/>
                <w:szCs w:val="18"/>
              </w:rPr>
              <w:t>/ZZB 1575-2020</w:t>
            </w:r>
          </w:p>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第7</w:t>
            </w:r>
            <w:r w:rsidRPr="006620BC">
              <w:rPr>
                <w:rFonts w:asciiTheme="minorEastAsia" w:eastAsiaTheme="minorEastAsia" w:hAnsiTheme="minorEastAsia"/>
                <w:color w:val="000000" w:themeColor="text1"/>
                <w:kern w:val="0"/>
                <w:sz w:val="18"/>
                <w:szCs w:val="18"/>
              </w:rPr>
              <w:t>.3</w:t>
            </w:r>
            <w:r w:rsidRPr="006620BC">
              <w:rPr>
                <w:rFonts w:asciiTheme="minorEastAsia" w:eastAsiaTheme="minorEastAsia" w:hAnsiTheme="minorEastAsia" w:hint="eastAsia"/>
                <w:color w:val="000000" w:themeColor="text1"/>
                <w:kern w:val="0"/>
                <w:sz w:val="18"/>
                <w:szCs w:val="18"/>
              </w:rPr>
              <w:t>条</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蒸烤箱温度均匀性</w:t>
            </w:r>
          </w:p>
        </w:tc>
        <w:tc>
          <w:tcPr>
            <w:tcW w:w="971" w:type="pct"/>
            <w:shd w:val="clear" w:color="auto" w:fill="auto"/>
            <w:vAlign w:val="center"/>
          </w:tcPr>
          <w:p w:rsidR="00B70642" w:rsidRPr="00816F5F"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市场需求</w:t>
            </w:r>
          </w:p>
        </w:tc>
        <w:tc>
          <w:tcPr>
            <w:tcW w:w="1638" w:type="pct"/>
            <w:shd w:val="clear" w:color="auto" w:fill="auto"/>
            <w:vAlign w:val="center"/>
          </w:tcPr>
          <w:p w:rsidR="00B70642"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蒸功能温度均匀性应不大于2℃；</w:t>
            </w:r>
          </w:p>
          <w:p w:rsidR="00B70642" w:rsidRPr="00816F5F"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蒸烤组合功能温度均匀性应不大于1</w:t>
            </w:r>
            <w:r>
              <w:rPr>
                <w:rFonts w:asciiTheme="minorEastAsia" w:eastAsiaTheme="minorEastAsia" w:hAnsiTheme="minorEastAsia" w:cstheme="majorEastAsia"/>
                <w:sz w:val="18"/>
                <w:szCs w:val="18"/>
              </w:rPr>
              <w:t>0</w:t>
            </w:r>
            <w:r>
              <w:rPr>
                <w:rFonts w:asciiTheme="minorEastAsia" w:eastAsiaTheme="minorEastAsia" w:hAnsiTheme="minorEastAsia" w:cstheme="majorEastAsia" w:hint="eastAsia"/>
                <w:sz w:val="18"/>
                <w:szCs w:val="18"/>
              </w:rPr>
              <w:t>℃。</w:t>
            </w:r>
          </w:p>
        </w:tc>
        <w:tc>
          <w:tcPr>
            <w:tcW w:w="1049" w:type="pct"/>
            <w:vAlign w:val="center"/>
          </w:tcPr>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T</w:t>
            </w:r>
            <w:r w:rsidRPr="006620BC">
              <w:rPr>
                <w:rFonts w:asciiTheme="minorEastAsia" w:eastAsiaTheme="minorEastAsia" w:hAnsiTheme="minorEastAsia"/>
                <w:color w:val="000000" w:themeColor="text1"/>
                <w:kern w:val="0"/>
                <w:sz w:val="18"/>
                <w:szCs w:val="18"/>
              </w:rPr>
              <w:t>/ZZB 1575-2020</w:t>
            </w:r>
          </w:p>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第7</w:t>
            </w:r>
            <w:r w:rsidRPr="006620BC">
              <w:rPr>
                <w:rFonts w:asciiTheme="minorEastAsia" w:eastAsiaTheme="minorEastAsia" w:hAnsiTheme="minorEastAsia"/>
                <w:color w:val="000000" w:themeColor="text1"/>
                <w:kern w:val="0"/>
                <w:sz w:val="18"/>
                <w:szCs w:val="18"/>
              </w:rPr>
              <w:t>.4</w:t>
            </w:r>
            <w:r w:rsidRPr="006620BC">
              <w:rPr>
                <w:rFonts w:asciiTheme="minorEastAsia" w:eastAsiaTheme="minorEastAsia" w:hAnsiTheme="minorEastAsia" w:hint="eastAsia"/>
                <w:color w:val="000000" w:themeColor="text1"/>
                <w:kern w:val="0"/>
                <w:sz w:val="18"/>
                <w:szCs w:val="18"/>
              </w:rPr>
              <w:t>条</w:t>
            </w:r>
          </w:p>
        </w:tc>
      </w:tr>
      <w:tr w:rsidR="00B70642" w:rsidRPr="00816F5F" w:rsidTr="009274D2">
        <w:trPr>
          <w:trHeight w:val="988"/>
          <w:jc w:val="center"/>
        </w:trPr>
        <w:tc>
          <w:tcPr>
            <w:tcW w:w="630" w:type="pct"/>
            <w:vMerge/>
            <w:vAlign w:val="center"/>
          </w:tcPr>
          <w:p w:rsidR="00B70642" w:rsidRPr="00816F5F" w:rsidRDefault="00B70642" w:rsidP="00B70642">
            <w:pPr>
              <w:jc w:val="center"/>
              <w:rPr>
                <w:rFonts w:asciiTheme="minorEastAsia" w:eastAsiaTheme="minorEastAsia" w:hAnsiTheme="minorEastAsia" w:cs="宋体"/>
                <w:kern w:val="0"/>
                <w:sz w:val="18"/>
                <w:szCs w:val="18"/>
              </w:rPr>
            </w:pPr>
          </w:p>
        </w:tc>
        <w:tc>
          <w:tcPr>
            <w:tcW w:w="712" w:type="pct"/>
            <w:shd w:val="clear" w:color="auto" w:fill="auto"/>
            <w:vAlign w:val="center"/>
          </w:tcPr>
          <w:p w:rsidR="00B70642" w:rsidRPr="00816F5F" w:rsidRDefault="00B70642" w:rsidP="00B70642">
            <w:pPr>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蒸烤箱温度偏差</w:t>
            </w:r>
          </w:p>
        </w:tc>
        <w:tc>
          <w:tcPr>
            <w:tcW w:w="971" w:type="pct"/>
            <w:shd w:val="clear" w:color="auto" w:fill="auto"/>
            <w:vAlign w:val="center"/>
          </w:tcPr>
          <w:p w:rsidR="00B70642" w:rsidRPr="00816F5F" w:rsidRDefault="00B70642" w:rsidP="00B70642">
            <w:pP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市场需求</w:t>
            </w:r>
          </w:p>
        </w:tc>
        <w:tc>
          <w:tcPr>
            <w:tcW w:w="1638" w:type="pct"/>
            <w:shd w:val="clear" w:color="auto" w:fill="auto"/>
            <w:vAlign w:val="center"/>
          </w:tcPr>
          <w:p w:rsidR="00B70642"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蒸功能温度偏差应在±2℃以内。</w:t>
            </w:r>
          </w:p>
          <w:p w:rsidR="00B70642" w:rsidRPr="00816F5F" w:rsidRDefault="00B70642" w:rsidP="00B70642">
            <w:pPr>
              <w:rPr>
                <w:rFonts w:asciiTheme="minorEastAsia" w:eastAsiaTheme="minorEastAsia" w:hAnsiTheme="minorEastAsia" w:cstheme="majorEastAsia"/>
                <w:sz w:val="18"/>
                <w:szCs w:val="18"/>
              </w:rPr>
            </w:pPr>
            <w:r>
              <w:rPr>
                <w:rFonts w:asciiTheme="minorEastAsia" w:eastAsiaTheme="minorEastAsia" w:hAnsiTheme="minorEastAsia" w:cstheme="majorEastAsia" w:hint="eastAsia"/>
                <w:sz w:val="18"/>
                <w:szCs w:val="18"/>
              </w:rPr>
              <w:t>烤功能温度偏差应在±1</w:t>
            </w:r>
            <w:r>
              <w:rPr>
                <w:rFonts w:asciiTheme="minorEastAsia" w:eastAsiaTheme="minorEastAsia" w:hAnsiTheme="minorEastAsia" w:cstheme="majorEastAsia"/>
                <w:sz w:val="18"/>
                <w:szCs w:val="18"/>
              </w:rPr>
              <w:t>0</w:t>
            </w:r>
            <w:r>
              <w:rPr>
                <w:rFonts w:asciiTheme="minorEastAsia" w:eastAsiaTheme="minorEastAsia" w:hAnsiTheme="minorEastAsia" w:cstheme="majorEastAsia" w:hint="eastAsia"/>
                <w:sz w:val="18"/>
                <w:szCs w:val="18"/>
              </w:rPr>
              <w:t>℃以内。</w:t>
            </w:r>
          </w:p>
        </w:tc>
        <w:tc>
          <w:tcPr>
            <w:tcW w:w="1049" w:type="pct"/>
            <w:vAlign w:val="center"/>
          </w:tcPr>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T</w:t>
            </w:r>
            <w:r w:rsidRPr="006620BC">
              <w:rPr>
                <w:rFonts w:asciiTheme="minorEastAsia" w:eastAsiaTheme="minorEastAsia" w:hAnsiTheme="minorEastAsia"/>
                <w:color w:val="000000" w:themeColor="text1"/>
                <w:kern w:val="0"/>
                <w:sz w:val="18"/>
                <w:szCs w:val="18"/>
              </w:rPr>
              <w:t>/ZZB 1575-2020</w:t>
            </w:r>
          </w:p>
          <w:p w:rsidR="00B70642" w:rsidRPr="006620BC" w:rsidRDefault="00B70642" w:rsidP="00B70642">
            <w:pPr>
              <w:rPr>
                <w:rFonts w:asciiTheme="minorEastAsia" w:eastAsiaTheme="minorEastAsia" w:hAnsiTheme="minorEastAsia"/>
                <w:color w:val="000000" w:themeColor="text1"/>
                <w:kern w:val="0"/>
                <w:sz w:val="18"/>
                <w:szCs w:val="18"/>
              </w:rPr>
            </w:pPr>
            <w:r w:rsidRPr="006620BC">
              <w:rPr>
                <w:rFonts w:asciiTheme="minorEastAsia" w:eastAsiaTheme="minorEastAsia" w:hAnsiTheme="minorEastAsia" w:hint="eastAsia"/>
                <w:color w:val="000000" w:themeColor="text1"/>
                <w:kern w:val="0"/>
                <w:sz w:val="18"/>
                <w:szCs w:val="18"/>
              </w:rPr>
              <w:t>第7</w:t>
            </w:r>
            <w:r w:rsidRPr="006620BC">
              <w:rPr>
                <w:rFonts w:asciiTheme="minorEastAsia" w:eastAsiaTheme="minorEastAsia" w:hAnsiTheme="minorEastAsia"/>
                <w:color w:val="000000" w:themeColor="text1"/>
                <w:kern w:val="0"/>
                <w:sz w:val="18"/>
                <w:szCs w:val="18"/>
              </w:rPr>
              <w:t>.5</w:t>
            </w:r>
            <w:r w:rsidRPr="006620BC">
              <w:rPr>
                <w:rFonts w:asciiTheme="minorEastAsia" w:eastAsiaTheme="minorEastAsia" w:hAnsiTheme="minorEastAsia" w:hint="eastAsia"/>
                <w:color w:val="000000" w:themeColor="text1"/>
                <w:kern w:val="0"/>
                <w:sz w:val="18"/>
                <w:szCs w:val="18"/>
              </w:rPr>
              <w:t>条</w:t>
            </w:r>
          </w:p>
        </w:tc>
      </w:tr>
    </w:tbl>
    <w:p w:rsidR="002854B6" w:rsidRDefault="002854B6">
      <w:pPr>
        <w:ind w:firstLineChars="200" w:firstLine="420"/>
        <w:rPr>
          <w:rFonts w:ascii="Times New Roman" w:hAnsi="Times New Roman"/>
        </w:rPr>
      </w:pPr>
    </w:p>
    <w:p w:rsidR="00620006" w:rsidRDefault="00AC120B">
      <w:pPr>
        <w:pStyle w:val="afffff9"/>
        <w:spacing w:before="312" w:after="312"/>
        <w:rPr>
          <w:szCs w:val="22"/>
        </w:rPr>
      </w:pPr>
      <w:bookmarkStart w:id="44" w:name="_Toc35353330"/>
      <w:bookmarkStart w:id="45" w:name="_Hlk106891622"/>
      <w:bookmarkStart w:id="46" w:name="_Toc323891329"/>
      <w:bookmarkStart w:id="47" w:name="_Toc324165077"/>
      <w:bookmarkStart w:id="48" w:name="_Toc323891250"/>
      <w:bookmarkStart w:id="49" w:name="_Toc324165027"/>
      <w:bookmarkStart w:id="50" w:name="_Toc353278168"/>
      <w:bookmarkEnd w:id="31"/>
      <w:bookmarkEnd w:id="32"/>
      <w:bookmarkEnd w:id="33"/>
      <w:bookmarkEnd w:id="34"/>
      <w:bookmarkEnd w:id="35"/>
      <w:bookmarkEnd w:id="36"/>
      <w:r>
        <w:rPr>
          <w:rFonts w:hint="eastAsia"/>
          <w:szCs w:val="22"/>
        </w:rPr>
        <w:t>6</w:t>
      </w:r>
      <w:r>
        <w:rPr>
          <w:szCs w:val="22"/>
        </w:rPr>
        <w:t xml:space="preserve"> </w:t>
      </w:r>
      <w:r>
        <w:rPr>
          <w:rFonts w:hint="eastAsia"/>
          <w:szCs w:val="22"/>
        </w:rPr>
        <w:t xml:space="preserve"> 评价方法</w:t>
      </w:r>
      <w:bookmarkEnd w:id="44"/>
      <w:r>
        <w:rPr>
          <w:rFonts w:hint="eastAsia"/>
          <w:szCs w:val="22"/>
        </w:rPr>
        <w:t>和等级划分</w:t>
      </w:r>
    </w:p>
    <w:p w:rsidR="00620006" w:rsidRDefault="00AC120B">
      <w:pPr>
        <w:pStyle w:val="afffff8"/>
        <w:numPr>
          <w:ilvl w:val="0"/>
          <w:numId w:val="19"/>
        </w:numPr>
        <w:spacing w:before="156" w:after="156"/>
      </w:pPr>
      <w:bookmarkStart w:id="51" w:name="_Toc35353331"/>
      <w:r>
        <w:rPr>
          <w:rFonts w:hint="eastAsia"/>
        </w:rPr>
        <w:t>6.1 评价方法及等级划分</w:t>
      </w:r>
    </w:p>
    <w:bookmarkEnd w:id="51"/>
    <w:p w:rsidR="0041162A" w:rsidRPr="00C975A3" w:rsidRDefault="0041162A" w:rsidP="0041162A">
      <w:pPr>
        <w:ind w:firstLineChars="200" w:firstLine="420"/>
        <w:rPr>
          <w:color w:val="000000" w:themeColor="text1"/>
        </w:rPr>
      </w:pPr>
      <w:r w:rsidRPr="00C975A3">
        <w:rPr>
          <w:rFonts w:hint="eastAsia"/>
          <w:color w:val="000000" w:themeColor="text1"/>
        </w:rPr>
        <w:t>本</w:t>
      </w:r>
      <w:r w:rsidR="00952C73" w:rsidRPr="00C975A3">
        <w:rPr>
          <w:rFonts w:hint="eastAsia"/>
          <w:color w:val="000000" w:themeColor="text1"/>
        </w:rPr>
        <w:t>标准</w:t>
      </w:r>
      <w:r w:rsidRPr="00C975A3">
        <w:rPr>
          <w:rFonts w:hint="eastAsia"/>
          <w:color w:val="000000" w:themeColor="text1"/>
        </w:rPr>
        <w:t>采用指标符合性评价的方法。“共生优品”</w:t>
      </w:r>
      <w:r w:rsidRPr="00C975A3">
        <w:rPr>
          <w:rFonts w:hint="eastAsia"/>
          <w:color w:val="000000" w:themeColor="text1"/>
        </w:rPr>
        <w:t xml:space="preserve"> </w:t>
      </w:r>
      <w:r w:rsidRPr="00C975A3">
        <w:rPr>
          <w:rFonts w:hint="eastAsia"/>
          <w:color w:val="000000" w:themeColor="text1"/>
        </w:rPr>
        <w:t>产品应同时满足基本要求和评价指标中性能指标（必选）的要求，性能指标（可选）可根据产品的具体情况进行要求。</w:t>
      </w:r>
    </w:p>
    <w:bookmarkEnd w:id="45"/>
    <w:p w:rsidR="00620006" w:rsidRDefault="00620006">
      <w:pPr>
        <w:pStyle w:val="affff7"/>
        <w:ind w:firstLineChars="0"/>
        <w:jc w:val="left"/>
        <w:rPr>
          <w:rFonts w:ascii="Times New Roman"/>
          <w:color w:val="000000"/>
          <w:szCs w:val="22"/>
          <w:highlight w:val="yellow"/>
        </w:rPr>
      </w:pPr>
    </w:p>
    <w:bookmarkEnd w:id="46"/>
    <w:bookmarkEnd w:id="47"/>
    <w:bookmarkEnd w:id="48"/>
    <w:bookmarkEnd w:id="49"/>
    <w:bookmarkEnd w:id="50"/>
    <w:p w:rsidR="00620006" w:rsidRDefault="00620006" w:rsidP="007A67D7">
      <w:pPr>
        <w:pStyle w:val="affff7"/>
        <w:spacing w:beforeLines="50" w:before="156" w:afterLines="50" w:after="156"/>
        <w:ind w:firstLineChars="0" w:firstLine="0"/>
        <w:rPr>
          <w:rFonts w:ascii="Times New Roman"/>
          <w:highlight w:val="yellow"/>
        </w:rPr>
      </w:pPr>
    </w:p>
    <w:p w:rsidR="005E4684" w:rsidRDefault="005E4684" w:rsidP="007A67D7">
      <w:pPr>
        <w:pStyle w:val="affff7"/>
        <w:spacing w:beforeLines="50" w:before="156" w:afterLines="50" w:after="156"/>
        <w:ind w:firstLineChars="0" w:firstLine="0"/>
        <w:rPr>
          <w:rFonts w:ascii="Times New Roman"/>
          <w:highlight w:val="yellow"/>
        </w:rPr>
        <w:sectPr w:rsidR="005E4684" w:rsidSect="000241D7">
          <w:footerReference w:type="default" r:id="rId21"/>
          <w:pgSz w:w="11907" w:h="16839"/>
          <w:pgMar w:top="1418" w:right="1134" w:bottom="1134" w:left="1418" w:header="993" w:footer="851" w:gutter="0"/>
          <w:pgNumType w:start="1"/>
          <w:cols w:space="425"/>
          <w:docGrid w:type="lines" w:linePitch="312"/>
        </w:sectPr>
      </w:pPr>
    </w:p>
    <w:p w:rsidR="00620006" w:rsidRDefault="00620006" w:rsidP="007A67D7">
      <w:pPr>
        <w:pStyle w:val="affff7"/>
        <w:spacing w:beforeLines="50" w:before="156" w:afterLines="50" w:after="156"/>
        <w:ind w:firstLineChars="0" w:firstLine="0"/>
        <w:rPr>
          <w:rFonts w:ascii="Times New Roman"/>
          <w:highlight w:val="yellow"/>
        </w:rPr>
      </w:pPr>
    </w:p>
    <w:p w:rsidR="005E4684" w:rsidRDefault="005E4684" w:rsidP="000D52DE">
      <w:pPr>
        <w:pStyle w:val="aff5"/>
        <w:spacing w:before="78" w:after="156"/>
        <w:ind w:left="0"/>
      </w:pPr>
      <w:r>
        <w:br/>
      </w:r>
      <w:bookmarkStart w:id="52" w:name="_Toc66814523"/>
      <w:bookmarkStart w:id="53" w:name="_Toc67317836"/>
      <w:bookmarkStart w:id="54" w:name="_Toc67426330"/>
      <w:bookmarkStart w:id="55" w:name="_Toc67430098"/>
      <w:bookmarkStart w:id="56" w:name="_Toc67318110"/>
      <w:bookmarkStart w:id="57" w:name="_Toc66815977"/>
      <w:bookmarkStart w:id="58" w:name="_Toc67317892"/>
      <w:bookmarkStart w:id="59" w:name="_Toc67429514"/>
      <w:bookmarkStart w:id="60" w:name="_Toc66866031"/>
      <w:bookmarkStart w:id="61" w:name="_Toc67429550"/>
      <w:bookmarkStart w:id="62" w:name="_Toc65063241"/>
      <w:bookmarkStart w:id="63" w:name="_Toc65063276"/>
      <w:r>
        <w:rPr>
          <w:rFonts w:hint="eastAsia"/>
        </w:rPr>
        <w:t>（规范性）</w:t>
      </w:r>
      <w:r>
        <w:br/>
      </w:r>
      <w:r>
        <w:rPr>
          <w:rFonts w:hint="eastAsia"/>
        </w:rPr>
        <w:t>工作风量试验方法</w:t>
      </w:r>
      <w:bookmarkEnd w:id="52"/>
      <w:bookmarkEnd w:id="53"/>
      <w:bookmarkEnd w:id="54"/>
      <w:bookmarkEnd w:id="55"/>
      <w:bookmarkEnd w:id="56"/>
      <w:bookmarkEnd w:id="57"/>
      <w:bookmarkEnd w:id="58"/>
      <w:bookmarkEnd w:id="59"/>
      <w:bookmarkEnd w:id="60"/>
      <w:bookmarkEnd w:id="61"/>
      <w:bookmarkEnd w:id="62"/>
      <w:bookmarkEnd w:id="63"/>
    </w:p>
    <w:p w:rsidR="005E4684" w:rsidRDefault="005E4684" w:rsidP="005E4684">
      <w:pPr>
        <w:pStyle w:val="afffffffffd"/>
        <w:ind w:firstLine="420"/>
      </w:pPr>
    </w:p>
    <w:p w:rsidR="005E4684" w:rsidRDefault="005E4684" w:rsidP="004304A4">
      <w:pPr>
        <w:pStyle w:val="aff6"/>
        <w:spacing w:beforeLines="0" w:before="100" w:beforeAutospacing="1" w:afterLines="0" w:after="100" w:afterAutospacing="1"/>
      </w:pPr>
      <w:bookmarkStart w:id="64" w:name="_Toc65063242"/>
      <w:r>
        <w:t>概述</w:t>
      </w:r>
      <w:bookmarkEnd w:id="64"/>
    </w:p>
    <w:p w:rsidR="005E4684" w:rsidRDefault="005E4684" w:rsidP="000F39F6">
      <w:pPr>
        <w:pStyle w:val="afffffffffd"/>
        <w:autoSpaceDE/>
        <w:autoSpaceDN/>
        <w:ind w:firstLine="420"/>
      </w:pPr>
      <w:r>
        <w:rPr>
          <w:rFonts w:hint="eastAsia"/>
        </w:rPr>
        <w:t>器具的工作风量试验按本附录进行。试验装置依据GB/T 1236—2017第3</w:t>
      </w:r>
      <w:r w:rsidR="0002450E">
        <w:t>0</w:t>
      </w:r>
      <w:r>
        <w:rPr>
          <w:rFonts w:hint="eastAsia"/>
        </w:rPr>
        <w:t>章，采用风室内多喷嘴测定流量的B型试验装置。当器具压力小于1</w:t>
      </w:r>
      <w:r>
        <w:t> </w:t>
      </w:r>
      <w:r>
        <w:rPr>
          <w:rFonts w:hint="eastAsia"/>
        </w:rPr>
        <w:t>000</w:t>
      </w:r>
      <w:r>
        <w:t> </w:t>
      </w:r>
      <w:r>
        <w:rPr>
          <w:rFonts w:hint="eastAsia"/>
        </w:rPr>
        <w:t>Pa，基准马赫数不超过0.15时，忽略空气可压缩性和湿度对试验结果的影响。</w:t>
      </w:r>
    </w:p>
    <w:p w:rsidR="005E4684" w:rsidRDefault="005E4684" w:rsidP="004304A4">
      <w:pPr>
        <w:pStyle w:val="aff6"/>
        <w:spacing w:beforeLines="0" w:before="100" w:beforeAutospacing="1" w:afterLines="0" w:after="100" w:afterAutospacing="1"/>
      </w:pPr>
      <w:r>
        <w:t>试验规则</w:t>
      </w:r>
    </w:p>
    <w:p w:rsidR="005E4684" w:rsidRDefault="005E4684" w:rsidP="000F39F6">
      <w:pPr>
        <w:pStyle w:val="affffffffff0"/>
        <w:wordWrap/>
        <w:autoSpaceDE/>
        <w:autoSpaceDN/>
      </w:pPr>
      <w:r>
        <w:rPr>
          <w:rFonts w:hint="eastAsia"/>
        </w:rPr>
        <w:t>本试验应在环境温度为20</w:t>
      </w:r>
      <w:r>
        <w:t> </w:t>
      </w:r>
      <w:r>
        <w:rPr>
          <w:rFonts w:hint="eastAsia"/>
        </w:rPr>
        <w:t>℃±5</w:t>
      </w:r>
      <w:r>
        <w:t> </w:t>
      </w:r>
      <w:r>
        <w:rPr>
          <w:rFonts w:hint="eastAsia"/>
        </w:rPr>
        <w:t>℃，相对湿度不大于85</w:t>
      </w:r>
      <w:r>
        <w:t> </w:t>
      </w:r>
      <w:r>
        <w:rPr>
          <w:rFonts w:hint="eastAsia"/>
        </w:rPr>
        <w:t>%，无外界气流和热辐射的实验室内进行。</w:t>
      </w:r>
    </w:p>
    <w:p w:rsidR="005E4684" w:rsidRDefault="005E4684" w:rsidP="000F39F6">
      <w:pPr>
        <w:pStyle w:val="affffffffff0"/>
        <w:wordWrap/>
        <w:autoSpaceDE/>
        <w:autoSpaceDN/>
      </w:pPr>
      <w:r>
        <w:t>被测器具的进风口应处于自由空间，并与试验装置按图</w:t>
      </w:r>
      <w:r>
        <w:rPr>
          <w:rFonts w:hint="eastAsia"/>
        </w:rPr>
        <w:t>A.1所示</w:t>
      </w:r>
      <w:r>
        <w:t>的方式连接</w:t>
      </w:r>
      <w:r>
        <w:rPr>
          <w:rFonts w:hint="eastAsia"/>
        </w:rPr>
        <w:t>。</w:t>
      </w:r>
      <w:r w:rsidR="000C713D">
        <w:rPr>
          <w:rFonts w:hint="eastAsia"/>
        </w:rPr>
        <w:t>与</w:t>
      </w:r>
      <w:r>
        <w:rPr>
          <w:rFonts w:hint="eastAsia"/>
        </w:rPr>
        <w:t>试验装置进口公用段管道连接可使用制造商随机附带的过渡罩（除去止逆阀等遮盖件），但不必安装随机附带的排风管。如果器具设计上有附加的过滤装置的话，应安装干净的过滤装置。</w:t>
      </w:r>
    </w:p>
    <w:p w:rsidR="005E4684" w:rsidRDefault="005E4684" w:rsidP="000F39F6">
      <w:pPr>
        <w:pStyle w:val="affffffffff0"/>
        <w:wordWrap/>
        <w:autoSpaceDE/>
        <w:autoSpaceDN/>
      </w:pPr>
      <w:r>
        <w:rPr>
          <w:rFonts w:hint="eastAsia"/>
        </w:rPr>
        <w:t>在进行试验之前应对试验装置、试验仪器、大气条件和试验运转条件检查正常后方可进行工况测试，器具在试验装置上以额定电压、额定频率运行至转速稳定（1</w:t>
      </w:r>
      <w:r>
        <w:t> </w:t>
      </w:r>
      <w:r>
        <w:rPr>
          <w:rFonts w:hint="eastAsia"/>
        </w:rPr>
        <w:t>h以上）后测量读数。</w:t>
      </w:r>
    </w:p>
    <w:p w:rsidR="005E4684" w:rsidRDefault="005E4684" w:rsidP="000F39F6">
      <w:pPr>
        <w:pStyle w:val="affffffffff0"/>
        <w:wordWrap/>
        <w:autoSpaceDE/>
        <w:autoSpaceDN/>
      </w:pPr>
      <w:r>
        <w:rPr>
          <w:rFonts w:hint="eastAsia"/>
        </w:rPr>
        <w:t>环境温度计安放在被测器具的进气口前，在速度为零的区域中测量环境温度；温度场平均温度与最大温度差超过1</w:t>
      </w:r>
      <w:r>
        <w:t> </w:t>
      </w:r>
      <w:r>
        <w:rPr>
          <w:rFonts w:hint="eastAsia"/>
        </w:rPr>
        <w:t>℃时，应测量温度场，取其平均值。</w:t>
      </w:r>
    </w:p>
    <w:p w:rsidR="005E4684" w:rsidRDefault="005E4684" w:rsidP="000F39F6">
      <w:pPr>
        <w:pStyle w:val="affffffffff0"/>
        <w:wordWrap/>
        <w:autoSpaceDE/>
        <w:autoSpaceDN/>
      </w:pPr>
      <w:r>
        <w:rPr>
          <w:rFonts w:hint="eastAsia"/>
        </w:rPr>
        <w:t>气压表应放在A.</w:t>
      </w:r>
      <w:r>
        <w:t>2</w:t>
      </w:r>
      <w:r>
        <w:rPr>
          <w:rFonts w:hint="eastAsia"/>
        </w:rPr>
        <w:t>.</w:t>
      </w:r>
      <w:r>
        <w:t>4</w:t>
      </w:r>
      <w:r>
        <w:rPr>
          <w:rFonts w:hint="eastAsia"/>
        </w:rPr>
        <w:t>规定的位置，不得受任何高温物体传热影响，并防止日光直射和大气对流的影响。在试验过程中，每次测量的时间间隔为30</w:t>
      </w:r>
      <w:r>
        <w:t> </w:t>
      </w:r>
      <w:r>
        <w:rPr>
          <w:rFonts w:hint="eastAsia"/>
        </w:rPr>
        <w:t>min。</w:t>
      </w:r>
    </w:p>
    <w:p w:rsidR="005E4684" w:rsidRDefault="005E4684" w:rsidP="000F39F6">
      <w:pPr>
        <w:pStyle w:val="affffffffff0"/>
        <w:wordWrap/>
        <w:autoSpaceDE/>
        <w:autoSpaceDN/>
      </w:pPr>
      <w:r>
        <w:rPr>
          <w:rFonts w:hint="eastAsia"/>
        </w:rPr>
        <w:t>将干湿球温度计放置在A.</w:t>
      </w:r>
      <w:r>
        <w:t>2</w:t>
      </w:r>
      <w:r>
        <w:rPr>
          <w:rFonts w:hint="eastAsia"/>
        </w:rPr>
        <w:t>.</w:t>
      </w:r>
      <w:r>
        <w:t>4</w:t>
      </w:r>
      <w:r>
        <w:rPr>
          <w:rFonts w:hint="eastAsia"/>
        </w:rPr>
        <w:t>规定的位置，以确定相对湿度。</w:t>
      </w:r>
    </w:p>
    <w:p w:rsidR="005E4684" w:rsidRDefault="005E4684" w:rsidP="000F39F6">
      <w:pPr>
        <w:pStyle w:val="affffffffff0"/>
        <w:wordWrap/>
        <w:autoSpaceDE/>
        <w:autoSpaceDN/>
      </w:pPr>
      <w:r>
        <w:rPr>
          <w:rFonts w:hint="eastAsia"/>
        </w:rPr>
        <w:t>为了保证试验精度， 测试点数应不小于</w:t>
      </w:r>
      <w:r>
        <w:t>25</w:t>
      </w:r>
      <w:r>
        <w:rPr>
          <w:rFonts w:hint="eastAsia"/>
        </w:rPr>
        <w:t>个。</w:t>
      </w:r>
    </w:p>
    <w:p w:rsidR="005E4684" w:rsidRDefault="005E4684" w:rsidP="000F39F6">
      <w:pPr>
        <w:pStyle w:val="affffffffff0"/>
        <w:wordWrap/>
        <w:autoSpaceDE/>
        <w:autoSpaceDN/>
      </w:pPr>
      <w:r>
        <w:rPr>
          <w:rFonts w:hint="eastAsia"/>
        </w:rPr>
        <w:t>工况测量点的变量参数如下：</w:t>
      </w:r>
    </w:p>
    <w:p w:rsidR="005E4684" w:rsidRDefault="005E4684" w:rsidP="000F39F6">
      <w:pPr>
        <w:pStyle w:val="afb"/>
        <w:numPr>
          <w:ilvl w:val="0"/>
          <w:numId w:val="28"/>
        </w:numPr>
      </w:pPr>
      <w:r>
        <w:rPr>
          <w:rFonts w:hint="eastAsia"/>
        </w:rPr>
        <w:t>各工况点的风室内计示静压（p</w:t>
      </w:r>
      <w:r>
        <w:rPr>
          <w:vertAlign w:val="subscript"/>
        </w:rPr>
        <w:t>S4</w:t>
      </w:r>
      <w:r>
        <w:rPr>
          <w:rFonts w:hint="eastAsia"/>
        </w:rPr>
        <w:t>）；</w:t>
      </w:r>
    </w:p>
    <w:p w:rsidR="005E4684" w:rsidRDefault="005E4684" w:rsidP="000F39F6">
      <w:pPr>
        <w:pStyle w:val="afb"/>
        <w:spacing w:line="320" w:lineRule="exact"/>
        <w:ind w:left="850" w:hanging="425"/>
      </w:pPr>
      <w:r>
        <w:rPr>
          <w:rFonts w:hint="eastAsia"/>
        </w:rPr>
        <w:t>各工况点的风室内计示差压（</w:t>
      </w:r>
      <w:r w:rsidRPr="00534F40">
        <w:rPr>
          <w:position w:val="-10"/>
        </w:rPr>
        <w:object w:dxaOrig="3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75pt" o:ole="">
            <v:imagedata r:id="rId22" o:title=""/>
          </v:shape>
          <o:OLEObject Type="Embed" ProgID="Equation.DSMT4" ShapeID="_x0000_i1025" DrawAspect="Content" ObjectID="_1720010050" r:id="rId23"/>
        </w:object>
      </w:r>
      <w:r>
        <w:rPr>
          <w:rFonts w:hint="eastAsia"/>
        </w:rPr>
        <w:t>）；</w:t>
      </w:r>
    </w:p>
    <w:p w:rsidR="005E4684" w:rsidRDefault="005E4684" w:rsidP="000F39F6">
      <w:pPr>
        <w:pStyle w:val="afb"/>
      </w:pPr>
      <w:r>
        <w:rPr>
          <w:rFonts w:hint="eastAsia"/>
        </w:rPr>
        <w:t>各工况点的主电机输入功率（P）。</w:t>
      </w:r>
    </w:p>
    <w:p w:rsidR="005E4684" w:rsidRDefault="00C03366" w:rsidP="004304A4">
      <w:pPr>
        <w:pStyle w:val="aff6"/>
        <w:spacing w:beforeLines="0" w:before="100" w:beforeAutospacing="1" w:afterLines="0" w:after="100" w:afterAutospacing="1"/>
      </w:pPr>
      <w:bookmarkStart w:id="65" w:name="_Toc65063243"/>
      <w:r>
        <w:rPr>
          <w:rFonts w:hint="eastAsia"/>
        </w:rPr>
        <w:t>相关</w:t>
      </w:r>
      <w:r w:rsidR="005E4684">
        <w:rPr>
          <w:rFonts w:hint="eastAsia"/>
        </w:rPr>
        <w:t>计算</w:t>
      </w:r>
      <w:bookmarkEnd w:id="65"/>
    </w:p>
    <w:p w:rsidR="005E4684" w:rsidRDefault="005E4684" w:rsidP="000F39F6">
      <w:pPr>
        <w:pStyle w:val="aff7"/>
        <w:wordWrap/>
        <w:spacing w:beforeLines="0" w:afterLines="0" w:line="320" w:lineRule="exact"/>
      </w:pPr>
      <w:r>
        <w:rPr>
          <w:rFonts w:hint="eastAsia"/>
        </w:rPr>
        <w:t>计算试验环境的空气密度（</w:t>
      </w:r>
      <w:r w:rsidRPr="00534F40">
        <w:rPr>
          <w:position w:val="-12"/>
        </w:rPr>
        <w:object w:dxaOrig="300" w:dyaOrig="360">
          <v:shape id="_x0000_i1026" type="#_x0000_t75" style="width:15pt;height:18pt" o:ole="">
            <v:imagedata r:id="rId24" o:title=""/>
          </v:shape>
          <o:OLEObject Type="Embed" ProgID="Equation.DSMT4" ShapeID="_x0000_i1026" DrawAspect="Content" ObjectID="_1720010051" r:id="rId25"/>
        </w:object>
      </w:r>
      <w:r>
        <w:rPr>
          <w:rFonts w:hint="eastAsia"/>
        </w:rPr>
        <w:t>）</w:t>
      </w:r>
    </w:p>
    <w:p w:rsidR="005E4684" w:rsidRDefault="005E4684" w:rsidP="000F39F6">
      <w:pPr>
        <w:pStyle w:val="afffffffffd"/>
        <w:ind w:firstLine="420"/>
      </w:pPr>
      <w:r>
        <w:rPr>
          <w:rFonts w:hint="eastAsia"/>
        </w:rPr>
        <w:t>试验环境的空气密度按式（A.1）计算：</w:t>
      </w:r>
    </w:p>
    <w:p w:rsidR="005E4684" w:rsidRDefault="005E4684" w:rsidP="000F39F6">
      <w:pPr>
        <w:pStyle w:val="afffffffffe"/>
      </w:pPr>
      <w:r>
        <w:tab/>
      </w:r>
      <m:oMath>
        <m:sSub>
          <m:sSubPr>
            <m:ctrlPr>
              <w:rPr>
                <w:rFonts w:ascii="Cambria Math" w:hAnsi="Cambria Math"/>
              </w:rPr>
            </m:ctrlPr>
          </m:sSubPr>
          <m:e>
            <m:r>
              <w:rPr>
                <w:rFonts w:ascii="Cambria Math" w:hAnsi="Cambria Math"/>
              </w:rPr>
              <m:t>ρ</m:t>
            </m:r>
          </m:e>
          <m:sub>
            <m:r>
              <w:rPr>
                <w:rFonts w:ascii="Cambria Math" w:hAnsi="Cambria Math"/>
              </w:rPr>
              <m:t>a</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-0.378</m:t>
            </m:r>
            <m:sSub>
              <m:sSubPr>
                <m:ctrlPr>
                  <w:rPr>
                    <w:rFonts w:ascii="Cambria Math" w:hAnsi="Cambria Math"/>
                    <w:i/>
                  </w:rPr>
                </m:ctrlPr>
              </m:sSubPr>
              <m:e>
                <m:r>
                  <w:rPr>
                    <w:rFonts w:ascii="Cambria Math" w:hAnsi="Cambria Math"/>
                  </w:rPr>
                  <m:t>p</m:t>
                </m:r>
              </m:e>
              <m:sub>
                <m:r>
                  <w:rPr>
                    <w:rFonts w:ascii="Cambria Math" w:hAnsi="Cambria Math"/>
                  </w:rPr>
                  <m:t>v</m:t>
                </m:r>
              </m:sub>
            </m:sSub>
          </m:num>
          <m:den>
            <m:r>
              <w:rPr>
                <w:rFonts w:ascii="Cambria Math" w:hAnsi="Cambria Math"/>
              </w:rPr>
              <m:t>287</m:t>
            </m:r>
            <m:sSub>
              <m:sSubPr>
                <m:ctrlPr>
                  <w:rPr>
                    <w:rFonts w:ascii="Cambria Math" w:hAnsi="Cambria Math"/>
                    <w:i/>
                  </w:rPr>
                </m:ctrlPr>
              </m:sSubPr>
              <m:e>
                <m:r>
                  <m:rPr>
                    <m:sty m:val="p"/>
                  </m:rPr>
                  <w:rPr>
                    <w:rFonts w:ascii="Cambria Math" w:hAnsi="Cambria Math"/>
                  </w:rPr>
                  <m:t>Θ</m:t>
                </m:r>
              </m:e>
              <m:sub>
                <m:r>
                  <w:rPr>
                    <w:rFonts w:ascii="Cambria Math" w:hAnsi="Cambria Math"/>
                  </w:rPr>
                  <m:t>a</m:t>
                </m:r>
              </m:sub>
            </m:sSub>
          </m:den>
        </m:f>
      </m:oMath>
      <w:r>
        <w:rPr>
          <w:rFonts w:ascii="微软雅黑" w:eastAsia="微软雅黑" w:hAnsi="微软雅黑"/>
        </w:rPr>
        <w:tab/>
      </w:r>
      <w:r>
        <w:t>(A.</w:t>
      </w:r>
      <w:fldSimple w:instr="  seq fulu_equation_132549999402513656  ">
        <w:r w:rsidR="001E111C">
          <w:rPr>
            <w:noProof/>
          </w:rPr>
          <w:t>1</w:t>
        </w:r>
      </w:fldSimple>
      <w:r>
        <w:t>)</w:t>
      </w:r>
    </w:p>
    <w:p w:rsidR="005E4684" w:rsidRDefault="005E4684" w:rsidP="000F39F6">
      <w:pPr>
        <w:pStyle w:val="afffffffffc"/>
        <w:spacing w:line="320" w:lineRule="exact"/>
        <w:ind w:firstLine="420"/>
      </w:pPr>
      <w:r>
        <w:rPr>
          <w:rFonts w:hint="eastAsia"/>
        </w:rPr>
        <w:t>式中：</w:t>
      </w:r>
    </w:p>
    <w:p w:rsidR="005E4684" w:rsidRDefault="005E4684" w:rsidP="000F39F6">
      <w:pPr>
        <w:pStyle w:val="afffffffffd"/>
        <w:autoSpaceDE/>
        <w:autoSpaceDN/>
        <w:spacing w:line="320" w:lineRule="exact"/>
        <w:ind w:firstLine="420"/>
      </w:pPr>
      <w:r w:rsidRPr="00534F40">
        <w:rPr>
          <w:position w:val="-12"/>
        </w:rPr>
        <w:object w:dxaOrig="300" w:dyaOrig="360">
          <v:shape id="_x0000_i1027" type="#_x0000_t75" style="width:15.75pt;height:18pt" o:ole="">
            <v:imagedata r:id="rId26" o:title=""/>
          </v:shape>
          <o:OLEObject Type="Embed" ProgID="Equation.DSMT4" ShapeID="_x0000_i1027" DrawAspect="Content" ObjectID="_1720010052" r:id="rId27"/>
        </w:object>
      </w:r>
      <w:r>
        <w:t>——</w:t>
      </w:r>
      <w:r>
        <w:t>试验环境的空气密度，单位为千克每立方米（</w:t>
      </w:r>
      <w:r>
        <w:rPr>
          <w:rFonts w:hint="eastAsia"/>
        </w:rPr>
        <w:t>kg/m</w:t>
      </w:r>
      <w:r>
        <w:rPr>
          <w:rFonts w:hint="eastAsia"/>
          <w:vertAlign w:val="superscript"/>
        </w:rPr>
        <w:t>3</w:t>
      </w:r>
      <w:r>
        <w:t>）；</w:t>
      </w:r>
    </w:p>
    <w:p w:rsidR="005E4684" w:rsidRDefault="003838C3" w:rsidP="000F39F6">
      <w:pPr>
        <w:pStyle w:val="afffffffffe"/>
        <w:spacing w:line="320" w:lineRule="exact"/>
        <w:ind w:firstLineChars="200" w:firstLine="420"/>
      </w:pPr>
      <m:oMath>
        <m:sSub>
          <m:sSubPr>
            <m:ctrlPr>
              <w:rPr>
                <w:rFonts w:ascii="Cambria Math" w:hAnsi="Cambria Math"/>
              </w:rPr>
            </m:ctrlPr>
          </m:sSubPr>
          <m:e>
            <m:r>
              <m:rPr>
                <m:sty m:val="p"/>
              </m:rPr>
              <w:rPr>
                <w:rFonts w:ascii="Cambria Math" w:hAnsi="Cambria Math"/>
              </w:rPr>
              <m:t>Θ</m:t>
            </m:r>
          </m:e>
          <m:sub>
            <m:r>
              <w:rPr>
                <w:rFonts w:ascii="Cambria Math" w:hAnsi="Cambria Math"/>
              </w:rPr>
              <m:t>a</m:t>
            </m:r>
          </m:sub>
        </m:sSub>
      </m:oMath>
      <w:r w:rsidR="005E4684">
        <w:rPr>
          <w:rFonts w:ascii="Times New Roman" w:hAnsi="Times New Roman"/>
        </w:rPr>
        <w:t>——</w:t>
      </w:r>
      <w:r w:rsidR="005E4684">
        <w:rPr>
          <w:rFonts w:hint="eastAsia"/>
        </w:rPr>
        <w:t>环境绝对温度，开尔文度。</w:t>
      </w:r>
      <m:oMath>
        <m:sSub>
          <m:sSubPr>
            <m:ctrlPr>
              <w:rPr>
                <w:rFonts w:ascii="Cambria Math" w:hAnsi="Cambria Math"/>
              </w:rPr>
            </m:ctrlPr>
          </m:sSubPr>
          <m:e>
            <m:r>
              <m:rPr>
                <m:sty m:val="p"/>
              </m:rPr>
              <w:rPr>
                <w:rFonts w:ascii="Cambria Math" w:hAnsi="Cambria Math"/>
              </w:rPr>
              <m:t>Θ</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+273.15</m:t>
        </m:r>
      </m:oMath>
      <w:r w:rsidR="005E4684">
        <w:t>；</w:t>
      </w:r>
    </w:p>
    <w:p w:rsidR="005E4684" w:rsidRDefault="003838C3" w:rsidP="000F39F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t</m:t>
            </m:r>
          </m:e>
          <m:sub>
            <m:r>
              <w:rPr>
                <w:rFonts w:ascii="Cambria Math" w:hAnsi="Cambria Math"/>
                <w:szCs w:val="24"/>
              </w:rPr>
              <m:t>a</m:t>
            </m:r>
          </m:sub>
        </m:sSub>
        <m:r>
          <w:rPr>
            <w:rFonts w:ascii="Cambria Math" w:hAnsi="Cambria Math"/>
            <w:szCs w:val="24"/>
          </w:rPr>
          <m:t>=</m:t>
        </m:r>
        <m:sSub>
          <m:sSubPr>
            <m:ctrlPr>
              <w:rPr>
                <w:rFonts w:ascii="Cambria Math" w:hAnsi="Cambria Math"/>
                <w:szCs w:val="24"/>
              </w:rPr>
            </m:ctrlPr>
          </m:sSubPr>
          <m:e>
            <m:r>
              <w:rPr>
                <w:rFonts w:ascii="Cambria Math" w:hAnsi="Cambria Math"/>
                <w:szCs w:val="24"/>
              </w:rPr>
              <m:t>t</m:t>
            </m:r>
          </m:e>
          <m:sub>
            <m:r>
              <w:rPr>
                <w:rFonts w:ascii="Cambria Math" w:hAnsi="Cambria Math"/>
                <w:szCs w:val="24"/>
              </w:rPr>
              <m:t>d</m:t>
            </m:r>
          </m:sub>
        </m:sSub>
      </m:oMath>
      <w:r w:rsidR="005E4684">
        <w:rPr>
          <w:rFonts w:ascii="宋体" w:hAnsi="宋体" w:hint="eastAsia"/>
          <w:szCs w:val="24"/>
        </w:rPr>
        <w:t>（干球温度计温度℃）；</w:t>
      </w:r>
    </w:p>
    <w:p w:rsidR="005E4684" w:rsidRDefault="003838C3" w:rsidP="000F39F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p</m:t>
            </m:r>
          </m:e>
          <m:sub>
            <m:r>
              <w:rPr>
                <w:rFonts w:ascii="Cambria Math" w:hAnsi="Cambria Math"/>
                <w:szCs w:val="24"/>
              </w:rPr>
              <m:t>ν</m:t>
            </m:r>
          </m:sub>
        </m:sSub>
      </m:oMath>
      <w:r w:rsidR="005E4684">
        <w:rPr>
          <w:rFonts w:ascii="Times New Roman" w:hAnsi="Times New Roman"/>
          <w:szCs w:val="24"/>
        </w:rPr>
        <w:t>——</w:t>
      </w:r>
      <w:r w:rsidR="005E4684">
        <w:rPr>
          <w:rFonts w:ascii="宋体" w:hAnsi="宋体" w:hint="eastAsia"/>
          <w:szCs w:val="24"/>
        </w:rPr>
        <w:t>空气中的水蒸气分压，这里约等于0</w:t>
      </w:r>
      <w:r w:rsidR="005E4684">
        <w:rPr>
          <w:rFonts w:ascii="宋体" w:hAnsi="宋体"/>
          <w:szCs w:val="24"/>
        </w:rPr>
        <w:t> </w:t>
      </w:r>
      <w:r w:rsidR="005E4684">
        <w:rPr>
          <w:rFonts w:ascii="宋体" w:hAnsi="宋体" w:hint="eastAsia"/>
          <w:szCs w:val="24"/>
        </w:rPr>
        <w:t>Pa；</w:t>
      </w:r>
    </w:p>
    <w:p w:rsidR="005E4684" w:rsidRDefault="003838C3" w:rsidP="000F39F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p</m:t>
            </m:r>
          </m:e>
          <m:sub>
            <m:r>
              <w:rPr>
                <w:rFonts w:ascii="Cambria Math" w:hAnsi="Cambria Math"/>
                <w:szCs w:val="24"/>
              </w:rPr>
              <m:t>a</m:t>
            </m:r>
          </m:sub>
        </m:sSub>
      </m:oMath>
      <w:r w:rsidR="005E4684">
        <w:rPr>
          <w:rFonts w:ascii="Times New Roman" w:hAnsi="Times New Roman"/>
          <w:szCs w:val="24"/>
        </w:rPr>
        <w:t>——</w:t>
      </w:r>
      <w:r w:rsidR="005E4684">
        <w:rPr>
          <w:rFonts w:ascii="Times New Roman" w:hAnsi="Times New Roman"/>
          <w:szCs w:val="24"/>
        </w:rPr>
        <w:t>被测器具几何中心高度的</w:t>
      </w:r>
      <w:r w:rsidR="005E4684">
        <w:rPr>
          <w:rFonts w:ascii="宋体" w:hAnsi="宋体" w:hint="eastAsia"/>
          <w:szCs w:val="24"/>
        </w:rPr>
        <w:t>大气压，单位为帕斯卡（Pa）。</w:t>
      </w:r>
    </w:p>
    <w:p w:rsidR="005E4684" w:rsidRDefault="005E4684" w:rsidP="000F39F6">
      <w:pPr>
        <w:pStyle w:val="aff7"/>
        <w:wordWrap/>
        <w:spacing w:beforeLines="0" w:afterLines="0"/>
      </w:pPr>
      <w:r>
        <w:rPr>
          <w:rFonts w:hint="eastAsia"/>
        </w:rPr>
        <w:t>计算每一个工况点在试验工况下的风量（</w:t>
      </w:r>
      <m:oMath>
        <m:sSub>
          <m:sSubPr>
            <m:ctrlPr>
              <w:rPr>
                <w:rFonts w:ascii="Cambria Math" w:hAnsi="Cambria Math"/>
              </w:rPr>
            </m:ctrlPr>
          </m:sSubPr>
          <m:e>
            <m:r>
              <w:rPr>
                <w:rFonts w:ascii="Cambria Math" w:hAnsi="Cambria Math"/>
              </w:rPr>
              <m:t>Q</m:t>
            </m:r>
          </m:e>
          <m:sub>
            <m:r>
              <w:rPr>
                <w:rFonts w:ascii="Cambria Math" w:hAnsi="Cambria Math"/>
              </w:rPr>
              <m:t>v</m:t>
            </m:r>
          </m:sub>
        </m:sSub>
      </m:oMath>
      <w:r>
        <w:t>）</w:t>
      </w:r>
    </w:p>
    <w:p w:rsidR="005E4684" w:rsidRDefault="005E4684" w:rsidP="000F39F6">
      <w:pPr>
        <w:pStyle w:val="afffffffffd"/>
        <w:ind w:firstLine="420"/>
      </w:pPr>
      <w:r>
        <w:rPr>
          <w:rFonts w:hint="eastAsia"/>
        </w:rPr>
        <w:t>试验工况下的风量按式（A.2）计算：</w:t>
      </w:r>
    </w:p>
    <w:p w:rsidR="005E4684" w:rsidRDefault="005E4684" w:rsidP="000F39F6">
      <w:pPr>
        <w:pStyle w:val="afffffffffe"/>
      </w:pPr>
      <w:r>
        <w:tab/>
      </w:r>
      <m:oMath>
        <m:r>
          <m:rPr>
            <m:sty m:val="p"/>
          </m:rPr>
          <w:rPr>
            <w:rFonts w:ascii="Cambria Math" w:hAnsi="Cambria Math"/>
            <w:position w:val="-16"/>
          </w:rPr>
          <w:object w:dxaOrig="3180" w:dyaOrig="460">
            <v:shape id="_x0000_i1028" type="#_x0000_t75" style="width:159pt;height:23.25pt" o:ole="">
              <v:imagedata r:id="rId28" o:title=""/>
            </v:shape>
            <o:OLEObject Type="Embed" ProgID="Equation.DSMT4" ShapeID="_x0000_i1028" DrawAspect="Content" ObjectID="_1720010053" r:id="rId29"/>
          </w:object>
        </m:r>
        <m:r>
          <m:rPr>
            <m:sty m:val="p"/>
          </m:rPr>
          <w:rPr>
            <w:rFonts w:ascii="Cambria Math" w:hAnsi="Cambria Math"/>
          </w:rPr>
          <m:t>)</m:t>
        </m:r>
      </m:oMath>
      <w:r>
        <w:rPr>
          <w:rFonts w:ascii="微软雅黑" w:eastAsia="微软雅黑" w:hAnsi="微软雅黑"/>
        </w:rPr>
        <w:tab/>
      </w:r>
      <w:r>
        <w:t>(A.</w:t>
      </w:r>
      <w:fldSimple w:instr="   seq fulu_equation_132549999402513656   ">
        <w:r w:rsidR="001E111C">
          <w:rPr>
            <w:noProof/>
          </w:rPr>
          <w:t>2</w:t>
        </w:r>
      </w:fldSimple>
      <w:r>
        <w:t>)</w:t>
      </w:r>
    </w:p>
    <w:p w:rsidR="005E4684" w:rsidRDefault="005E4684" w:rsidP="000F39F6">
      <w:pPr>
        <w:pStyle w:val="afffffffffc"/>
        <w:ind w:firstLine="420"/>
      </w:pPr>
      <w:r>
        <w:rPr>
          <w:rFonts w:hint="eastAsia"/>
        </w:rPr>
        <w:t>式中：</w:t>
      </w:r>
    </w:p>
    <w:p w:rsidR="005E4684" w:rsidRDefault="003838C3" w:rsidP="000F39F6">
      <w:pPr>
        <w:pStyle w:val="afffffffffd"/>
        <w:autoSpaceDE/>
        <w:autoSpaceDN/>
        <w:ind w:firstLine="420"/>
      </w:pPr>
      <m:oMath>
        <m:sSub>
          <m:sSubPr>
            <m:ctrlPr>
              <w:rPr>
                <w:rFonts w:ascii="Cambria Math" w:hAnsi="Cambria Math"/>
              </w:rPr>
            </m:ctrlPr>
          </m:sSubPr>
          <m:e>
            <m:r>
              <w:rPr>
                <w:rFonts w:ascii="Cambria Math" w:hAnsi="Cambria Math"/>
              </w:rPr>
              <m:t>Q</m:t>
            </m:r>
          </m:e>
          <m:sub>
            <m:r>
              <w:rPr>
                <w:rFonts w:ascii="Cambria Math" w:hAnsi="Cambria Math"/>
              </w:rPr>
              <m:t>v</m:t>
            </m:r>
          </m:sub>
        </m:sSub>
      </m:oMath>
      <w:r w:rsidR="005E4684">
        <w:t>——</w:t>
      </w:r>
      <w:r w:rsidR="005E4684">
        <w:t>试验工况下风量，单位为立方米每秒（m</w:t>
      </w:r>
      <w:r w:rsidR="005E4684">
        <w:rPr>
          <w:vertAlign w:val="superscript"/>
        </w:rPr>
        <w:t>3</w:t>
      </w:r>
      <w:r w:rsidR="005E4684">
        <w:t>/</w:t>
      </w:r>
      <w:r w:rsidR="005E4684">
        <w:rPr>
          <w:rFonts w:hint="eastAsia"/>
        </w:rPr>
        <w:t>min</w:t>
      </w:r>
      <w:r w:rsidR="005E4684">
        <w:t>）；</w:t>
      </w:r>
    </w:p>
    <w:p w:rsidR="005E4684" w:rsidRDefault="005E4684" w:rsidP="000F39F6">
      <w:pPr>
        <w:pStyle w:val="afffffffffd"/>
        <w:autoSpaceDE/>
        <w:autoSpaceDN/>
        <w:ind w:firstLine="420"/>
      </w:pPr>
      <w:r w:rsidRPr="00534F40">
        <w:rPr>
          <w:position w:val="-6"/>
        </w:rPr>
        <w:object w:dxaOrig="200" w:dyaOrig="220">
          <v:shape id="_x0000_i1029" type="#_x0000_t75" style="width:9.75pt;height:11.25pt" o:ole="">
            <v:imagedata r:id="rId30" o:title=""/>
          </v:shape>
          <o:OLEObject Type="Embed" ProgID="Equation.DSMT4" ShapeID="_x0000_i1029" DrawAspect="Content" ObjectID="_1720010054" r:id="rId31"/>
        </w:object>
      </w:r>
      <w:r>
        <w:t>——</w:t>
      </w:r>
      <w:r>
        <w:t>膨胀系数，取</w:t>
      </w:r>
      <w:r>
        <w:rPr>
          <w:rFonts w:hint="eastAsia"/>
        </w:rPr>
        <w:t>1；</w:t>
      </w:r>
    </w:p>
    <w:p w:rsidR="005E4684" w:rsidRDefault="005E4684" w:rsidP="000F39F6">
      <w:pPr>
        <w:pStyle w:val="afffffffffd"/>
        <w:autoSpaceDE/>
        <w:autoSpaceDN/>
        <w:spacing w:line="320" w:lineRule="exact"/>
        <w:ind w:firstLine="420"/>
      </w:pPr>
      <w:r w:rsidRPr="00534F40">
        <w:rPr>
          <w:position w:val="-12"/>
        </w:rPr>
        <w:object w:dxaOrig="240" w:dyaOrig="360">
          <v:shape id="_x0000_i1030" type="#_x0000_t75" style="width:12.75pt;height:18.75pt" o:ole="">
            <v:imagedata r:id="rId32" o:title=""/>
          </v:shape>
          <o:OLEObject Type="Embed" ProgID="Equation.DSMT4" ShapeID="_x0000_i1030" DrawAspect="Content" ObjectID="_1720010055" r:id="rId33"/>
        </w:object>
      </w:r>
      <w:r>
        <w:t>——</w:t>
      </w:r>
      <w:r>
        <w:t>管路流量计的流量系数，无量纲，见</w:t>
      </w:r>
      <w:r>
        <w:rPr>
          <w:rFonts w:hint="eastAsia"/>
        </w:rPr>
        <w:t xml:space="preserve">GB/T </w:t>
      </w:r>
      <w:r>
        <w:t>1236</w:t>
      </w:r>
      <w:r>
        <w:rPr>
          <w:rFonts w:hint="eastAsia"/>
        </w:rPr>
        <w:t>—2017 的表4</w:t>
      </w:r>
      <w:r>
        <w:t>；</w:t>
      </w:r>
    </w:p>
    <w:p w:rsidR="005E4684" w:rsidRDefault="005E4684" w:rsidP="000F39F6">
      <w:pPr>
        <w:pStyle w:val="afffffffffd"/>
        <w:autoSpaceDE/>
        <w:autoSpaceDN/>
        <w:spacing w:line="320" w:lineRule="exact"/>
        <w:ind w:firstLine="420"/>
      </w:pPr>
      <w:r w:rsidRPr="00534F40">
        <w:rPr>
          <w:position w:val="-12"/>
        </w:rPr>
        <w:object w:dxaOrig="260" w:dyaOrig="360">
          <v:shape id="_x0000_i1031" type="#_x0000_t75" style="width:12.75pt;height:17.25pt" o:ole="">
            <v:imagedata r:id="rId34" o:title=""/>
          </v:shape>
          <o:OLEObject Type="Embed" ProgID="Equation.DSMT4" ShapeID="_x0000_i1031" DrawAspect="Content" ObjectID="_1720010056" r:id="rId35"/>
        </w:object>
      </w:r>
      <w:r>
        <w:t>——</w:t>
      </w:r>
      <w:r>
        <w:t>喷嘴喉道直径；</w:t>
      </w:r>
    </w:p>
    <w:p w:rsidR="005E4684" w:rsidRDefault="005E4684" w:rsidP="000F39F6">
      <w:pPr>
        <w:pStyle w:val="afffffffffd"/>
        <w:autoSpaceDE/>
        <w:autoSpaceDN/>
        <w:spacing w:line="320" w:lineRule="exact"/>
        <w:ind w:firstLine="420"/>
      </w:pPr>
      <w:r w:rsidRPr="00534F40">
        <w:rPr>
          <w:position w:val="-10"/>
        </w:rPr>
        <w:object w:dxaOrig="360" w:dyaOrig="320">
          <v:shape id="_x0000_i1032" type="#_x0000_t75" style="width:18pt;height:15.75pt" o:ole="">
            <v:imagedata r:id="rId36" o:title=""/>
          </v:shape>
          <o:OLEObject Type="Embed" ProgID="Equation.DSMT4" ShapeID="_x0000_i1032" DrawAspect="Content" ObjectID="_1720010057" r:id="rId37"/>
        </w:object>
      </w:r>
      <w:r>
        <w:t>——</w:t>
      </w:r>
      <w:r>
        <w:t>风室内计示差压，单位为帕斯卡（</w:t>
      </w:r>
      <w:r>
        <w:rPr>
          <w:rFonts w:hint="eastAsia"/>
        </w:rPr>
        <w:t>Pa</w:t>
      </w:r>
      <w:r>
        <w:t xml:space="preserve">）；  </w:t>
      </w:r>
    </w:p>
    <w:p w:rsidR="005E4684" w:rsidRDefault="005E4684" w:rsidP="000F39F6">
      <w:pPr>
        <w:pStyle w:val="afffffffffd"/>
        <w:autoSpaceDE/>
        <w:autoSpaceDN/>
        <w:spacing w:line="320" w:lineRule="exact"/>
        <w:ind w:firstLine="420"/>
      </w:pPr>
      <w:r w:rsidRPr="00534F40">
        <w:rPr>
          <w:position w:val="-12"/>
        </w:rPr>
        <w:object w:dxaOrig="300" w:dyaOrig="360">
          <v:shape id="_x0000_i1033" type="#_x0000_t75" style="width:15.75pt;height:18pt" o:ole="">
            <v:imagedata r:id="rId26" o:title=""/>
          </v:shape>
          <o:OLEObject Type="Embed" ProgID="Equation.DSMT4" ShapeID="_x0000_i1033" DrawAspect="Content" ObjectID="_1720010058" r:id="rId38"/>
        </w:object>
      </w:r>
      <w:r>
        <w:t>——</w:t>
      </w:r>
      <w:r>
        <w:t>试验环境的空气密度，单位为千克每立方米（</w:t>
      </w:r>
      <w:r>
        <w:rPr>
          <w:rFonts w:hint="eastAsia"/>
        </w:rPr>
        <w:t>kg/m</w:t>
      </w:r>
      <w:r>
        <w:rPr>
          <w:rFonts w:hint="eastAsia"/>
          <w:vertAlign w:val="superscript"/>
        </w:rPr>
        <w:t>3</w:t>
      </w:r>
      <w:r>
        <w:t>），</w:t>
      </w:r>
      <w:r>
        <w:rPr>
          <w:rFonts w:hint="eastAsia"/>
        </w:rPr>
        <w:t>A.</w:t>
      </w:r>
      <w:r>
        <w:t>3.1的计算结果。</w:t>
      </w:r>
    </w:p>
    <w:p w:rsidR="005E4684" w:rsidRDefault="005E4684" w:rsidP="000F39F6">
      <w:pPr>
        <w:pStyle w:val="aff7"/>
        <w:wordWrap/>
        <w:spacing w:beforeLines="0" w:afterLines="0" w:line="320" w:lineRule="exact"/>
      </w:pPr>
      <w:r>
        <w:rPr>
          <w:rFonts w:hint="eastAsia"/>
        </w:rPr>
        <w:t>计算每一个工况点在标准状态下的静压（</w:t>
      </w:r>
      <w:r w:rsidRPr="00534F40">
        <w:rPr>
          <w:position w:val="-12"/>
        </w:rPr>
        <w:object w:dxaOrig="320" w:dyaOrig="360">
          <v:shape id="_x0000_i1034" type="#_x0000_t75" style="width:15.75pt;height:18pt" o:ole="">
            <v:imagedata r:id="rId39" o:title=""/>
          </v:shape>
          <o:OLEObject Type="Embed" ProgID="Equation.DSMT4" ShapeID="_x0000_i1034" DrawAspect="Content" ObjectID="_1720010059" r:id="rId40"/>
        </w:object>
      </w:r>
      <w:r>
        <w:rPr>
          <w:rFonts w:hint="eastAsia"/>
        </w:rPr>
        <w:t>）</w:t>
      </w:r>
    </w:p>
    <w:p w:rsidR="005E4684" w:rsidRDefault="005E4684" w:rsidP="000F39F6">
      <w:pPr>
        <w:pStyle w:val="afffffffffd"/>
        <w:spacing w:line="320" w:lineRule="exact"/>
        <w:ind w:firstLine="420"/>
      </w:pPr>
      <w:r>
        <w:rPr>
          <w:rFonts w:hint="eastAsia"/>
        </w:rPr>
        <w:t>标准状态下的静压按式（A.</w:t>
      </w:r>
      <w:r>
        <w:t>3</w:t>
      </w:r>
      <w:r>
        <w:rPr>
          <w:rFonts w:hint="eastAsia"/>
        </w:rPr>
        <w:t>）计算:</w:t>
      </w:r>
    </w:p>
    <w:p w:rsidR="005E4684" w:rsidRDefault="005E4684" w:rsidP="000F39F6">
      <w:pPr>
        <w:pStyle w:val="afffffffffe"/>
      </w:pPr>
      <w:r>
        <w:tab/>
      </w:r>
      <m:oMath>
        <m:sSub>
          <m:sSubPr>
            <m:ctrlPr>
              <w:rPr>
                <w:rFonts w:ascii="Cambria Math" w:hAnsi="Cambria Math"/>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N</m:t>
                </m:r>
              </m:sub>
            </m:sSub>
            <m:sSub>
              <m:sSubPr>
                <m:ctrlPr>
                  <w:rPr>
                    <w:rFonts w:ascii="Cambria Math" w:hAnsi="Cambria Math"/>
                    <w:i/>
                  </w:rPr>
                </m:ctrlPr>
              </m:sSubPr>
              <m:e>
                <m:r>
                  <w:rPr>
                    <w:rFonts w:ascii="Cambria Math" w:hAnsi="Cambria Math"/>
                  </w:rPr>
                  <m:t>p</m:t>
                </m:r>
              </m:e>
              <m:sub>
                <m:r>
                  <w:rPr>
                    <w:rFonts w:ascii="Cambria Math" w:hAnsi="Cambria Math"/>
                  </w:rPr>
                  <m:t>S4</m:t>
                </m:r>
              </m:sub>
            </m:sSub>
          </m:num>
          <m:den>
            <m:sSub>
              <m:sSubPr>
                <m:ctrlPr>
                  <w:rPr>
                    <w:rFonts w:ascii="Cambria Math" w:hAnsi="Cambria Math"/>
                    <w:i/>
                  </w:rPr>
                </m:ctrlPr>
              </m:sSubPr>
              <m:e>
                <m:r>
                  <w:rPr>
                    <w:rFonts w:ascii="Cambria Math" w:hAnsi="Cambria Math"/>
                  </w:rPr>
                  <m:t>ρ</m:t>
                </m:r>
              </m:e>
              <m:sub>
                <m:r>
                  <w:rPr>
                    <w:rFonts w:ascii="Cambria Math" w:hAnsi="Cambria Math"/>
                  </w:rPr>
                  <m:t>a</m:t>
                </m:r>
              </m:sub>
            </m:sSub>
          </m:den>
        </m:f>
      </m:oMath>
      <w:r>
        <w:rPr>
          <w:rFonts w:ascii="微软雅黑" w:eastAsia="微软雅黑" w:hAnsi="微软雅黑"/>
        </w:rPr>
        <w:tab/>
      </w:r>
      <w:r>
        <w:t>(A.</w:t>
      </w:r>
      <w:fldSimple w:instr="   seq fulu_equation_132549999402513656   ">
        <w:r w:rsidR="001E111C">
          <w:rPr>
            <w:noProof/>
          </w:rPr>
          <w:t>3</w:t>
        </w:r>
      </w:fldSimple>
      <w:r>
        <w:t>)</w:t>
      </w:r>
    </w:p>
    <w:p w:rsidR="005E4684" w:rsidRDefault="005E4684" w:rsidP="000F39F6">
      <w:pPr>
        <w:pStyle w:val="afffffffffc"/>
        <w:ind w:firstLine="420"/>
      </w:pPr>
      <w:r>
        <w:rPr>
          <w:rFonts w:hint="eastAsia"/>
        </w:rPr>
        <w:t>式中：</w:t>
      </w:r>
    </w:p>
    <w:p w:rsidR="005E4684" w:rsidRDefault="005E4684" w:rsidP="000F39F6">
      <w:pPr>
        <w:spacing w:line="320" w:lineRule="exact"/>
        <w:ind w:leftChars="200" w:left="420"/>
      </w:pPr>
      <w:r w:rsidRPr="00534F40">
        <w:rPr>
          <w:rFonts w:ascii="Times New Roman" w:hAnsi="Times New Roman"/>
          <w:position w:val="-12"/>
        </w:rPr>
        <w:object w:dxaOrig="320" w:dyaOrig="360">
          <v:shape id="_x0000_i1035" type="#_x0000_t75" style="width:15.75pt;height:18pt" o:ole="">
            <v:imagedata r:id="rId41" o:title=""/>
          </v:shape>
          <o:OLEObject Type="Embed" ProgID="Equation.DSMT4" ShapeID="_x0000_i1035" DrawAspect="Content" ObjectID="_1720010060" r:id="rId42"/>
        </w:object>
      </w:r>
      <w:r>
        <w:rPr>
          <w:rFonts w:ascii="Times New Roman" w:hAnsi="Times New Roman"/>
        </w:rPr>
        <w:t>——</w:t>
      </w:r>
      <w:r>
        <w:rPr>
          <w:rFonts w:ascii="Times New Roman" w:hAnsi="Times New Roman"/>
        </w:rPr>
        <w:t>空气标准状态</w:t>
      </w:r>
      <w:r>
        <w:t>下的静压，单</w:t>
      </w:r>
      <w:r>
        <w:rPr>
          <w:rFonts w:ascii="宋体" w:hAnsi="宋体"/>
        </w:rPr>
        <w:t>位为帕斯卡（</w:t>
      </w:r>
      <w:r>
        <w:rPr>
          <w:rFonts w:ascii="宋体" w:hAnsi="宋体" w:hint="eastAsia"/>
        </w:rPr>
        <w:t>Pa</w:t>
      </w:r>
      <w:r>
        <w:rPr>
          <w:rFonts w:ascii="宋体" w:hAnsi="宋体"/>
        </w:rPr>
        <w:t>）</w:t>
      </w:r>
      <w:r>
        <w:t>；</w:t>
      </w:r>
    </w:p>
    <w:p w:rsidR="005E4684" w:rsidRDefault="005E4684" w:rsidP="000F39F6">
      <w:pPr>
        <w:pStyle w:val="afffffffffd"/>
        <w:autoSpaceDE/>
        <w:autoSpaceDN/>
        <w:spacing w:line="320" w:lineRule="exact"/>
        <w:ind w:firstLine="420"/>
      </w:pPr>
      <w:r w:rsidRPr="00534F40">
        <w:rPr>
          <w:position w:val="-12"/>
        </w:rPr>
        <w:object w:dxaOrig="340" w:dyaOrig="360">
          <v:shape id="_x0000_i1036" type="#_x0000_t75" style="width:17.25pt;height:18pt" o:ole="">
            <v:imagedata r:id="rId43" o:title=""/>
          </v:shape>
          <o:OLEObject Type="Embed" ProgID="Equation.DSMT4" ShapeID="_x0000_i1036" DrawAspect="Content" ObjectID="_1720010061" r:id="rId44"/>
        </w:object>
      </w:r>
      <w:r>
        <w:t>——</w:t>
      </w:r>
      <w:r>
        <w:t>空气</w:t>
      </w:r>
      <w:r>
        <w:rPr>
          <w:rFonts w:hint="eastAsia"/>
        </w:rPr>
        <w:t>标准状态下的空气密度</w:t>
      </w:r>
      <w:r>
        <w:t>，单位为千克每立方米（</w:t>
      </w:r>
      <w:r>
        <w:rPr>
          <w:rFonts w:hint="eastAsia"/>
        </w:rPr>
        <w:t>kg/m</w:t>
      </w:r>
      <w:r>
        <w:rPr>
          <w:rFonts w:hint="eastAsia"/>
          <w:vertAlign w:val="superscript"/>
        </w:rPr>
        <w:t>3</w:t>
      </w:r>
      <w:r>
        <w:t>）；</w:t>
      </w:r>
    </w:p>
    <w:p w:rsidR="005E4684" w:rsidRDefault="005E4684" w:rsidP="000F39F6">
      <w:pPr>
        <w:pStyle w:val="afffffffffd"/>
        <w:spacing w:line="320" w:lineRule="exact"/>
        <w:ind w:firstLine="420"/>
        <w:rPr>
          <w:rFonts w:hAnsi="宋体"/>
        </w:rPr>
      </w:pPr>
      <w:r w:rsidRPr="00534F40">
        <w:rPr>
          <w:rFonts w:ascii="Times New Roman"/>
          <w:position w:val="-12"/>
        </w:rPr>
        <w:object w:dxaOrig="380" w:dyaOrig="360">
          <v:shape id="_x0000_i1037" type="#_x0000_t75" style="width:18.75pt;height:18pt" o:ole="">
            <v:imagedata r:id="rId45" o:title=""/>
          </v:shape>
          <o:OLEObject Type="Embed" ProgID="Equation.DSMT4" ShapeID="_x0000_i1037" DrawAspect="Content" ObjectID="_1720010062" r:id="rId46"/>
        </w:object>
      </w:r>
      <w:r>
        <w:rPr>
          <w:rFonts w:ascii="Times New Roman"/>
        </w:rPr>
        <w:t>——</w:t>
      </w:r>
      <w:r>
        <w:t>风室内的计示静压</w:t>
      </w:r>
      <w:r>
        <w:rPr>
          <w:rFonts w:hint="eastAsia"/>
        </w:rPr>
        <w:t>，</w:t>
      </w:r>
      <w:r>
        <w:rPr>
          <w:rFonts w:hAnsi="宋体" w:hint="eastAsia"/>
        </w:rPr>
        <w:t>单位为帕斯卡（Pa）；</w:t>
      </w:r>
    </w:p>
    <w:p w:rsidR="005E4684" w:rsidRDefault="005E4684" w:rsidP="000F39F6">
      <w:pPr>
        <w:pStyle w:val="afffffffffd"/>
        <w:autoSpaceDE/>
        <w:autoSpaceDN/>
        <w:spacing w:line="320" w:lineRule="exact"/>
        <w:ind w:firstLine="420"/>
      </w:pPr>
      <w:r w:rsidRPr="00534F40">
        <w:rPr>
          <w:position w:val="-12"/>
        </w:rPr>
        <w:object w:dxaOrig="300" w:dyaOrig="360">
          <v:shape id="_x0000_i1038" type="#_x0000_t75" style="width:15.75pt;height:18pt" o:ole="">
            <v:imagedata r:id="rId26" o:title=""/>
          </v:shape>
          <o:OLEObject Type="Embed" ProgID="Equation.DSMT4" ShapeID="_x0000_i1038" DrawAspect="Content" ObjectID="_1720010063" r:id="rId47"/>
        </w:object>
      </w:r>
      <w:r>
        <w:t>——</w:t>
      </w:r>
      <w:r>
        <w:t>试验条件下的空气密度，单位为千克每立方米（</w:t>
      </w:r>
      <w:r>
        <w:rPr>
          <w:rFonts w:hint="eastAsia"/>
        </w:rPr>
        <w:t>kg/m</w:t>
      </w:r>
      <w:r>
        <w:rPr>
          <w:rFonts w:hint="eastAsia"/>
          <w:vertAlign w:val="superscript"/>
        </w:rPr>
        <w:t>3</w:t>
      </w:r>
      <w:r>
        <w:t>），</w:t>
      </w:r>
      <w:r>
        <w:rPr>
          <w:rFonts w:hint="eastAsia"/>
        </w:rPr>
        <w:t>A.</w:t>
      </w:r>
      <w:r>
        <w:t>3.1的计算结果。</w:t>
      </w:r>
    </w:p>
    <w:p w:rsidR="005E4684" w:rsidRDefault="005E4684" w:rsidP="000F39F6">
      <w:pPr>
        <w:pStyle w:val="aff7"/>
        <w:wordWrap/>
        <w:autoSpaceDE/>
        <w:autoSpaceDN/>
        <w:spacing w:beforeLines="0" w:afterLines="0" w:line="320" w:lineRule="exact"/>
      </w:pPr>
      <w:r>
        <w:rPr>
          <w:rFonts w:hint="eastAsia"/>
        </w:rPr>
        <w:t>计算每一个工况点试验工况下的全压（</w:t>
      </w:r>
      <w:r w:rsidRPr="00534F40">
        <w:rPr>
          <w:position w:val="-12"/>
        </w:rPr>
        <w:object w:dxaOrig="400" w:dyaOrig="360">
          <v:shape id="_x0000_i1039" type="#_x0000_t75" style="width:20.25pt;height:18pt" o:ole="">
            <v:imagedata r:id="rId48" o:title=""/>
          </v:shape>
          <o:OLEObject Type="Embed" ProgID="Equation.DSMT4" ShapeID="_x0000_i1039" DrawAspect="Content" ObjectID="_1720010064" r:id="rId49"/>
        </w:object>
      </w:r>
      <w:r>
        <w:t xml:space="preserve">） </w:t>
      </w:r>
    </w:p>
    <w:p w:rsidR="005E4684" w:rsidRDefault="005E4684" w:rsidP="000F39F6">
      <w:pPr>
        <w:pStyle w:val="afffffffffd"/>
        <w:autoSpaceDE/>
        <w:autoSpaceDN/>
        <w:spacing w:line="320" w:lineRule="exact"/>
        <w:ind w:firstLine="420"/>
      </w:pPr>
      <w:r>
        <w:rPr>
          <w:rFonts w:hint="eastAsia"/>
        </w:rPr>
        <w:t>试验工况下的全压</w:t>
      </w:r>
      <w:r w:rsidRPr="00534F40">
        <w:rPr>
          <w:position w:val="-12"/>
        </w:rPr>
        <w:object w:dxaOrig="400" w:dyaOrig="360">
          <v:shape id="_x0000_i1040" type="#_x0000_t75" style="width:20.25pt;height:18pt" o:ole="">
            <v:imagedata r:id="rId50" o:title=""/>
          </v:shape>
          <o:OLEObject Type="Embed" ProgID="Equation.DSMT4" ShapeID="_x0000_i1040" DrawAspect="Content" ObjectID="_1720010065" r:id="rId51"/>
        </w:object>
      </w:r>
      <w:r>
        <w:rPr>
          <w:rFonts w:hint="eastAsia"/>
        </w:rPr>
        <w:t>按式（A.</w:t>
      </w:r>
      <w:r>
        <w:t>4</w:t>
      </w:r>
      <w:r>
        <w:rPr>
          <w:rFonts w:hint="eastAsia"/>
        </w:rPr>
        <w:t>）计算：</w:t>
      </w:r>
    </w:p>
    <w:p w:rsidR="005E4684" w:rsidRDefault="005E4684" w:rsidP="000F39F6">
      <w:pPr>
        <w:pStyle w:val="afffffffffe"/>
      </w:pPr>
      <w:r>
        <w:tab/>
      </w:r>
      <m:oMath>
        <m:sSub>
          <m:sSubPr>
            <m:ctrlPr>
              <w:rPr>
                <w:rFonts w:ascii="Cambria Math" w:hAnsi="Cambria Math"/>
              </w:rPr>
            </m:ctrlPr>
          </m:sSubPr>
          <m:e>
            <m:r>
              <w:rPr>
                <w:rFonts w:ascii="Cambria Math" w:hAnsi="Cambria Math"/>
              </w:rPr>
              <m:t>p</m:t>
            </m:r>
          </m:e>
          <m:sub>
            <m:r>
              <w:rPr>
                <w:rFonts w:ascii="Cambria Math" w:hAnsi="Cambria Math"/>
              </w:rPr>
              <m:t>FB</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s4</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ρ</m:t>
                </m:r>
              </m:e>
              <m:sub>
                <m:r>
                  <w:rPr>
                    <w:rFonts w:ascii="Cambria Math" w:hAnsi="Cambria Math"/>
                  </w:rPr>
                  <m:t>a</m:t>
                </m:r>
              </m:sub>
            </m:sSub>
          </m:den>
        </m:f>
        <m:sSup>
          <m:sSupPr>
            <m:ctrlPr>
              <w:rPr>
                <w:rFonts w:ascii="Cambria Math" w:hAnsi="Cambria Math"/>
                <w:i/>
              </w:rPr>
            </m:ctrlPr>
          </m:sSupPr>
          <m:e>
            <m:d>
              <m:dPr>
                <m:ctrlPr>
                  <w:rPr>
                    <w:rFonts w:ascii="Cambria Math" w:hAnsi="Cambria Math"/>
                  </w:rPr>
                </m:ctrlPr>
              </m:dPr>
              <m:e>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v</m:t>
                        </m:r>
                      </m:sub>
                    </m:sSub>
                    <m:sSub>
                      <m:sSubPr>
                        <m:ctrlPr>
                          <w:rPr>
                            <w:rFonts w:ascii="Cambria Math" w:hAnsi="Cambria Math"/>
                            <w:i/>
                          </w:rPr>
                        </m:ctrlPr>
                      </m:sSubPr>
                      <m:e>
                        <m:r>
                          <w:rPr>
                            <w:rFonts w:ascii="Cambria Math" w:hAnsi="Cambria Math"/>
                          </w:rPr>
                          <m:t>ρ</m:t>
                        </m:r>
                      </m:e>
                      <m:sub>
                        <m:r>
                          <w:rPr>
                            <w:rFonts w:ascii="Cambria Math" w:hAnsi="Cambria Math"/>
                          </w:rPr>
                          <m:t>a</m:t>
                        </m:r>
                      </m:sub>
                    </m:sSub>
                  </m:num>
                  <m:den>
                    <m:r>
                      <w:rPr>
                        <w:rFonts w:ascii="Cambria Math" w:hAnsi="Cambria Math"/>
                      </w:rPr>
                      <m:t>A</m:t>
                    </m:r>
                  </m:den>
                </m:f>
              </m:e>
            </m:d>
          </m:e>
          <m:sup>
            <m:r>
              <w:rPr>
                <w:rFonts w:ascii="Cambria Math" w:hAnsi="Cambria Math"/>
              </w:rPr>
              <m:t>2</m:t>
            </m:r>
          </m:sup>
        </m:sSup>
      </m:oMath>
      <w:r>
        <w:rPr>
          <w:rFonts w:ascii="微软雅黑" w:eastAsia="微软雅黑" w:hAnsi="微软雅黑"/>
        </w:rPr>
        <w:tab/>
      </w:r>
      <w:r>
        <w:t>(A.</w:t>
      </w:r>
      <w:fldSimple w:instr="   seq fulu_equation_132549999402513656   ">
        <w:r w:rsidR="001E111C">
          <w:rPr>
            <w:noProof/>
          </w:rPr>
          <w:t>4</w:t>
        </w:r>
      </w:fldSimple>
      <w:r>
        <w:t>)</w:t>
      </w:r>
    </w:p>
    <w:p w:rsidR="005E4684" w:rsidRDefault="005E4684" w:rsidP="000F39F6">
      <w:pPr>
        <w:pStyle w:val="afffffffffc"/>
        <w:ind w:firstLine="420"/>
      </w:pPr>
      <w:r>
        <w:rPr>
          <w:rFonts w:hint="eastAsia"/>
        </w:rPr>
        <w:t>式中：</w:t>
      </w:r>
    </w:p>
    <w:p w:rsidR="005E4684" w:rsidRDefault="005E4684" w:rsidP="000F39F6">
      <w:pPr>
        <w:pStyle w:val="afffffffffd"/>
        <w:spacing w:line="320" w:lineRule="exact"/>
        <w:ind w:firstLine="420"/>
        <w:rPr>
          <w:rFonts w:hAnsi="宋体"/>
        </w:rPr>
      </w:pPr>
      <w:r w:rsidRPr="00534F40">
        <w:rPr>
          <w:position w:val="-12"/>
        </w:rPr>
        <w:object w:dxaOrig="400" w:dyaOrig="360">
          <v:shape id="_x0000_i1041" type="#_x0000_t75" style="width:20.25pt;height:18pt" o:ole="">
            <v:imagedata r:id="rId52" o:title=""/>
          </v:shape>
          <o:OLEObject Type="Embed" ProgID="Equation.DSMT4" ShapeID="_x0000_i1041" DrawAspect="Content" ObjectID="_1720010066" r:id="rId53"/>
        </w:object>
      </w:r>
      <w:r>
        <w:t>——</w:t>
      </w:r>
      <w:r>
        <w:t>试验工况下的全压</w:t>
      </w:r>
      <w:r>
        <w:rPr>
          <w:rFonts w:hint="eastAsia"/>
        </w:rPr>
        <w:t>，</w:t>
      </w:r>
      <w:r>
        <w:rPr>
          <w:rFonts w:hAnsi="宋体" w:hint="eastAsia"/>
        </w:rPr>
        <w:t>单位为帕斯卡（Pa）；</w:t>
      </w:r>
    </w:p>
    <w:p w:rsidR="005E4684" w:rsidRDefault="005E4684" w:rsidP="000F39F6">
      <w:pPr>
        <w:spacing w:line="320" w:lineRule="exact"/>
        <w:ind w:leftChars="200" w:left="424" w:hangingChars="2" w:hanging="4"/>
      </w:pPr>
      <w:r w:rsidRPr="00534F40">
        <w:rPr>
          <w:position w:val="-12"/>
        </w:rPr>
        <w:object w:dxaOrig="380" w:dyaOrig="360">
          <v:shape id="_x0000_i1042" type="#_x0000_t75" style="width:18.75pt;height:18pt" o:ole="">
            <v:imagedata r:id="rId54" o:title=""/>
          </v:shape>
          <o:OLEObject Type="Embed" ProgID="Equation.DSMT4" ShapeID="_x0000_i1042" DrawAspect="Content" ObjectID="_1720010067" r:id="rId55"/>
        </w:object>
      </w:r>
      <w:r>
        <w:rPr>
          <w:rFonts w:ascii="Times New Roman" w:hAnsi="Times New Roman"/>
        </w:rPr>
        <w:t>——</w:t>
      </w:r>
      <w:r>
        <w:rPr>
          <w:rFonts w:hint="eastAsia"/>
        </w:rPr>
        <w:t>风室内的计示静压，单</w:t>
      </w:r>
      <w:r>
        <w:rPr>
          <w:rFonts w:ascii="宋体" w:hAnsi="宋体" w:hint="eastAsia"/>
        </w:rPr>
        <w:t>位为帕（Pa）</w:t>
      </w:r>
      <w:r>
        <w:rPr>
          <w:rFonts w:hint="eastAsia"/>
        </w:rPr>
        <w:t>；</w:t>
      </w:r>
    </w:p>
    <w:p w:rsidR="005E4684" w:rsidRDefault="005E4684" w:rsidP="000F39F6">
      <w:pPr>
        <w:pStyle w:val="afffffffffd"/>
        <w:spacing w:line="320" w:lineRule="exact"/>
        <w:ind w:firstLine="420"/>
      </w:pPr>
      <w:r w:rsidRPr="00534F40">
        <w:rPr>
          <w:position w:val="-12"/>
        </w:rPr>
        <w:object w:dxaOrig="300" w:dyaOrig="360">
          <v:shape id="_x0000_i1043" type="#_x0000_t75" style="width:15.75pt;height:18pt" o:ole="">
            <v:imagedata r:id="rId26" o:title=""/>
          </v:shape>
          <o:OLEObject Type="Embed" ProgID="Equation.DSMT4" ShapeID="_x0000_i1043" DrawAspect="Content" ObjectID="_1720010068" r:id="rId56"/>
        </w:object>
      </w:r>
      <w:r>
        <w:t>——</w:t>
      </w:r>
      <w:r>
        <w:t>试验环境的空气密度，单位为千克每立方米（</w:t>
      </w:r>
      <w:r>
        <w:rPr>
          <w:rFonts w:hint="eastAsia"/>
        </w:rPr>
        <w:t>kg/m</w:t>
      </w:r>
      <w:r>
        <w:rPr>
          <w:rFonts w:hint="eastAsia"/>
          <w:vertAlign w:val="superscript"/>
        </w:rPr>
        <w:t>3</w:t>
      </w:r>
      <w:r>
        <w:t>），</w:t>
      </w:r>
      <w:r>
        <w:rPr>
          <w:rFonts w:hint="eastAsia"/>
        </w:rPr>
        <w:t>A.</w:t>
      </w:r>
      <w:r>
        <w:t>3.1的计算结果；</w:t>
      </w:r>
    </w:p>
    <w:p w:rsidR="005E4684" w:rsidRDefault="003838C3" w:rsidP="000F39F6">
      <w:pPr>
        <w:pStyle w:val="afffffffffd"/>
        <w:autoSpaceDE/>
        <w:autoSpaceDN/>
        <w:spacing w:line="320" w:lineRule="exact"/>
        <w:ind w:firstLine="420"/>
      </w:pPr>
      <m:oMath>
        <m:sSub>
          <m:sSubPr>
            <m:ctrlPr>
              <w:rPr>
                <w:rFonts w:ascii="Cambria Math" w:hAnsi="Cambria Math"/>
              </w:rPr>
            </m:ctrlPr>
          </m:sSubPr>
          <m:e>
            <m:r>
              <w:rPr>
                <w:rFonts w:ascii="Cambria Math" w:hAnsi="Cambria Math"/>
              </w:rPr>
              <m:t>Q</m:t>
            </m:r>
          </m:e>
          <m:sub>
            <m:r>
              <w:rPr>
                <w:rFonts w:ascii="Cambria Math" w:hAnsi="Cambria Math"/>
              </w:rPr>
              <m:t>v</m:t>
            </m:r>
          </m:sub>
        </m:sSub>
      </m:oMath>
      <w:r w:rsidR="005E4684">
        <w:t>——</w:t>
      </w:r>
      <w:r w:rsidR="005E4684">
        <w:t>试验工况下的风量，单位为立方米每秒（m</w:t>
      </w:r>
      <w:r w:rsidR="005E4684">
        <w:rPr>
          <w:vertAlign w:val="superscript"/>
        </w:rPr>
        <w:t>3</w:t>
      </w:r>
      <w:r w:rsidR="005E4684">
        <w:t>/s），</w:t>
      </w:r>
      <w:r w:rsidR="005E4684">
        <w:rPr>
          <w:rFonts w:hint="eastAsia"/>
        </w:rPr>
        <w:t>A.</w:t>
      </w:r>
      <w:r w:rsidR="005E4684">
        <w:t>3.2的计算结果；</w:t>
      </w:r>
    </w:p>
    <w:p w:rsidR="005E4684" w:rsidRDefault="005E4684" w:rsidP="000F39F6">
      <w:pPr>
        <w:spacing w:line="320" w:lineRule="exact"/>
        <w:ind w:leftChars="200" w:left="424" w:hangingChars="2" w:hanging="4"/>
        <w:rPr>
          <w:rFonts w:ascii="宋体" w:hAnsi="宋体"/>
        </w:rPr>
      </w:pPr>
      <m:oMath>
        <m:r>
          <m:rPr>
            <m:sty m:val="p"/>
          </m:rPr>
          <w:rPr>
            <w:rFonts w:ascii="Cambria Math" w:hAnsi="Cambria Math"/>
          </w:rPr>
          <m:t xml:space="preserve">A </m:t>
        </m:r>
      </m:oMath>
      <w:r>
        <w:rPr>
          <w:rFonts w:ascii="Times New Roman" w:hAnsi="Times New Roman"/>
        </w:rPr>
        <w:t>——</w:t>
      </w:r>
      <w:r>
        <w:rPr>
          <w:rFonts w:ascii="Times New Roman" w:hAnsi="Times New Roman" w:hint="eastAsia"/>
        </w:rPr>
        <w:t>器具出风口</w:t>
      </w:r>
      <w:r>
        <w:rPr>
          <w:rFonts w:hint="eastAsia"/>
        </w:rPr>
        <w:t>的截面积，单位为平</w:t>
      </w:r>
      <w:r>
        <w:rPr>
          <w:rFonts w:ascii="宋体" w:hAnsi="宋体" w:hint="eastAsia"/>
        </w:rPr>
        <w:t>方米（m</w:t>
      </w:r>
      <w:r>
        <w:rPr>
          <w:rFonts w:ascii="宋体" w:hAnsi="宋体" w:hint="eastAsia"/>
          <w:vertAlign w:val="superscript"/>
        </w:rPr>
        <w:t>2</w:t>
      </w:r>
      <w:r>
        <w:rPr>
          <w:rFonts w:ascii="宋体" w:hAnsi="宋体"/>
        </w:rPr>
        <w:t>）</w:t>
      </w:r>
      <w:r>
        <w:rPr>
          <w:rFonts w:ascii="宋体" w:hAnsi="宋体" w:hint="eastAsia"/>
        </w:rPr>
        <w:t>。</w:t>
      </w:r>
    </w:p>
    <w:p w:rsidR="005E4684" w:rsidRDefault="005E4684" w:rsidP="000F39F6">
      <w:pPr>
        <w:pStyle w:val="aff7"/>
        <w:wordWrap/>
        <w:spacing w:beforeLines="0" w:afterLines="0" w:line="320" w:lineRule="exact"/>
      </w:pPr>
      <w:r>
        <w:rPr>
          <w:rFonts w:hint="eastAsia"/>
        </w:rPr>
        <w:t>计算每一个工况点在标准状态下的全压（</w:t>
      </w:r>
      <w:r w:rsidRPr="00534F40">
        <w:rPr>
          <w:position w:val="-12"/>
        </w:rPr>
        <w:object w:dxaOrig="480" w:dyaOrig="360">
          <v:shape id="_x0000_i1044" type="#_x0000_t75" style="width:24pt;height:18pt" o:ole="">
            <v:imagedata r:id="rId57" o:title=""/>
          </v:shape>
          <o:OLEObject Type="Embed" ProgID="Equation.DSMT4" ShapeID="_x0000_i1044" DrawAspect="Content" ObjectID="_1720010069" r:id="rId58"/>
        </w:object>
      </w:r>
      <w:r>
        <w:t>）</w:t>
      </w:r>
    </w:p>
    <w:p w:rsidR="005E4684" w:rsidRDefault="005E4684" w:rsidP="000F39F6">
      <w:pPr>
        <w:spacing w:line="320" w:lineRule="exact"/>
        <w:ind w:firstLineChars="210" w:firstLine="441"/>
        <w:jc w:val="left"/>
        <w:rPr>
          <w:rFonts w:ascii="宋体" w:hAnsi="宋体"/>
          <w:szCs w:val="24"/>
        </w:rPr>
      </w:pPr>
      <w:r>
        <w:rPr>
          <w:rFonts w:ascii="宋体" w:hAnsi="宋体" w:hint="eastAsia"/>
          <w:szCs w:val="24"/>
        </w:rPr>
        <w:t>空气标准状态下的全压按式（</w:t>
      </w:r>
      <w:r>
        <w:rPr>
          <w:rFonts w:ascii="宋体" w:hAnsi="宋体"/>
          <w:szCs w:val="24"/>
        </w:rPr>
        <w:t>A.5）计算</w:t>
      </w:r>
      <w:r>
        <w:rPr>
          <w:rFonts w:ascii="宋体" w:hAnsi="宋体" w:hint="eastAsia"/>
          <w:szCs w:val="24"/>
        </w:rPr>
        <w:t>：</w:t>
      </w:r>
    </w:p>
    <w:p w:rsidR="005E4684" w:rsidRDefault="005E4684" w:rsidP="000F39F6">
      <w:pPr>
        <w:pStyle w:val="afffffffffe"/>
      </w:pPr>
      <w:r>
        <w:tab/>
      </w:r>
      <m:oMath>
        <m:r>
          <m:rPr>
            <m:sty m:val="p"/>
          </m:rPr>
          <w:rPr>
            <w:rFonts w:ascii="Cambria Math" w:hAnsi="Cambria Math"/>
            <w:position w:val="-30"/>
          </w:rPr>
          <w:object w:dxaOrig="1419" w:dyaOrig="680">
            <v:shape id="_x0000_i1045" type="#_x0000_t75" style="width:71.25pt;height:33.75pt" o:ole="">
              <v:imagedata r:id="rId59" o:title=""/>
            </v:shape>
            <o:OLEObject Type="Embed" ProgID="Equation.DSMT4" ShapeID="_x0000_i1045" DrawAspect="Content" ObjectID="_1720010070" r:id="rId60"/>
          </w:object>
        </m:r>
      </m:oMath>
      <w:r>
        <w:rPr>
          <w:rFonts w:ascii="微软雅黑" w:eastAsia="微软雅黑" w:hAnsi="微软雅黑"/>
        </w:rPr>
        <w:tab/>
      </w:r>
      <w:r>
        <w:t>(A.</w:t>
      </w:r>
      <w:fldSimple w:instr="   seq fulu_equation_132549999402513656   ">
        <w:r w:rsidR="001E111C">
          <w:rPr>
            <w:noProof/>
          </w:rPr>
          <w:t>5</w:t>
        </w:r>
      </w:fldSimple>
      <w:r>
        <w:t>)</w:t>
      </w:r>
    </w:p>
    <w:p w:rsidR="005E4684" w:rsidRDefault="005E4684" w:rsidP="000F39F6">
      <w:pPr>
        <w:pStyle w:val="afffffffffc"/>
        <w:ind w:firstLine="420"/>
      </w:pPr>
      <w:r>
        <w:rPr>
          <w:rFonts w:hint="eastAsia"/>
        </w:rPr>
        <w:t>式中：</w:t>
      </w:r>
    </w:p>
    <w:p w:rsidR="005E4684" w:rsidRDefault="005E4684" w:rsidP="000F39F6">
      <w:pPr>
        <w:pStyle w:val="afffffffffd"/>
        <w:spacing w:line="320" w:lineRule="exact"/>
        <w:ind w:firstLine="420"/>
      </w:pPr>
      <w:r w:rsidRPr="00534F40">
        <w:rPr>
          <w:position w:val="-12"/>
        </w:rPr>
        <w:object w:dxaOrig="480" w:dyaOrig="360">
          <v:shape id="_x0000_i1046" type="#_x0000_t75" style="width:24pt;height:18pt" o:ole="">
            <v:imagedata r:id="rId61" o:title=""/>
          </v:shape>
          <o:OLEObject Type="Embed" ProgID="Equation.DSMT4" ShapeID="_x0000_i1046" DrawAspect="Content" ObjectID="_1720010071" r:id="rId62"/>
        </w:object>
      </w:r>
      <w:r>
        <w:t>——</w:t>
      </w:r>
      <w:r>
        <w:t>空气标准状态下的全压，单位为帕斯卡（</w:t>
      </w:r>
      <w:r>
        <w:rPr>
          <w:rFonts w:hint="eastAsia"/>
        </w:rPr>
        <w:t>Pa</w:t>
      </w:r>
      <w:r>
        <w:t>）；</w:t>
      </w:r>
    </w:p>
    <w:p w:rsidR="005E4684" w:rsidRDefault="005E4684" w:rsidP="000F39F6">
      <w:pPr>
        <w:pStyle w:val="afffffffffd"/>
        <w:autoSpaceDE/>
        <w:autoSpaceDN/>
        <w:spacing w:line="320" w:lineRule="exact"/>
        <w:ind w:firstLine="420"/>
      </w:pPr>
      <w:r w:rsidRPr="00534F40">
        <w:rPr>
          <w:position w:val="-12"/>
        </w:rPr>
        <w:object w:dxaOrig="340" w:dyaOrig="360">
          <v:shape id="_x0000_i1047" type="#_x0000_t75" style="width:17.25pt;height:18pt" o:ole="">
            <v:imagedata r:id="rId43" o:title=""/>
          </v:shape>
          <o:OLEObject Type="Embed" ProgID="Equation.DSMT4" ShapeID="_x0000_i1047" DrawAspect="Content" ObjectID="_1720010072" r:id="rId63"/>
        </w:object>
      </w:r>
      <w:r>
        <w:t>——</w:t>
      </w:r>
      <w:r>
        <w:t>空气</w:t>
      </w:r>
      <w:r>
        <w:rPr>
          <w:rFonts w:hint="eastAsia"/>
        </w:rPr>
        <w:t>标准状态下的空气密度</w:t>
      </w:r>
      <w:r>
        <w:t>，单位为千克每立方米（</w:t>
      </w:r>
      <w:r>
        <w:rPr>
          <w:rFonts w:hint="eastAsia"/>
        </w:rPr>
        <w:t>kg/m</w:t>
      </w:r>
      <w:r>
        <w:rPr>
          <w:rFonts w:hint="eastAsia"/>
          <w:vertAlign w:val="superscript"/>
        </w:rPr>
        <w:t>3</w:t>
      </w:r>
      <w:r>
        <w:t>）；</w:t>
      </w:r>
    </w:p>
    <w:p w:rsidR="005E4684" w:rsidRDefault="005E4684" w:rsidP="000F39F6">
      <w:pPr>
        <w:pStyle w:val="afffffffffd"/>
        <w:autoSpaceDE/>
        <w:autoSpaceDN/>
        <w:spacing w:line="320" w:lineRule="exact"/>
        <w:ind w:firstLine="420"/>
      </w:pPr>
      <w:r w:rsidRPr="00534F40">
        <w:rPr>
          <w:position w:val="-12"/>
        </w:rPr>
        <w:object w:dxaOrig="300" w:dyaOrig="360">
          <v:shape id="_x0000_i1048" type="#_x0000_t75" style="width:15.75pt;height:18pt" o:ole="">
            <v:imagedata r:id="rId26" o:title=""/>
          </v:shape>
          <o:OLEObject Type="Embed" ProgID="Equation.DSMT4" ShapeID="_x0000_i1048" DrawAspect="Content" ObjectID="_1720010073" r:id="rId64"/>
        </w:object>
      </w:r>
      <w:r>
        <w:t>——</w:t>
      </w:r>
      <w:r>
        <w:t>试验环境的空气密度，单位为千克每立方米（</w:t>
      </w:r>
      <w:r>
        <w:rPr>
          <w:rFonts w:hint="eastAsia"/>
        </w:rPr>
        <w:t>kg/m</w:t>
      </w:r>
      <w:r>
        <w:rPr>
          <w:rFonts w:hint="eastAsia"/>
          <w:vertAlign w:val="superscript"/>
        </w:rPr>
        <w:t>3</w:t>
      </w:r>
      <w:r>
        <w:t>），</w:t>
      </w:r>
      <w:r>
        <w:rPr>
          <w:rFonts w:hint="eastAsia"/>
        </w:rPr>
        <w:t>A.</w:t>
      </w:r>
      <w:r>
        <w:t>3.1的计算结果；</w:t>
      </w:r>
    </w:p>
    <w:p w:rsidR="005E4684" w:rsidRDefault="005E4684" w:rsidP="000F39F6">
      <w:pPr>
        <w:pStyle w:val="afffffffffd"/>
        <w:autoSpaceDE/>
        <w:autoSpaceDN/>
        <w:spacing w:line="320" w:lineRule="exact"/>
        <w:ind w:firstLine="420"/>
      </w:pPr>
      <w:r w:rsidRPr="00534F40">
        <w:rPr>
          <w:position w:val="-12"/>
        </w:rPr>
        <w:object w:dxaOrig="400" w:dyaOrig="360">
          <v:shape id="_x0000_i1049" type="#_x0000_t75" style="width:20.25pt;height:18pt" o:ole="">
            <v:imagedata r:id="rId52" o:title=""/>
          </v:shape>
          <o:OLEObject Type="Embed" ProgID="Equation.DSMT4" ShapeID="_x0000_i1049" DrawAspect="Content" ObjectID="_1720010074" r:id="rId65"/>
        </w:object>
      </w:r>
      <w:r>
        <w:t>——</w:t>
      </w:r>
      <w:r>
        <w:t>试验工况下的全压</w:t>
      </w:r>
      <w:r>
        <w:rPr>
          <w:rFonts w:hint="eastAsia"/>
        </w:rPr>
        <w:t>，</w:t>
      </w:r>
      <w:r>
        <w:rPr>
          <w:rFonts w:hAnsi="宋体" w:hint="eastAsia"/>
        </w:rPr>
        <w:t>单位为帕斯卡（Pa）,A.</w:t>
      </w:r>
      <w:r>
        <w:rPr>
          <w:rFonts w:hAnsi="宋体"/>
        </w:rPr>
        <w:t>3.4</w:t>
      </w:r>
      <w:r>
        <w:rPr>
          <w:rFonts w:hAnsi="宋体" w:hint="eastAsia"/>
        </w:rPr>
        <w:t>的计算结果。</w:t>
      </w:r>
    </w:p>
    <w:p w:rsidR="005E4684" w:rsidRDefault="005E4684" w:rsidP="000F39F6">
      <w:pPr>
        <w:pStyle w:val="aff7"/>
        <w:wordWrap/>
        <w:spacing w:beforeLines="0" w:afterLines="0"/>
      </w:pPr>
      <w:r>
        <w:rPr>
          <w:rFonts w:hint="eastAsia"/>
        </w:rPr>
        <w:t>计算每一个工况点在试验工况下的全压效率（</w:t>
      </w:r>
      <w:r w:rsidRPr="00534F40">
        <w:rPr>
          <w:position w:val="-12"/>
        </w:rPr>
        <w:object w:dxaOrig="300" w:dyaOrig="380">
          <v:shape id="_x0000_i1050" type="#_x0000_t75" style="width:15.75pt;height:18.75pt" o:ole="">
            <v:imagedata r:id="rId66" o:title=""/>
          </v:shape>
          <o:OLEObject Type="Embed" ProgID="Equation.DSMT4" ShapeID="_x0000_i1050" DrawAspect="Content" ObjectID="_1720010075" r:id="rId67"/>
        </w:object>
      </w:r>
      <w:r>
        <w:t xml:space="preserve">） </w:t>
      </w:r>
    </w:p>
    <w:p w:rsidR="005E4684" w:rsidRDefault="005E4684" w:rsidP="000F39F6">
      <w:pPr>
        <w:pStyle w:val="afffffffffd"/>
        <w:autoSpaceDE/>
        <w:autoSpaceDN/>
        <w:ind w:firstLine="420"/>
      </w:pPr>
      <w:r>
        <w:rPr>
          <w:rFonts w:hint="eastAsia"/>
        </w:rPr>
        <w:lastRenderedPageBreak/>
        <w:t>全压效率按式（A</w:t>
      </w:r>
      <w:r>
        <w:t>.6</w:t>
      </w:r>
      <w:r>
        <w:rPr>
          <w:rFonts w:hint="eastAsia"/>
        </w:rPr>
        <w:t>）计算：</w:t>
      </w:r>
    </w:p>
    <w:p w:rsidR="005E4684" w:rsidRDefault="005E4684" w:rsidP="000F39F6">
      <w:pPr>
        <w:pStyle w:val="afffffffffe"/>
      </w:pPr>
      <w:r>
        <w:tab/>
      </w:r>
      <m:oMath>
        <m:sSub>
          <m:sSubPr>
            <m:ctrlPr>
              <w:rPr>
                <w:rFonts w:ascii="Cambria Math" w:hAnsi="Cambria Math"/>
                <w:szCs w:val="24"/>
              </w:rPr>
            </m:ctrlPr>
          </m:sSubPr>
          <m:e>
            <m:r>
              <w:rPr>
                <w:rFonts w:ascii="Cambria Math" w:hAnsi="Cambria Math"/>
              </w:rPr>
              <m:t>η</m:t>
            </m:r>
          </m:e>
          <m:sub>
            <m:r>
              <w:rPr>
                <w:rFonts w:ascii="Cambria Math" w:hAnsi="Cambria Math"/>
              </w:rPr>
              <m:t>B</m:t>
            </m:r>
          </m:sub>
        </m:sSub>
        <m:d>
          <m:dPr>
            <m:begChr m:val="（"/>
            <m:endChr m:val="）"/>
            <m:ctrlPr>
              <w:rPr>
                <w:rFonts w:ascii="Cambria Math" w:hAnsi="Cambria Math"/>
              </w:rPr>
            </m:ctrlPr>
          </m:dPr>
          <m:e>
            <m:r>
              <w:rPr>
                <w:rFonts w:ascii="Cambria Math" w:hAnsi="Cambria Math"/>
              </w:rPr>
              <m:t>%</m:t>
            </m:r>
          </m:e>
        </m:d>
        <m:r>
          <w:rPr>
            <w:rFonts w:ascii="Cambria Math" w:hAnsi="Cambria Math"/>
          </w:rPr>
          <m:t>=</m:t>
        </m:r>
        <m:f>
          <m:fPr>
            <m:ctrlPr>
              <w:rPr>
                <w:rFonts w:ascii="Cambria Math" w:hAnsi="Cambria Math"/>
                <w:i/>
                <w:szCs w:val="24"/>
              </w:rPr>
            </m:ctrlPr>
          </m:fPr>
          <m:num>
            <m:sSub>
              <m:sSubPr>
                <m:ctrlPr>
                  <w:rPr>
                    <w:rFonts w:ascii="Cambria Math" w:hAnsi="Cambria Math"/>
                    <w:szCs w:val="24"/>
                  </w:rPr>
                </m:ctrlPr>
              </m:sSubPr>
              <m:e>
                <m:r>
                  <w:rPr>
                    <w:rFonts w:ascii="Cambria Math" w:hAnsi="Cambria Math"/>
                  </w:rPr>
                  <m:t>Q</m:t>
                </m:r>
              </m:e>
              <m:sub>
                <m:r>
                  <w:rPr>
                    <w:rFonts w:ascii="Cambria Math" w:hAnsi="Cambria Math"/>
                  </w:rPr>
                  <m:t>v</m:t>
                </m:r>
              </m:sub>
            </m:sSub>
            <m:r>
              <w:rPr>
                <w:rFonts w:ascii="Cambria Math" w:hAnsi="Cambria Math"/>
              </w:rPr>
              <m:t>×</m:t>
            </m:r>
            <m:sSub>
              <m:sSubPr>
                <m:ctrlPr>
                  <w:rPr>
                    <w:rFonts w:ascii="Cambria Math" w:hAnsi="Cambria Math"/>
                    <w:i/>
                    <w:szCs w:val="24"/>
                  </w:rPr>
                </m:ctrlPr>
              </m:sSubPr>
              <m:e>
                <m:r>
                  <w:rPr>
                    <w:rFonts w:ascii="Cambria Math" w:hAnsi="Cambria Math"/>
                  </w:rPr>
                  <m:t>P</m:t>
                </m:r>
              </m:e>
              <m:sub>
                <m:r>
                  <m:rPr>
                    <m:sty m:val="p"/>
                  </m:rPr>
                  <w:rPr>
                    <w:rFonts w:ascii="Cambria Math" w:hAnsi="Cambria Math"/>
                  </w:rPr>
                  <m:t>FBn</m:t>
                </m:r>
              </m:sub>
            </m:sSub>
          </m:num>
          <m:den>
            <m:r>
              <w:rPr>
                <w:rFonts w:ascii="Cambria Math" w:hAnsi="Cambria Math"/>
              </w:rPr>
              <m:t>P</m:t>
            </m:r>
          </m:den>
        </m:f>
        <m:r>
          <m:rPr>
            <m:sty m:val="p"/>
          </m:rPr>
          <w:rPr>
            <w:rFonts w:ascii="Cambria Math" w:hAnsi="Cambria Math"/>
          </w:rPr>
          <m:t xml:space="preserve">×100% </m:t>
        </m:r>
      </m:oMath>
      <w:r>
        <w:rPr>
          <w:rFonts w:ascii="微软雅黑" w:eastAsia="微软雅黑" w:hAnsi="微软雅黑"/>
        </w:rPr>
        <w:tab/>
      </w:r>
      <w:r>
        <w:t>(A.</w:t>
      </w:r>
      <w:fldSimple w:instr="   seq fulu_equation_132549999402513656   ">
        <w:r w:rsidR="001E111C">
          <w:rPr>
            <w:noProof/>
          </w:rPr>
          <w:t>6</w:t>
        </w:r>
      </w:fldSimple>
      <w:r>
        <w:t>)</w:t>
      </w:r>
    </w:p>
    <w:p w:rsidR="005E4684" w:rsidRDefault="005E4684" w:rsidP="005E4684">
      <w:pPr>
        <w:pStyle w:val="afffffffffc"/>
        <w:ind w:firstLine="420"/>
      </w:pPr>
      <w:r>
        <w:rPr>
          <w:rFonts w:hint="eastAsia"/>
        </w:rPr>
        <w:t>式中：</w:t>
      </w:r>
    </w:p>
    <w:p w:rsidR="005E4684" w:rsidRDefault="005E4684" w:rsidP="005E4684">
      <w:pPr>
        <w:pStyle w:val="afffffffffd"/>
        <w:spacing w:line="320" w:lineRule="exact"/>
        <w:ind w:firstLine="420"/>
      </w:pPr>
      <w:r w:rsidRPr="00534F40">
        <w:rPr>
          <w:position w:val="-12"/>
        </w:rPr>
        <w:object w:dxaOrig="300" w:dyaOrig="380">
          <v:shape id="_x0000_i1051" type="#_x0000_t75" style="width:15.75pt;height:18.75pt" o:ole="">
            <v:imagedata r:id="rId66" o:title=""/>
          </v:shape>
          <o:OLEObject Type="Embed" ProgID="Equation.DSMT4" ShapeID="_x0000_i1051" DrawAspect="Content" ObjectID="_1720010076" r:id="rId68"/>
        </w:object>
      </w:r>
      <w:r>
        <w:t>——</w:t>
      </w:r>
      <w:r>
        <w:t>试验工况下的全压效率；</w:t>
      </w:r>
    </w:p>
    <w:p w:rsidR="005E4684" w:rsidRDefault="003838C3" w:rsidP="005E4684">
      <w:pPr>
        <w:pStyle w:val="afffffffffd"/>
        <w:autoSpaceDE/>
        <w:autoSpaceDN/>
        <w:spacing w:line="320" w:lineRule="exact"/>
        <w:ind w:firstLine="420"/>
      </w:pPr>
      <m:oMath>
        <m:sSub>
          <m:sSubPr>
            <m:ctrlPr>
              <w:rPr>
                <w:rFonts w:ascii="Cambria Math" w:hAnsi="Cambria Math"/>
              </w:rPr>
            </m:ctrlPr>
          </m:sSubPr>
          <m:e>
            <m:r>
              <w:rPr>
                <w:rFonts w:ascii="Cambria Math" w:hAnsi="Cambria Math"/>
              </w:rPr>
              <m:t>Q</m:t>
            </m:r>
          </m:e>
          <m:sub>
            <m:r>
              <w:rPr>
                <w:rFonts w:ascii="Cambria Math" w:hAnsi="Cambria Math"/>
              </w:rPr>
              <m:t>v</m:t>
            </m:r>
          </m:sub>
        </m:sSub>
      </m:oMath>
      <w:r w:rsidR="005E4684">
        <w:t>——</w:t>
      </w:r>
      <w:r w:rsidR="005E4684">
        <w:t>试验工况下的风量，单位为立方米每秒（m</w:t>
      </w:r>
      <w:r w:rsidR="005E4684">
        <w:rPr>
          <w:vertAlign w:val="superscript"/>
        </w:rPr>
        <w:t>3</w:t>
      </w:r>
      <w:r w:rsidR="005E4684">
        <w:t>/s），</w:t>
      </w:r>
      <w:r w:rsidR="005E4684">
        <w:rPr>
          <w:rFonts w:hint="eastAsia"/>
        </w:rPr>
        <w:t>A.</w:t>
      </w:r>
      <w:r w:rsidR="005E4684">
        <w:t>3.2的计算结果；</w:t>
      </w:r>
    </w:p>
    <w:p w:rsidR="005E4684" w:rsidRDefault="005E4684" w:rsidP="005E4684">
      <w:pPr>
        <w:pStyle w:val="afffffffffd"/>
        <w:autoSpaceDE/>
        <w:autoSpaceDN/>
        <w:spacing w:line="320" w:lineRule="exact"/>
        <w:ind w:firstLine="420"/>
      </w:pPr>
      <w:r w:rsidRPr="00534F40">
        <w:rPr>
          <w:position w:val="-12"/>
        </w:rPr>
        <w:object w:dxaOrig="480" w:dyaOrig="360">
          <v:shape id="_x0000_i1052" type="#_x0000_t75" style="width:24pt;height:18pt" o:ole="">
            <v:imagedata r:id="rId61" o:title=""/>
          </v:shape>
          <o:OLEObject Type="Embed" ProgID="Equation.DSMT4" ShapeID="_x0000_i1052" DrawAspect="Content" ObjectID="_1720010077" r:id="rId69"/>
        </w:object>
      </w:r>
      <w:r>
        <w:t>——</w:t>
      </w:r>
      <w:r>
        <w:t>空气标准状态下的全压，单位为帕斯卡（</w:t>
      </w:r>
      <w:r>
        <w:rPr>
          <w:rFonts w:hint="eastAsia"/>
        </w:rPr>
        <w:t>Pa</w:t>
      </w:r>
      <w:r>
        <w:t>）</w:t>
      </w:r>
      <w:r>
        <w:rPr>
          <w:rFonts w:hint="eastAsia"/>
        </w:rPr>
        <w:t>,A</w:t>
      </w:r>
      <w:r>
        <w:t>.3.5的计算结果</w:t>
      </w:r>
      <w:r>
        <w:rPr>
          <w:rFonts w:hint="eastAsia"/>
        </w:rPr>
        <w:t>；</w:t>
      </w:r>
    </w:p>
    <w:p w:rsidR="005E4684" w:rsidRDefault="005E4684" w:rsidP="005E4684">
      <w:pPr>
        <w:pStyle w:val="afffffffffd"/>
        <w:ind w:firstLine="420"/>
      </w:pPr>
      <w:r w:rsidRPr="00534F40">
        <w:rPr>
          <w:position w:val="-4"/>
        </w:rPr>
        <w:object w:dxaOrig="240" w:dyaOrig="240">
          <v:shape id="_x0000_i1053" type="#_x0000_t75" style="width:12pt;height:12pt" o:ole="">
            <v:imagedata r:id="rId70" o:title=""/>
          </v:shape>
          <o:OLEObject Type="Embed" ProgID="Equation.DSMT4" ShapeID="_x0000_i1053" DrawAspect="Content" ObjectID="_1720010078" r:id="rId71"/>
        </w:object>
      </w:r>
      <w:r>
        <w:rPr>
          <w:rFonts w:hint="eastAsia"/>
        </w:rPr>
        <w:t>——试验工况下的</w:t>
      </w:r>
      <w:r>
        <w:t>主电机输入功率。</w:t>
      </w:r>
    </w:p>
    <w:tbl>
      <w:tblPr>
        <w:tblStyle w:val="aff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5E4684" w:rsidTr="006E11D0">
        <w:tc>
          <w:tcPr>
            <w:tcW w:w="9355" w:type="dxa"/>
          </w:tcPr>
          <w:p w:rsidR="005E4684" w:rsidRDefault="005E4684" w:rsidP="00AF5B63">
            <w:pPr>
              <w:pStyle w:val="afffffffffd"/>
              <w:ind w:firstLineChars="0" w:firstLine="0"/>
              <w:jc w:val="center"/>
            </w:pPr>
            <w:r>
              <w:rPr>
                <w:noProof/>
              </w:rPr>
              <w:drawing>
                <wp:inline distT="0" distB="0" distL="0" distR="0" wp14:anchorId="4EF86A1D" wp14:editId="2B0BABD5">
                  <wp:extent cx="5487035" cy="230441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a:xfrm>
                            <a:off x="0" y="0"/>
                            <a:ext cx="5487035" cy="2304415"/>
                          </a:xfrm>
                          <a:prstGeom prst="rect">
                            <a:avLst/>
                          </a:prstGeom>
                          <a:noFill/>
                        </pic:spPr>
                      </pic:pic>
                    </a:graphicData>
                  </a:graphic>
                </wp:inline>
              </w:drawing>
            </w:r>
          </w:p>
        </w:tc>
      </w:tr>
      <w:tr w:rsidR="005E4684" w:rsidTr="006E11D0">
        <w:tc>
          <w:tcPr>
            <w:tcW w:w="9355" w:type="dxa"/>
          </w:tcPr>
          <w:p w:rsidR="005E4684" w:rsidRDefault="005E4684" w:rsidP="006620BC">
            <w:pPr>
              <w:pStyle w:val="afff2"/>
              <w:spacing w:before="156" w:after="156"/>
            </w:pPr>
            <w:r>
              <w:rPr>
                <w:rFonts w:hint="eastAsia"/>
              </w:rPr>
              <w:t>a应大于5倍管径，且应密封</w:t>
            </w:r>
            <w:r w:rsidR="006620BC">
              <w:rPr>
                <w:rFonts w:hint="eastAsia"/>
              </w:rPr>
              <w:t>。</w:t>
            </w:r>
          </w:p>
        </w:tc>
      </w:tr>
    </w:tbl>
    <w:p w:rsidR="005E4684" w:rsidRDefault="005E4684" w:rsidP="005E4684">
      <w:pPr>
        <w:pStyle w:val="aff"/>
        <w:spacing w:before="156" w:after="156"/>
      </w:pPr>
      <w:r>
        <w:t>被测器具与测试装置连接示意图</w:t>
      </w:r>
    </w:p>
    <w:p w:rsidR="005E4684" w:rsidRDefault="005E4684" w:rsidP="005E4684">
      <w:pPr>
        <w:pStyle w:val="afffffffffd"/>
        <w:ind w:firstLine="420"/>
      </w:pPr>
    </w:p>
    <w:p w:rsidR="005E4684" w:rsidRDefault="005E4684" w:rsidP="004304A4">
      <w:pPr>
        <w:pStyle w:val="aff7"/>
        <w:wordWrap/>
        <w:spacing w:beforeLines="0" w:afterLines="0"/>
      </w:pPr>
      <w:r>
        <w:t>工作风量的确定</w:t>
      </w:r>
    </w:p>
    <w:p w:rsidR="005E4684" w:rsidRDefault="005E4684" w:rsidP="000F39F6">
      <w:pPr>
        <w:pStyle w:val="affffffffff1"/>
      </w:pPr>
      <w:r>
        <w:t>按</w:t>
      </w:r>
      <w:r>
        <w:rPr>
          <w:rFonts w:hint="eastAsia"/>
        </w:rPr>
        <w:t>A.2进行空气性能试验后，绘制器具的空气特性（静压/风量）曲线。</w:t>
      </w:r>
    </w:p>
    <w:p w:rsidR="005E4684" w:rsidRDefault="005E4684" w:rsidP="000F39F6">
      <w:pPr>
        <w:pStyle w:val="affffffffff1"/>
      </w:pPr>
      <w:r>
        <w:rPr>
          <w:rFonts w:hint="eastAsia"/>
        </w:rPr>
        <w:t>将按A.</w:t>
      </w:r>
      <w:r>
        <w:t>3.2</w:t>
      </w:r>
      <w:r>
        <w:rPr>
          <w:rFonts w:hint="eastAsia"/>
        </w:rPr>
        <w:t>试验得到的每一工况点的风量带入公式A.7，计算每个对应风量下的排烟阻力，并由此绘制出排烟阻力曲线。</w:t>
      </w:r>
    </w:p>
    <w:p w:rsidR="005E4684" w:rsidRDefault="005E4684" w:rsidP="000F39F6">
      <w:pPr>
        <w:pStyle w:val="afffffffffe"/>
      </w:pPr>
      <w:r>
        <w:tab/>
      </w:r>
      <m:oMath>
        <m:r>
          <m:rPr>
            <m:sty m:val="p"/>
          </m:rPr>
          <w:rPr>
            <w:rFonts w:ascii="Cambria Math" w:hAnsi="Cambria Math"/>
            <w:position w:val="-12"/>
          </w:rPr>
          <w:object w:dxaOrig="1100" w:dyaOrig="380">
            <v:shape id="_x0000_i1054" type="#_x0000_t75" style="width:54.7pt;height:18.75pt" o:ole="">
              <v:imagedata r:id="rId73" o:title=""/>
            </v:shape>
            <o:OLEObject Type="Embed" ProgID="Equation.DSMT4" ShapeID="_x0000_i1054" DrawAspect="Content" ObjectID="_1720010079" r:id="rId74"/>
          </w:object>
        </m:r>
      </m:oMath>
      <w:r>
        <w:rPr>
          <w:rFonts w:ascii="微软雅黑" w:eastAsia="微软雅黑" w:hAnsi="微软雅黑"/>
        </w:rPr>
        <w:tab/>
      </w:r>
      <w:r>
        <w:t>(A.</w:t>
      </w:r>
      <w:fldSimple w:instr="   seq fulu_equation_132549999402513656   ">
        <w:r w:rsidR="001E111C">
          <w:rPr>
            <w:noProof/>
          </w:rPr>
          <w:t>7</w:t>
        </w:r>
      </w:fldSimple>
      <w:r>
        <w:t>)</w:t>
      </w:r>
    </w:p>
    <w:p w:rsidR="005E4684" w:rsidRDefault="005E4684" w:rsidP="000F39F6">
      <w:pPr>
        <w:pStyle w:val="afffffffffc"/>
        <w:ind w:firstLine="420"/>
      </w:pPr>
      <w:r>
        <w:rPr>
          <w:rFonts w:hint="eastAsia"/>
        </w:rPr>
        <w:t>式中：</w:t>
      </w:r>
    </w:p>
    <w:p w:rsidR="005E4684" w:rsidRDefault="005E4684" w:rsidP="000F39F6">
      <w:pPr>
        <w:pStyle w:val="afffffffffe"/>
        <w:spacing w:line="320" w:lineRule="exact"/>
        <w:ind w:firstLineChars="200" w:firstLine="420"/>
        <w:rPr>
          <w:rFonts w:ascii="Cambria Math" w:hAnsi="Cambria Math"/>
        </w:rPr>
      </w:pPr>
      <w:r w:rsidRPr="00534F40">
        <w:rPr>
          <w:rFonts w:ascii="Cambria Math" w:hAnsi="Cambria Math"/>
          <w:position w:val="-4"/>
        </w:rPr>
        <w:object w:dxaOrig="240" w:dyaOrig="240">
          <v:shape id="_x0000_i1055" type="#_x0000_t75" style="width:12pt;height:12pt" o:ole="">
            <v:imagedata r:id="rId75" o:title=""/>
          </v:shape>
          <o:OLEObject Type="Embed" ProgID="Equation.DSMT4" ShapeID="_x0000_i1055" DrawAspect="Content" ObjectID="_1720010080" r:id="rId76"/>
        </w:object>
      </w:r>
      <w:r>
        <w:rPr>
          <w:rFonts w:ascii="Times New Roman" w:hAnsi="Times New Roman"/>
        </w:rPr>
        <w:t>——</w:t>
      </w:r>
      <w:r>
        <w:rPr>
          <w:rFonts w:ascii="Times New Roman" w:hAnsi="Times New Roman"/>
        </w:rPr>
        <w:t>排烟阻力，</w:t>
      </w:r>
      <w:r>
        <w:rPr>
          <w:rFonts w:ascii="Cambria Math" w:hAnsi="Cambria Math" w:hint="eastAsia"/>
        </w:rPr>
        <w:t>单位为帕斯卡（</w:t>
      </w:r>
      <w:r>
        <w:rPr>
          <w:rFonts w:ascii="Cambria Math" w:hAnsi="Cambria Math" w:hint="eastAsia"/>
        </w:rPr>
        <w:t>Pa</w:t>
      </w:r>
      <w:r>
        <w:rPr>
          <w:rFonts w:ascii="Cambria Math" w:hAnsi="Cambria Math" w:hint="eastAsia"/>
        </w:rPr>
        <w:t>）</w:t>
      </w:r>
      <w:r>
        <w:rPr>
          <w:rFonts w:ascii="Cambria Math" w:hAnsi="Cambria Math"/>
        </w:rPr>
        <w:t>；</w:t>
      </w:r>
    </w:p>
    <w:p w:rsidR="005E4684" w:rsidRDefault="005E4684" w:rsidP="000F39F6">
      <w:pPr>
        <w:pStyle w:val="afffffffffe"/>
        <w:spacing w:line="320" w:lineRule="exact"/>
        <w:ind w:firstLineChars="200" w:firstLine="420"/>
        <w:rPr>
          <w:rFonts w:ascii="Cambria Math" w:hAnsi="Cambria Math"/>
        </w:rPr>
      </w:pPr>
      <w:r w:rsidRPr="00534F40">
        <w:rPr>
          <w:rFonts w:ascii="Cambria Math" w:hAnsi="Cambria Math"/>
          <w:position w:val="-6"/>
        </w:rPr>
        <w:object w:dxaOrig="200" w:dyaOrig="279">
          <v:shape id="_x0000_i1056" type="#_x0000_t75" style="width:9.8pt;height:14.4pt" o:ole="">
            <v:imagedata r:id="rId77" o:title=""/>
          </v:shape>
          <o:OLEObject Type="Embed" ProgID="Equation.DSMT4" ShapeID="_x0000_i1056" DrawAspect="Content" ObjectID="_1720010081" r:id="rId78"/>
        </w:object>
      </w:r>
      <w:r>
        <w:rPr>
          <w:rFonts w:ascii="Times New Roman" w:hAnsi="Times New Roman"/>
        </w:rPr>
        <w:t>——</w:t>
      </w:r>
      <w:r>
        <w:rPr>
          <w:rFonts w:ascii="Times New Roman" w:hAnsi="Times New Roman"/>
        </w:rPr>
        <w:t>拟合</w:t>
      </w:r>
      <w:r>
        <w:rPr>
          <w:rFonts w:ascii="Cambria Math" w:hAnsi="Cambria Math" w:hint="eastAsia"/>
        </w:rPr>
        <w:t>阻力系数，取</w:t>
      </w:r>
      <w:r>
        <w:t>2.1</w:t>
      </w:r>
      <w:r>
        <w:rPr>
          <w:rFonts w:ascii="Cambria Math" w:hAnsi="Cambria Math" w:hint="eastAsia"/>
        </w:rPr>
        <w:t>；</w:t>
      </w:r>
    </w:p>
    <w:p w:rsidR="005E4684" w:rsidRDefault="003838C3" w:rsidP="000F39F6">
      <w:pPr>
        <w:pStyle w:val="afffffffffe"/>
        <w:spacing w:line="320" w:lineRule="exact"/>
        <w:ind w:firstLineChars="200" w:firstLine="420"/>
        <w:rPr>
          <w:rFonts w:ascii="Cambria Math" w:hAnsi="Cambria Math"/>
        </w:rPr>
      </w:pPr>
      <m:oMath>
        <m:sSub>
          <m:sSubPr>
            <m:ctrlPr>
              <w:rPr>
                <w:rFonts w:ascii="Cambria Math" w:hAnsi="Cambria Math"/>
              </w:rPr>
            </m:ctrlPr>
          </m:sSubPr>
          <m:e>
            <m:r>
              <w:rPr>
                <w:rFonts w:ascii="Cambria Math" w:hAnsi="Cambria Math"/>
              </w:rPr>
              <m:t>Q</m:t>
            </m:r>
          </m:e>
          <m:sub>
            <m:r>
              <w:rPr>
                <w:rFonts w:ascii="Cambria Math" w:hAnsi="Cambria Math"/>
              </w:rPr>
              <m:t>v</m:t>
            </m:r>
          </m:sub>
        </m:sSub>
      </m:oMath>
      <w:r w:rsidR="005E4684">
        <w:t>——试验工况下的风量，单位为立方米每分钟（m</w:t>
      </w:r>
      <w:r w:rsidR="005E4684">
        <w:rPr>
          <w:vertAlign w:val="superscript"/>
        </w:rPr>
        <w:t>3</w:t>
      </w:r>
      <w:r w:rsidR="005E4684">
        <w:t>/min），</w:t>
      </w:r>
      <w:r w:rsidR="005E4684">
        <w:rPr>
          <w:rFonts w:hint="eastAsia"/>
        </w:rPr>
        <w:t>A.</w:t>
      </w:r>
      <w:r w:rsidR="005E4684">
        <w:t>3.2的计算结果</w:t>
      </w:r>
      <w:r w:rsidR="005E4684">
        <w:rPr>
          <w:rFonts w:ascii="Cambria Math" w:hAnsi="Cambria Math" w:hint="eastAsia"/>
        </w:rPr>
        <w:t>。</w:t>
      </w:r>
    </w:p>
    <w:p w:rsidR="005E4684" w:rsidRDefault="005E4684" w:rsidP="000F39F6">
      <w:pPr>
        <w:pStyle w:val="affffffffff1"/>
        <w:jc w:val="center"/>
      </w:pPr>
      <w:r>
        <w:rPr>
          <w:rFonts w:hint="eastAsia"/>
        </w:rPr>
        <w:t>空气性能特性曲线与排烟阻力曲线的交点所对应的风量即为工作风量，如图A.</w:t>
      </w:r>
      <w:r>
        <w:t>2</w:t>
      </w:r>
      <w:r>
        <w:rPr>
          <w:rFonts w:hint="eastAsia"/>
        </w:rPr>
        <w:t>所示：</w:t>
      </w:r>
      <w:r>
        <w:rPr>
          <w:noProof/>
        </w:rPr>
        <w:lastRenderedPageBreak/>
        <w:drawing>
          <wp:inline distT="0" distB="0" distL="0" distR="0" wp14:anchorId="28356F6B" wp14:editId="250022C1">
            <wp:extent cx="4419600" cy="2666365"/>
            <wp:effectExtent l="0" t="0" r="0" b="635"/>
            <wp:docPr id="16" name="图片 16" descr="C:\Users\wangda\Desktop\D17C1079-07E2-43fd-A93F-54C08EF1C4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wangda\Desktop\D17C1079-07E2-43fd-A93F-54C08EF1C4D3.png"/>
                    <pic:cNvPicPr>
                      <a:picLocks noChangeAspect="1" noChangeArrowheads="1"/>
                    </pic:cNvPicPr>
                  </pic:nvPicPr>
                  <pic:blipFill>
                    <a:blip r:embed="rId79">
                      <a:extLst>
                        <a:ext uri="{28A0092B-C50C-407E-A947-70E740481C1C}">
                          <a14:useLocalDpi xmlns:a14="http://schemas.microsoft.com/office/drawing/2010/main" val="0"/>
                        </a:ext>
                      </a:extLst>
                    </a:blip>
                    <a:srcRect l="1081" t="1383" r="1428" b="1776"/>
                    <a:stretch>
                      <a:fillRect/>
                    </a:stretch>
                  </pic:blipFill>
                  <pic:spPr>
                    <a:xfrm>
                      <a:off x="0" y="0"/>
                      <a:ext cx="4420046" cy="2667000"/>
                    </a:xfrm>
                    <a:prstGeom prst="rect">
                      <a:avLst/>
                    </a:prstGeom>
                    <a:noFill/>
                    <a:ln>
                      <a:noFill/>
                    </a:ln>
                  </pic:spPr>
                </pic:pic>
              </a:graphicData>
            </a:graphic>
          </wp:inline>
        </w:drawing>
      </w:r>
    </w:p>
    <w:p w:rsidR="005E4684" w:rsidRDefault="005E4684" w:rsidP="005E4684">
      <w:pPr>
        <w:pStyle w:val="affffffffff"/>
        <w:ind w:firstLine="360"/>
      </w:pPr>
      <w:r>
        <w:rPr>
          <w:rFonts w:ascii="Times New Roman"/>
        </w:rPr>
        <w:t xml:space="preserve">—— </w:t>
      </w:r>
      <w:r>
        <w:rPr>
          <w:rFonts w:hint="eastAsia"/>
        </w:rPr>
        <w:t>空气性能特性曲线</w:t>
      </w:r>
    </w:p>
    <w:p w:rsidR="005E4684" w:rsidRDefault="005E4684" w:rsidP="005E4684">
      <w:pPr>
        <w:pStyle w:val="affffffffff"/>
        <w:ind w:firstLine="360"/>
      </w:pPr>
      <w:r>
        <w:rPr>
          <w:rFonts w:hint="eastAsia"/>
        </w:rPr>
        <w:t>---- 排烟阻力曲线</w:t>
      </w:r>
    </w:p>
    <w:p w:rsidR="005E4684" w:rsidRDefault="005E4684" w:rsidP="005E4684">
      <w:pPr>
        <w:pStyle w:val="affffffffff"/>
        <w:ind w:firstLine="360"/>
      </w:pPr>
      <w:r>
        <w:t>〇</w:t>
      </w:r>
      <w:r>
        <w:rPr>
          <w:rFonts w:hint="eastAsia"/>
        </w:rPr>
        <w:t xml:space="preserve"> 工作点</w:t>
      </w:r>
    </w:p>
    <w:p w:rsidR="005E4684" w:rsidRDefault="005E4684" w:rsidP="000F39F6">
      <w:pPr>
        <w:pStyle w:val="aff"/>
        <w:spacing w:beforeLines="0" w:afterLines="0"/>
      </w:pPr>
      <w:r>
        <w:rPr>
          <w:rFonts w:hint="eastAsia"/>
        </w:rPr>
        <w:t>工作风量确定示意图</w:t>
      </w:r>
    </w:p>
    <w:p w:rsidR="005E4684" w:rsidRDefault="005E4684" w:rsidP="004304A4">
      <w:pPr>
        <w:pStyle w:val="aff6"/>
        <w:spacing w:beforeLines="0" w:before="100" w:beforeAutospacing="1" w:afterLines="0" w:after="100" w:afterAutospacing="1"/>
      </w:pPr>
      <w:r>
        <w:rPr>
          <w:rFonts w:hint="eastAsia"/>
        </w:rPr>
        <w:t>试验报告</w:t>
      </w:r>
    </w:p>
    <w:p w:rsidR="005E4684" w:rsidRDefault="005E4684" w:rsidP="000F39F6">
      <w:pPr>
        <w:pStyle w:val="affffffffff0"/>
        <w:wordWrap/>
      </w:pPr>
      <w:r>
        <w:t>报告内容包括</w:t>
      </w:r>
      <w:r>
        <w:rPr>
          <w:rFonts w:hint="eastAsia"/>
        </w:rPr>
        <w:t>：</w:t>
      </w:r>
    </w:p>
    <w:p w:rsidR="005E4684" w:rsidRDefault="005E4684" w:rsidP="000F39F6">
      <w:pPr>
        <w:pStyle w:val="afb"/>
        <w:numPr>
          <w:ilvl w:val="0"/>
          <w:numId w:val="29"/>
        </w:numPr>
      </w:pPr>
      <w:r>
        <w:t>被测产品名称、型号、</w:t>
      </w:r>
      <w:r>
        <w:rPr>
          <w:rFonts w:hint="eastAsia"/>
        </w:rPr>
        <w:t>制造商</w:t>
      </w:r>
      <w:r>
        <w:t>、商标、出厂编号、测试日期</w:t>
      </w:r>
      <w:r>
        <w:rPr>
          <w:rFonts w:hint="eastAsia"/>
        </w:rPr>
        <w:t>；</w:t>
      </w:r>
    </w:p>
    <w:p w:rsidR="005E4684" w:rsidRDefault="005E4684" w:rsidP="000F39F6">
      <w:pPr>
        <w:pStyle w:val="afb"/>
      </w:pPr>
      <w:r>
        <w:t>测试依据</w:t>
      </w:r>
      <w:r>
        <w:rPr>
          <w:rFonts w:hint="eastAsia"/>
        </w:rPr>
        <w:t>；</w:t>
      </w:r>
    </w:p>
    <w:p w:rsidR="005E4684" w:rsidRDefault="005E4684" w:rsidP="000F39F6">
      <w:pPr>
        <w:pStyle w:val="afb"/>
      </w:pPr>
      <w:r>
        <w:t>大气条件（环境气压、环境温度、相对湿度）</w:t>
      </w:r>
      <w:r>
        <w:rPr>
          <w:rFonts w:hint="eastAsia"/>
        </w:rPr>
        <w:t>；</w:t>
      </w:r>
    </w:p>
    <w:p w:rsidR="005E4684" w:rsidRDefault="005E4684" w:rsidP="000F39F6">
      <w:pPr>
        <w:pStyle w:val="afb"/>
      </w:pPr>
      <w:r>
        <w:t>每一个工况点测试记录及计算结果汇总</w:t>
      </w:r>
      <w:r>
        <w:rPr>
          <w:rFonts w:hint="eastAsia"/>
        </w:rPr>
        <w:t>；</w:t>
      </w:r>
    </w:p>
    <w:p w:rsidR="005E4684" w:rsidRDefault="005E4684" w:rsidP="000F39F6">
      <w:pPr>
        <w:pStyle w:val="afb"/>
      </w:pPr>
      <w:r>
        <w:t>空气性能特性曲线</w:t>
      </w:r>
      <w:r>
        <w:rPr>
          <w:rFonts w:hint="eastAsia"/>
        </w:rPr>
        <w:t>；</w:t>
      </w:r>
    </w:p>
    <w:p w:rsidR="005E4684" w:rsidRDefault="005E4684" w:rsidP="000F39F6">
      <w:pPr>
        <w:pStyle w:val="afb"/>
      </w:pPr>
      <w:r>
        <w:t>全压效率曲线。</w:t>
      </w:r>
    </w:p>
    <w:p w:rsidR="005E4684" w:rsidRDefault="005E4684" w:rsidP="000F39F6">
      <w:pPr>
        <w:pStyle w:val="affffffffff0"/>
        <w:wordWrap/>
      </w:pPr>
      <w:r>
        <w:t>试验结果分析包括</w:t>
      </w:r>
      <w:r>
        <w:rPr>
          <w:rFonts w:hint="eastAsia"/>
        </w:rPr>
        <w:t>：</w:t>
      </w:r>
    </w:p>
    <w:p w:rsidR="005E4684" w:rsidRDefault="005E4684" w:rsidP="000F39F6">
      <w:pPr>
        <w:pStyle w:val="afb"/>
        <w:numPr>
          <w:ilvl w:val="0"/>
          <w:numId w:val="34"/>
        </w:numPr>
      </w:pPr>
      <w:r>
        <w:rPr>
          <w:rFonts w:hint="eastAsia"/>
        </w:rPr>
        <w:t>最大</w:t>
      </w:r>
      <w:r>
        <w:rPr>
          <w:rFonts w:hAnsi="宋体"/>
        </w:rPr>
        <w:t>主电机输入功率</w:t>
      </w:r>
      <w:r>
        <w:rPr>
          <w:rFonts w:hint="eastAsia"/>
        </w:rPr>
        <w:t>；</w:t>
      </w:r>
    </w:p>
    <w:p w:rsidR="005E4684" w:rsidRDefault="00F64B39" w:rsidP="000F39F6">
      <w:pPr>
        <w:pStyle w:val="afb"/>
        <w:numPr>
          <w:ilvl w:val="0"/>
          <w:numId w:val="0"/>
        </w:numPr>
        <w:ind w:left="851" w:hanging="426"/>
      </w:pPr>
      <w:r>
        <w:t>b</w:t>
      </w:r>
      <w:r>
        <w:rPr>
          <w:rFonts w:hint="eastAsia"/>
        </w:rPr>
        <w:t>）</w:t>
      </w:r>
      <w:r w:rsidR="005E4684">
        <w:rPr>
          <w:rFonts w:hint="eastAsia"/>
        </w:rPr>
        <w:t>工作风量</w:t>
      </w:r>
      <w:r w:rsidR="005E4684">
        <w:rPr>
          <w:rFonts w:hAnsi="宋体"/>
        </w:rPr>
        <w:t>。</w:t>
      </w:r>
    </w:p>
    <w:p w:rsidR="005E4684" w:rsidRDefault="005E4684" w:rsidP="007A67D7">
      <w:pPr>
        <w:pStyle w:val="affff7"/>
        <w:spacing w:beforeLines="50" w:before="156" w:afterLines="50" w:after="156"/>
        <w:ind w:firstLineChars="0" w:firstLine="0"/>
        <w:rPr>
          <w:rFonts w:ascii="Times New Roman"/>
          <w:highlight w:val="yellow"/>
        </w:rPr>
      </w:pPr>
    </w:p>
    <w:p w:rsidR="005E4684" w:rsidRDefault="005E4684" w:rsidP="007A67D7">
      <w:pPr>
        <w:pStyle w:val="affff7"/>
        <w:spacing w:beforeLines="50" w:before="156" w:afterLines="50" w:after="156"/>
        <w:ind w:firstLineChars="0" w:firstLine="0"/>
        <w:rPr>
          <w:rFonts w:ascii="Times New Roman"/>
          <w:highlight w:val="yellow"/>
        </w:rPr>
      </w:pPr>
    </w:p>
    <w:p w:rsidR="005E4684" w:rsidRDefault="005E4684" w:rsidP="007A67D7">
      <w:pPr>
        <w:pStyle w:val="affff7"/>
        <w:spacing w:beforeLines="50" w:before="156" w:afterLines="50" w:after="156"/>
        <w:ind w:firstLineChars="0" w:firstLine="0"/>
        <w:rPr>
          <w:rFonts w:ascii="Times New Roman"/>
          <w:highlight w:val="yellow"/>
        </w:rPr>
      </w:pPr>
    </w:p>
    <w:p w:rsidR="00620006" w:rsidRDefault="00620006">
      <w:pPr>
        <w:pStyle w:val="affff7"/>
        <w:jc w:val="left"/>
      </w:pPr>
    </w:p>
    <w:p w:rsidR="00620006" w:rsidRDefault="00620006">
      <w:pPr>
        <w:pStyle w:val="affff7"/>
      </w:pPr>
    </w:p>
    <w:p w:rsidR="00620006" w:rsidRDefault="00620006">
      <w:pPr>
        <w:pStyle w:val="a3"/>
      </w:pPr>
    </w:p>
    <w:p w:rsidR="00620006" w:rsidRDefault="00620006">
      <w:pPr>
        <w:pStyle w:val="af"/>
      </w:pPr>
    </w:p>
    <w:p w:rsidR="00620006" w:rsidRDefault="00620006">
      <w:pPr>
        <w:pStyle w:val="af"/>
      </w:pPr>
      <w:bookmarkStart w:id="66" w:name="_Toc12170704"/>
      <w:bookmarkEnd w:id="66"/>
    </w:p>
    <w:p w:rsidR="00952C73" w:rsidRDefault="00952C73" w:rsidP="009A674D">
      <w:pPr>
        <w:pStyle w:val="affff7"/>
        <w:spacing w:beforeLines="50" w:before="156" w:afterLines="50" w:after="156"/>
        <w:ind w:firstLineChars="0" w:firstLine="0"/>
        <w:jc w:val="center"/>
        <w:rPr>
          <w:rFonts w:ascii="Times New Roman"/>
          <w:highlight w:val="yellow"/>
        </w:rPr>
      </w:pPr>
    </w:p>
    <w:p w:rsidR="00732355" w:rsidRDefault="00732355" w:rsidP="000D52DE">
      <w:pPr>
        <w:pStyle w:val="aff5"/>
        <w:tabs>
          <w:tab w:val="clear" w:pos="6406"/>
          <w:tab w:val="left" w:pos="5104"/>
        </w:tabs>
        <w:spacing w:before="78" w:after="156"/>
        <w:ind w:left="0"/>
      </w:pPr>
      <w:r>
        <w:br/>
      </w:r>
      <w:bookmarkStart w:id="67" w:name="_Toc66815979"/>
      <w:bookmarkStart w:id="68" w:name="_Toc67318112"/>
      <w:bookmarkStart w:id="69" w:name="_Toc67429516"/>
      <w:bookmarkStart w:id="70" w:name="_Toc67429552"/>
      <w:bookmarkStart w:id="71" w:name="_Toc67426333"/>
      <w:bookmarkStart w:id="72" w:name="_Toc67317838"/>
      <w:bookmarkStart w:id="73" w:name="_Toc66866033"/>
      <w:bookmarkStart w:id="74" w:name="_Toc67317894"/>
      <w:bookmarkStart w:id="75" w:name="_Toc67430100"/>
      <w:bookmarkStart w:id="76" w:name="_Toc66814525"/>
      <w:bookmarkStart w:id="77" w:name="_Toc65063278"/>
      <w:bookmarkStart w:id="78" w:name="_Toc65063251"/>
      <w:r>
        <w:rPr>
          <w:rFonts w:hint="eastAsia"/>
        </w:rPr>
        <w:t>（规范性）</w:t>
      </w:r>
      <w:r>
        <w:br/>
      </w:r>
      <w:r>
        <w:rPr>
          <w:rFonts w:hint="eastAsia"/>
        </w:rPr>
        <w:t>工作噪声试验方法</w:t>
      </w:r>
      <w:bookmarkEnd w:id="67"/>
      <w:bookmarkEnd w:id="68"/>
      <w:bookmarkEnd w:id="69"/>
      <w:bookmarkEnd w:id="70"/>
      <w:bookmarkEnd w:id="71"/>
      <w:bookmarkEnd w:id="72"/>
      <w:bookmarkEnd w:id="73"/>
      <w:bookmarkEnd w:id="74"/>
      <w:bookmarkEnd w:id="75"/>
      <w:bookmarkEnd w:id="76"/>
      <w:bookmarkEnd w:id="77"/>
      <w:bookmarkEnd w:id="78"/>
    </w:p>
    <w:p w:rsidR="00732355" w:rsidRDefault="00732355" w:rsidP="00732355">
      <w:pPr>
        <w:pStyle w:val="afffffffffd"/>
        <w:ind w:firstLine="420"/>
      </w:pPr>
    </w:p>
    <w:p w:rsidR="00732355" w:rsidRDefault="00732355" w:rsidP="00732355">
      <w:pPr>
        <w:pStyle w:val="aff6"/>
        <w:spacing w:before="156" w:after="156"/>
      </w:pPr>
      <w:bookmarkStart w:id="79" w:name="_Toc65063252"/>
      <w:r>
        <w:rPr>
          <w:rFonts w:hint="eastAsia"/>
        </w:rPr>
        <w:t>试验环境</w:t>
      </w:r>
      <w:bookmarkEnd w:id="79"/>
    </w:p>
    <w:p w:rsidR="00732355" w:rsidRDefault="00732355" w:rsidP="000F39F6">
      <w:pPr>
        <w:pStyle w:val="affffffffff0"/>
        <w:autoSpaceDE/>
        <w:autoSpaceDN/>
      </w:pPr>
      <w:r>
        <w:t>本试验在模拟厨房实验室中进行，模拟厨房的尺寸及橱柜、工作台的布置应符合</w:t>
      </w:r>
      <w:r>
        <w:rPr>
          <w:rFonts w:hint="eastAsia"/>
        </w:rPr>
        <w:t>G</w:t>
      </w:r>
      <w:r>
        <w:t>B/T 17713-2011</w:t>
      </w:r>
      <w:r>
        <w:rPr>
          <w:rFonts w:hint="eastAsia"/>
        </w:rPr>
        <w:t>附录F</w:t>
      </w:r>
      <w:r>
        <w:t>.1.1</w:t>
      </w:r>
      <w:r>
        <w:rPr>
          <w:rFonts w:hint="eastAsia"/>
        </w:rPr>
        <w:t>规定。</w:t>
      </w:r>
    </w:p>
    <w:p w:rsidR="00732355" w:rsidRDefault="00732355" w:rsidP="000F39F6">
      <w:pPr>
        <w:pStyle w:val="affffffffff0"/>
      </w:pPr>
      <w:r>
        <w:t>试验过程中，确保实验室</w:t>
      </w:r>
      <w:r>
        <w:rPr>
          <w:rFonts w:hint="eastAsia"/>
        </w:rPr>
        <w:t>背景</w:t>
      </w:r>
      <w:r>
        <w:t>噪声应低于</w:t>
      </w:r>
      <w:r>
        <w:rPr>
          <w:rFonts w:hint="eastAsia"/>
        </w:rPr>
        <w:t>40</w:t>
      </w:r>
      <w:r>
        <w:t> </w:t>
      </w:r>
      <w:r>
        <w:rPr>
          <w:rFonts w:hint="eastAsia"/>
        </w:rPr>
        <w:t>dB，且</w:t>
      </w:r>
      <w:r>
        <w:t>与</w:t>
      </w:r>
      <w:r>
        <w:rPr>
          <w:rFonts w:hint="eastAsia"/>
        </w:rPr>
        <w:t>器具噪声测定值的差</w:t>
      </w:r>
      <w:r>
        <w:t>应</w:t>
      </w:r>
      <w:r>
        <w:rPr>
          <w:rFonts w:hint="eastAsia"/>
        </w:rPr>
        <w:t>大于10</w:t>
      </w:r>
      <w:r>
        <w:t> </w:t>
      </w:r>
      <w:r>
        <w:rPr>
          <w:rFonts w:hint="eastAsia"/>
        </w:rPr>
        <w:t>dB</w:t>
      </w:r>
      <w:r>
        <w:t>。</w:t>
      </w:r>
    </w:p>
    <w:p w:rsidR="00732355" w:rsidRDefault="00732355" w:rsidP="000F39F6">
      <w:pPr>
        <w:pStyle w:val="affffffffff0"/>
        <w:autoSpaceDE/>
        <w:autoSpaceDN/>
      </w:pPr>
      <w:r>
        <w:rPr>
          <w:rFonts w:hint="eastAsia"/>
        </w:rPr>
        <w:t>排烟阻力模拟系统由制造商随机附带的排风管、固定式风管两部分组成。集成灶按图</w:t>
      </w:r>
      <w:r w:rsidR="00182DEC">
        <w:t>B</w:t>
      </w:r>
      <w:r>
        <w:rPr>
          <w:rFonts w:hint="eastAsia"/>
        </w:rPr>
        <w:t>.</w:t>
      </w:r>
      <w:r>
        <w:t>1</w:t>
      </w:r>
      <w:r>
        <w:rPr>
          <w:rFonts w:hint="eastAsia"/>
        </w:rPr>
        <w:t>布置。固定式风管应符合图</w:t>
      </w:r>
      <w:r w:rsidR="00182DEC">
        <w:t>B</w:t>
      </w:r>
      <w:r>
        <w:rPr>
          <w:rFonts w:hint="eastAsia"/>
        </w:rPr>
        <w:t>.</w:t>
      </w:r>
      <w:r>
        <w:t>2</w:t>
      </w:r>
      <w:r>
        <w:rPr>
          <w:rFonts w:hint="eastAsia"/>
        </w:rPr>
        <w:t>的要求，并为避免排出气流对工作噪声的影响，出风口应通至厨房外侧。</w:t>
      </w:r>
    </w:p>
    <w:p w:rsidR="00732355" w:rsidRDefault="00732355" w:rsidP="000F39F6">
      <w:pPr>
        <w:pStyle w:val="affffffffff0"/>
      </w:pPr>
      <w:r>
        <w:rPr>
          <w:rFonts w:hint="eastAsia"/>
        </w:rPr>
        <w:t>固定式风管应固定可靠，和排风管连接处通过变径接头连接，变径接头可按</w:t>
      </w:r>
      <w:r w:rsidR="00182DEC">
        <w:t>B</w:t>
      </w:r>
      <w:r>
        <w:rPr>
          <w:rFonts w:hint="eastAsia"/>
        </w:rPr>
        <w:t>.</w:t>
      </w:r>
      <w:r>
        <w:t>1</w:t>
      </w:r>
      <w:r>
        <w:rPr>
          <w:rFonts w:hint="eastAsia"/>
        </w:rPr>
        <w:t>由试验室准备或使用制造商随机附带的过渡节。各接头处应使用胶带密封。排风管应完全拉展并固定，排风管过长的部分可裁剪，以避免产品运转时风管抖动。当被测器具有两个或多个用于连接管道的出风口可供选择时，应按出厂时设置的出风口进行试验，否则应对所有出风口进行试验。</w:t>
      </w:r>
    </w:p>
    <w:p w:rsidR="00732355" w:rsidRDefault="00732355" w:rsidP="000F39F6">
      <w:pPr>
        <w:pStyle w:val="affffffffff0"/>
      </w:pPr>
      <w:r>
        <w:rPr>
          <w:rFonts w:hint="eastAsia"/>
        </w:rPr>
        <w:t>风管外侧环境温度应为20℃±5℃，相对湿度不大于85</w:t>
      </w:r>
      <w:r>
        <w:t> </w:t>
      </w:r>
      <w:r>
        <w:rPr>
          <w:rFonts w:hint="eastAsia"/>
        </w:rPr>
        <w:t>%，无外界气流和热辐射的实验室内进行。</w:t>
      </w:r>
    </w:p>
    <w:p w:rsidR="00732355" w:rsidRDefault="00732355" w:rsidP="00732355">
      <w:pPr>
        <w:pStyle w:val="affff7"/>
        <w:ind w:firstLine="360"/>
        <w:jc w:val="right"/>
        <w:rPr>
          <w:rFonts w:ascii="黑体" w:eastAsia="黑体" w:hAnsi="黑体"/>
          <w:sz w:val="18"/>
        </w:rPr>
      </w:pPr>
      <w:r>
        <w:rPr>
          <w:rFonts w:hAnsi="宋体"/>
          <w:sz w:val="18"/>
        </w:rPr>
        <w:t>单位为毫米</w:t>
      </w:r>
      <w:r>
        <w:rPr>
          <w:noProof/>
        </w:rPr>
        <w:drawing>
          <wp:inline distT="0" distB="0" distL="0" distR="0" wp14:anchorId="5ED87DB9" wp14:editId="325C01AB">
            <wp:extent cx="5939790" cy="2538095"/>
            <wp:effectExtent l="0" t="0" r="381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0"/>
                    <a:stretch>
                      <a:fillRect/>
                    </a:stretch>
                  </pic:blipFill>
                  <pic:spPr>
                    <a:xfrm>
                      <a:off x="0" y="0"/>
                      <a:ext cx="5939790" cy="2538095"/>
                    </a:xfrm>
                    <a:prstGeom prst="rect">
                      <a:avLst/>
                    </a:prstGeom>
                  </pic:spPr>
                </pic:pic>
              </a:graphicData>
            </a:graphic>
          </wp:inline>
        </w:drawing>
      </w:r>
    </w:p>
    <w:p w:rsidR="00732355" w:rsidRDefault="00732355" w:rsidP="00732355">
      <w:pPr>
        <w:pStyle w:val="affff7"/>
        <w:spacing w:line="480" w:lineRule="auto"/>
        <w:jc w:val="center"/>
        <w:rPr>
          <w:rFonts w:ascii="黑体" w:eastAsia="黑体" w:hAnsi="黑体" w:cs="黑体"/>
          <w:szCs w:val="21"/>
        </w:rPr>
      </w:pPr>
      <w:r>
        <w:rPr>
          <w:rFonts w:ascii="黑体" w:eastAsia="黑体" w:hAnsi="黑体" w:cs="黑体" w:hint="eastAsia"/>
          <w:szCs w:val="21"/>
        </w:rPr>
        <w:t>图</w:t>
      </w:r>
      <w:r w:rsidR="00182DEC">
        <w:rPr>
          <w:rFonts w:ascii="黑体" w:eastAsia="黑体" w:hAnsi="黑体" w:cs="黑体"/>
          <w:szCs w:val="21"/>
        </w:rPr>
        <w:t>B</w:t>
      </w:r>
      <w:r>
        <w:rPr>
          <w:rFonts w:ascii="黑体" w:eastAsia="黑体" w:hAnsi="黑体" w:cs="黑体" w:hint="eastAsia"/>
          <w:szCs w:val="21"/>
        </w:rPr>
        <w:t>.</w:t>
      </w:r>
      <w:r>
        <w:rPr>
          <w:rFonts w:ascii="黑体" w:eastAsia="黑体" w:hAnsi="黑体" w:cs="黑体"/>
          <w:szCs w:val="21"/>
        </w:rPr>
        <w:t>1</w:t>
      </w:r>
      <w:r>
        <w:rPr>
          <w:rFonts w:ascii="黑体" w:eastAsia="黑体" w:hAnsi="黑体" w:cs="黑体" w:hint="eastAsia"/>
          <w:szCs w:val="21"/>
        </w:rPr>
        <w:t xml:space="preserve">  集成灶工作噪声试验布置图</w:t>
      </w:r>
    </w:p>
    <w:p w:rsidR="00732355" w:rsidRDefault="00732355" w:rsidP="00732355">
      <w:pPr>
        <w:pStyle w:val="affff7"/>
        <w:ind w:firstLine="360"/>
        <w:jc w:val="right"/>
        <w:rPr>
          <w:rFonts w:hAnsi="宋体"/>
          <w:sz w:val="18"/>
        </w:rPr>
      </w:pPr>
      <w:r>
        <w:rPr>
          <w:rFonts w:hAnsi="宋体"/>
          <w:sz w:val="18"/>
        </w:rPr>
        <w:t>单位为毫米</w:t>
      </w:r>
    </w:p>
    <w:p w:rsidR="00732355" w:rsidRDefault="00732355" w:rsidP="00732355">
      <w:pPr>
        <w:widowControl/>
        <w:snapToGrid w:val="0"/>
        <w:spacing w:beforeLines="50" w:before="156" w:line="300" w:lineRule="auto"/>
        <w:jc w:val="center"/>
        <w:rPr>
          <w:bCs/>
          <w:szCs w:val="22"/>
        </w:rPr>
      </w:pPr>
      <w:r>
        <w:rPr>
          <w:noProof/>
        </w:rPr>
        <w:drawing>
          <wp:inline distT="0" distB="0" distL="0" distR="0" wp14:anchorId="0EB8C056" wp14:editId="60B75418">
            <wp:extent cx="2579370" cy="1236980"/>
            <wp:effectExtent l="0" t="0" r="0" b="127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a:xfrm>
                      <a:off x="0" y="0"/>
                      <a:ext cx="2579370" cy="1236980"/>
                    </a:xfrm>
                    <a:prstGeom prst="rect">
                      <a:avLst/>
                    </a:prstGeom>
                    <a:noFill/>
                    <a:ln>
                      <a:noFill/>
                    </a:ln>
                  </pic:spPr>
                </pic:pic>
              </a:graphicData>
            </a:graphic>
          </wp:inline>
        </w:drawing>
      </w:r>
    </w:p>
    <w:p w:rsidR="00732355" w:rsidRDefault="00732355" w:rsidP="00732355">
      <w:pPr>
        <w:snapToGrid w:val="0"/>
        <w:ind w:firstLine="360"/>
        <w:rPr>
          <w:bCs/>
          <w:sz w:val="18"/>
          <w:szCs w:val="22"/>
        </w:rPr>
      </w:pPr>
    </w:p>
    <w:p w:rsidR="00732355" w:rsidRDefault="00732355" w:rsidP="000F39F6">
      <w:pPr>
        <w:pStyle w:val="afff2"/>
      </w:pPr>
      <w:r>
        <w:rPr>
          <w:rFonts w:hint="eastAsia"/>
        </w:rPr>
        <w:lastRenderedPageBreak/>
        <w:t>尺寸均为内径尺寸，制作时需考虑壁厚。</w:t>
      </w:r>
    </w:p>
    <w:p w:rsidR="00732355" w:rsidRDefault="00732355" w:rsidP="000F39F6">
      <w:pPr>
        <w:pStyle w:val="afff2"/>
      </w:pPr>
      <w:r>
        <w:rPr>
          <w:rFonts w:hint="eastAsia"/>
        </w:rPr>
        <w:t>D1为与排烟管相匹配的尺寸，可使用制造商随机提供的变径接头代替。</w:t>
      </w:r>
    </w:p>
    <w:p w:rsidR="00732355" w:rsidRDefault="00732355" w:rsidP="000F39F6">
      <w:pPr>
        <w:pStyle w:val="affff7"/>
        <w:spacing w:line="480" w:lineRule="auto"/>
        <w:jc w:val="center"/>
        <w:rPr>
          <w:rFonts w:ascii="黑体" w:eastAsia="黑体" w:hAnsi="黑体" w:cs="黑体"/>
          <w:szCs w:val="21"/>
        </w:rPr>
      </w:pPr>
      <w:r>
        <w:rPr>
          <w:rFonts w:ascii="黑体" w:eastAsia="黑体" w:hAnsi="黑体" w:cs="黑体" w:hint="eastAsia"/>
          <w:szCs w:val="21"/>
        </w:rPr>
        <w:t>图</w:t>
      </w:r>
      <w:r w:rsidR="00182DEC">
        <w:rPr>
          <w:rFonts w:ascii="黑体" w:eastAsia="黑体" w:hAnsi="黑体" w:cs="黑体"/>
          <w:szCs w:val="21"/>
        </w:rPr>
        <w:t>B</w:t>
      </w:r>
      <w:r>
        <w:rPr>
          <w:rFonts w:ascii="黑体" w:eastAsia="黑体" w:hAnsi="黑体" w:cs="黑体" w:hint="eastAsia"/>
          <w:szCs w:val="21"/>
        </w:rPr>
        <w:t>.</w:t>
      </w:r>
      <w:r>
        <w:rPr>
          <w:rFonts w:ascii="黑体" w:eastAsia="黑体" w:hAnsi="黑体" w:cs="黑体"/>
          <w:szCs w:val="21"/>
        </w:rPr>
        <w:t>2</w:t>
      </w:r>
      <w:r>
        <w:rPr>
          <w:rFonts w:ascii="黑体" w:eastAsia="黑体" w:hAnsi="黑体" w:cs="黑体" w:hint="eastAsia"/>
          <w:szCs w:val="21"/>
        </w:rPr>
        <w:t xml:space="preserve">  固定式风管示意图</w:t>
      </w:r>
    </w:p>
    <w:p w:rsidR="00732355" w:rsidRDefault="00732355" w:rsidP="000F39F6">
      <w:pPr>
        <w:pStyle w:val="aff6"/>
        <w:spacing w:beforeLines="0" w:afterLines="0"/>
      </w:pPr>
      <w:bookmarkStart w:id="80" w:name="_Toc65063253"/>
      <w:r>
        <w:rPr>
          <w:rFonts w:hint="eastAsia"/>
        </w:rPr>
        <w:t>试验条件</w:t>
      </w:r>
      <w:bookmarkEnd w:id="80"/>
    </w:p>
    <w:p w:rsidR="00732355" w:rsidRDefault="00732355" w:rsidP="000F39F6">
      <w:pPr>
        <w:pStyle w:val="affffffffff0"/>
        <w:wordWrap/>
      </w:pPr>
      <w:r>
        <w:rPr>
          <w:rFonts w:hint="eastAsia"/>
        </w:rPr>
        <w:t>初始环境应达到下述条件后方可进行试验：</w:t>
      </w:r>
    </w:p>
    <w:p w:rsidR="00732355" w:rsidRDefault="00732355" w:rsidP="000F39F6">
      <w:pPr>
        <w:pStyle w:val="afffffffffb"/>
        <w:numPr>
          <w:ilvl w:val="0"/>
          <w:numId w:val="30"/>
        </w:numPr>
        <w:ind w:firstLineChars="0"/>
        <w:jc w:val="left"/>
      </w:pPr>
      <w:r>
        <w:t>环境温度：</w:t>
      </w:r>
      <w:r>
        <w:t>20 </w:t>
      </w:r>
      <w:r>
        <w:rPr>
          <w:rFonts w:cs="宋体" w:hint="eastAsia"/>
        </w:rPr>
        <w:t>℃</w:t>
      </w:r>
      <w:r>
        <w:t>±5 </w:t>
      </w:r>
      <w:r>
        <w:rPr>
          <w:rFonts w:cs="宋体" w:hint="eastAsia"/>
        </w:rPr>
        <w:t>℃</w:t>
      </w:r>
      <w:r w:rsidR="000F39F6">
        <w:rPr>
          <w:rFonts w:cs="宋体" w:hint="eastAsia"/>
        </w:rPr>
        <w:t>；</w:t>
      </w:r>
    </w:p>
    <w:p w:rsidR="00732355" w:rsidRDefault="00732355" w:rsidP="000F39F6">
      <w:pPr>
        <w:pStyle w:val="afffffffffb"/>
        <w:numPr>
          <w:ilvl w:val="0"/>
          <w:numId w:val="30"/>
        </w:numPr>
        <w:ind w:firstLineChars="0"/>
        <w:jc w:val="left"/>
      </w:pPr>
      <w:r>
        <w:t>相对湿度：</w:t>
      </w:r>
      <w:r>
        <w:t>40 %</w:t>
      </w:r>
      <w:r>
        <w:rPr>
          <w:rFonts w:hint="eastAsia"/>
        </w:rPr>
        <w:t>～</w:t>
      </w:r>
      <w:r>
        <w:t>70 %</w:t>
      </w:r>
      <w:r w:rsidR="000F39F6">
        <w:rPr>
          <w:rFonts w:hint="eastAsia"/>
        </w:rPr>
        <w:t>；</w:t>
      </w:r>
    </w:p>
    <w:p w:rsidR="00732355" w:rsidRDefault="00732355" w:rsidP="000F39F6">
      <w:pPr>
        <w:pStyle w:val="afffffffffb"/>
        <w:numPr>
          <w:ilvl w:val="0"/>
          <w:numId w:val="30"/>
        </w:numPr>
        <w:ind w:firstLineChars="0"/>
        <w:jc w:val="left"/>
      </w:pPr>
      <w:r>
        <w:t>大气压力：</w:t>
      </w:r>
      <w:r>
        <w:t>86 kPa</w:t>
      </w:r>
      <w:r>
        <w:rPr>
          <w:rFonts w:hint="eastAsia"/>
        </w:rPr>
        <w:t>～</w:t>
      </w:r>
      <w:r>
        <w:t>106 kPa</w:t>
      </w:r>
      <w:r>
        <w:t>。</w:t>
      </w:r>
    </w:p>
    <w:p w:rsidR="00732355" w:rsidRDefault="00732355" w:rsidP="000F39F6">
      <w:pPr>
        <w:pStyle w:val="affffffffff0"/>
        <w:wordWrap/>
      </w:pPr>
      <w:r>
        <w:rPr>
          <w:rFonts w:hint="eastAsia"/>
        </w:rPr>
        <w:t>试验时，集成灶按说明书规定安装。</w:t>
      </w:r>
    </w:p>
    <w:p w:rsidR="00732355" w:rsidRDefault="00732355" w:rsidP="000F39F6">
      <w:pPr>
        <w:pStyle w:val="affffffffff0"/>
        <w:wordWrap/>
      </w:pPr>
      <w:r>
        <w:rPr>
          <w:rFonts w:hint="eastAsia"/>
        </w:rPr>
        <w:t>器具应接入额定电压、额定频率。</w:t>
      </w:r>
    </w:p>
    <w:p w:rsidR="00732355" w:rsidRDefault="00732355" w:rsidP="000F39F6">
      <w:pPr>
        <w:pStyle w:val="affffffffff0"/>
        <w:wordWrap/>
        <w:autoSpaceDE/>
        <w:autoSpaceDN/>
      </w:pPr>
      <w:r>
        <w:rPr>
          <w:rFonts w:hint="eastAsia"/>
        </w:rPr>
        <w:t>在噪声测试前，器具应在正常使用条件下以最高转速档下预热运行至少</w:t>
      </w:r>
      <w:r>
        <w:t>30</w:t>
      </w:r>
      <w:r>
        <w:t> </w:t>
      </w:r>
      <w:r>
        <w:t>min</w:t>
      </w:r>
      <w:r>
        <w:rPr>
          <w:rFonts w:hint="eastAsia"/>
        </w:rPr>
        <w:t>。在每组噪声测试前，在最高转速档下运行</w:t>
      </w:r>
      <w:r>
        <w:t>10</w:t>
      </w:r>
      <w:r>
        <w:t> </w:t>
      </w:r>
      <w:r>
        <w:t>min</w:t>
      </w:r>
      <w:r>
        <w:rPr>
          <w:rFonts w:hint="eastAsia"/>
        </w:rPr>
        <w:t>以达到稳定状态。</w:t>
      </w:r>
    </w:p>
    <w:p w:rsidR="00732355" w:rsidRDefault="00732355" w:rsidP="000F39F6">
      <w:pPr>
        <w:pStyle w:val="affffffffff0"/>
        <w:wordWrap/>
      </w:pPr>
      <w:r>
        <w:rPr>
          <w:rFonts w:hint="eastAsia"/>
        </w:rPr>
        <w:t>如果集成灶设计上有附加的过滤装置，应安装干净的过滤装置。</w:t>
      </w:r>
    </w:p>
    <w:p w:rsidR="00732355" w:rsidRDefault="00732355" w:rsidP="000F39F6">
      <w:pPr>
        <w:pStyle w:val="affffffffff0"/>
        <w:wordWrap/>
      </w:pPr>
      <w:r>
        <w:rPr>
          <w:rFonts w:hint="eastAsia"/>
        </w:rPr>
        <w:t>模拟厨房换气窗保持开启状态，房间门保持关闭状态。除必须有试验操作员对器具进行操作的情况外，应尽量避免试验操作员在场。试验操作员必须在场时，仅允许1人在场。试验操作员应远离被测声源，并至少离开噪声测量仪0.5</w:t>
      </w:r>
      <w:r>
        <w:t> </w:t>
      </w:r>
      <w:r>
        <w:rPr>
          <w:rFonts w:hint="eastAsia"/>
        </w:rPr>
        <w:t>m。试验操作员不得穿戴可能影响测量结果的有明显吸声特征的衣物。</w:t>
      </w:r>
    </w:p>
    <w:p w:rsidR="00732355" w:rsidRDefault="00732355" w:rsidP="000F39F6">
      <w:pPr>
        <w:pStyle w:val="affffffffff0"/>
        <w:wordWrap/>
      </w:pPr>
      <w:r>
        <w:rPr>
          <w:rFonts w:hint="eastAsia"/>
        </w:rPr>
        <w:t>试验用声压测量设备应满足GB/T 3785—2010中的1级性能要求。</w:t>
      </w:r>
    </w:p>
    <w:p w:rsidR="00732355" w:rsidRDefault="00732355" w:rsidP="000F39F6">
      <w:pPr>
        <w:pStyle w:val="aff6"/>
        <w:spacing w:beforeLines="0" w:afterLines="0"/>
      </w:pPr>
      <w:bookmarkStart w:id="81" w:name="_Toc65063254"/>
      <w:r>
        <w:rPr>
          <w:rFonts w:hint="eastAsia"/>
        </w:rPr>
        <w:t>试验程序</w:t>
      </w:r>
      <w:bookmarkEnd w:id="81"/>
    </w:p>
    <w:p w:rsidR="00732355" w:rsidRDefault="00732355" w:rsidP="000F39F6">
      <w:pPr>
        <w:pStyle w:val="affffffffff0"/>
        <w:wordWrap/>
        <w:autoSpaceDE/>
        <w:autoSpaceDN/>
      </w:pPr>
      <w:r>
        <w:t>将器具按</w:t>
      </w:r>
      <w:r>
        <w:rPr>
          <w:rFonts w:hint="eastAsia"/>
        </w:rPr>
        <w:t>制造商随机提供的用户使用说明书</w:t>
      </w:r>
      <w:r>
        <w:t>安装在模拟厨房实验室中。</w:t>
      </w:r>
      <w:r>
        <w:rPr>
          <w:rFonts w:hint="eastAsia"/>
        </w:rPr>
        <w:t>将噪声测量仪放置在</w:t>
      </w:r>
      <w:r>
        <w:t>灶台前方器具中线处，</w:t>
      </w:r>
      <w:r>
        <w:rPr>
          <w:rFonts w:hint="eastAsia"/>
        </w:rPr>
        <w:t>探头距安装</w:t>
      </w:r>
      <w:r>
        <w:t>壁</w:t>
      </w:r>
      <w:r>
        <w:rPr>
          <w:rFonts w:hint="eastAsia"/>
        </w:rPr>
        <w:t>面7</w:t>
      </w:r>
      <w:r>
        <w:t>00</w:t>
      </w:r>
      <w:r>
        <w:t> </w:t>
      </w:r>
      <w:r>
        <w:t>mm、距地面1500</w:t>
      </w:r>
      <w:r>
        <w:t> </w:t>
      </w:r>
      <w:r>
        <w:t>mm。</w:t>
      </w:r>
    </w:p>
    <w:p w:rsidR="00732355" w:rsidRDefault="00732355" w:rsidP="000F39F6">
      <w:pPr>
        <w:pStyle w:val="affffffffff0"/>
        <w:wordWrap/>
        <w:autoSpaceDE/>
        <w:autoSpaceDN/>
      </w:pPr>
      <w:r>
        <w:rPr>
          <w:rFonts w:hint="eastAsia"/>
        </w:rPr>
        <w:t>在噪声测试前，器具应以最高转速档预热运行至少</w:t>
      </w:r>
      <w:r>
        <w:t>30</w:t>
      </w:r>
      <w:r>
        <w:t> </w:t>
      </w:r>
      <w:r>
        <w:t>min</w:t>
      </w:r>
      <w:r>
        <w:rPr>
          <w:rFonts w:hint="eastAsia"/>
        </w:rPr>
        <w:t>。</w:t>
      </w:r>
    </w:p>
    <w:p w:rsidR="00732355" w:rsidRDefault="00732355" w:rsidP="000F39F6">
      <w:pPr>
        <w:pStyle w:val="affffffffff0"/>
        <w:wordWrap/>
        <w:autoSpaceDE/>
        <w:autoSpaceDN/>
      </w:pPr>
      <w:r>
        <w:rPr>
          <w:rFonts w:hint="eastAsia"/>
        </w:rPr>
        <w:t>器具应在最高转速档下运行时进行</w:t>
      </w:r>
      <w:r>
        <w:t>A</w:t>
      </w:r>
      <w:r>
        <w:rPr>
          <w:rFonts w:hint="eastAsia"/>
        </w:rPr>
        <w:t>计权声压级噪声采集，观测期不小于30</w:t>
      </w:r>
      <w:r>
        <w:t> </w:t>
      </w:r>
      <w:r>
        <w:rPr>
          <w:rFonts w:hint="eastAsia"/>
        </w:rPr>
        <w:t>s，声级可取观测期间极大和极小声级的平均值。。</w:t>
      </w:r>
    </w:p>
    <w:p w:rsidR="00732355" w:rsidRDefault="00732355" w:rsidP="00732355">
      <w:pPr>
        <w:pStyle w:val="afffffffffd"/>
        <w:autoSpaceDE/>
        <w:autoSpaceDN/>
        <w:ind w:firstLine="420"/>
      </w:pPr>
    </w:p>
    <w:p w:rsidR="00620006" w:rsidRDefault="00732355" w:rsidP="007A67D7">
      <w:pPr>
        <w:pStyle w:val="affff7"/>
        <w:spacing w:beforeLines="50" w:before="156" w:afterLines="50" w:after="156"/>
        <w:ind w:firstLineChars="0" w:firstLine="0"/>
        <w:rPr>
          <w:rFonts w:ascii="Times New Roman"/>
          <w:highlight w:val="yellow"/>
        </w:rPr>
      </w:pPr>
      <w:r>
        <w:rPr>
          <w:rFonts w:ascii="Times New Roman"/>
          <w:noProof/>
        </w:rPr>
        <mc:AlternateContent>
          <mc:Choice Requires="wps">
            <w:drawing>
              <wp:anchor distT="0" distB="0" distL="114300" distR="114300" simplePos="0" relativeHeight="251881472" behindDoc="0" locked="0" layoutInCell="1" allowOverlap="1">
                <wp:simplePos x="0" y="0"/>
                <wp:positionH relativeFrom="column">
                  <wp:posOffset>2205079</wp:posOffset>
                </wp:positionH>
                <wp:positionV relativeFrom="paragraph">
                  <wp:posOffset>254599</wp:posOffset>
                </wp:positionV>
                <wp:extent cx="1570008" cy="0"/>
                <wp:effectExtent l="0" t="0" r="30480" b="19050"/>
                <wp:wrapNone/>
                <wp:docPr id="13" name="直接连接符 13"/>
                <wp:cNvGraphicFramePr/>
                <a:graphic xmlns:a="http://schemas.openxmlformats.org/drawingml/2006/main">
                  <a:graphicData uri="http://schemas.microsoft.com/office/word/2010/wordprocessingShape">
                    <wps:wsp>
                      <wps:cNvCnPr/>
                      <wps:spPr>
                        <a:xfrm>
                          <a:off x="0" y="0"/>
                          <a:ext cx="15700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D77D5" id="直接连接符 13" o:spid="_x0000_s1026" style="position:absolute;left:0;text-align:left;z-index:251881472;visibility:visible;mso-wrap-style:square;mso-wrap-distance-left:9pt;mso-wrap-distance-top:0;mso-wrap-distance-right:9pt;mso-wrap-distance-bottom:0;mso-position-horizontal:absolute;mso-position-horizontal-relative:text;mso-position-vertical:absolute;mso-position-vertical-relative:text" from="173.65pt,20.05pt" to="297.2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" strokecolor="#4579b8 [3044]"/>
            </w:pict>
          </mc:Fallback>
        </mc:AlternateContent>
      </w:r>
    </w:p>
    <w:p w:rsidR="00620006" w:rsidRDefault="00620006" w:rsidP="00732355">
      <w:pPr>
        <w:pStyle w:val="affff7"/>
        <w:spacing w:beforeLines="50" w:before="156" w:afterLines="50" w:after="156"/>
        <w:ind w:firstLineChars="0" w:firstLine="0"/>
        <w:jc w:val="center"/>
        <w:rPr>
          <w:rFonts w:ascii="Times New Roman"/>
          <w:highlight w:val="yellow"/>
        </w:rPr>
      </w:pPr>
    </w:p>
    <w:p w:rsidR="00620006" w:rsidRDefault="00620006">
      <w:pPr>
        <w:pStyle w:val="a3"/>
      </w:pPr>
      <w:bookmarkStart w:id="82" w:name="_Toc12170681"/>
      <w:bookmarkEnd w:id="82"/>
    </w:p>
    <w:sectPr w:rsidR="00620006" w:rsidSect="000241D7">
      <w:pgSz w:w="11907" w:h="16839"/>
      <w:pgMar w:top="1418" w:right="1134" w:bottom="1134" w:left="1418" w:header="993" w:footer="851"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8C3" w:rsidRDefault="003838C3">
      <w:r>
        <w:separator/>
      </w:r>
    </w:p>
  </w:endnote>
  <w:endnote w:type="continuationSeparator" w:id="0">
    <w:p w:rsidR="003838C3" w:rsidRDefault="0038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幼圆">
    <w:panose1 w:val="02010509060101010101"/>
    <w:charset w:val="86"/>
    <w:family w:val="modern"/>
    <w:pitch w:val="fixed"/>
    <w:sig w:usb0="00000001" w:usb1="080E0000" w:usb2="00000010" w:usb3="00000000" w:csb0="00040000" w:csb1="00000000"/>
  </w:font>
  <w:font w:name="Helvetica Neue">
    <w:altName w:val="Arial"/>
    <w:charset w:val="00"/>
    <w:family w:val="auto"/>
    <w:pitch w:val="default"/>
    <w:sig w:usb0="00000000" w:usb1="00000000" w:usb2="00000010" w:usb3="00000000" w:csb0="00000000"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ambria Math">
    <w:panose1 w:val="00000000000000000000"/>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2"/>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2"/>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4"/>
      <w:jc w:val="right"/>
      <w:rPr>
        <w:rStyle w:val="afffff1"/>
      </w:rPr>
    </w:pPr>
    <w:r>
      <w:rPr>
        <w:rStyle w:val="afffff1"/>
      </w:rPr>
      <w:fldChar w:fldCharType="begin"/>
    </w:r>
    <w:r>
      <w:rPr>
        <w:rStyle w:val="afffff1"/>
      </w:rPr>
      <w:instrText xml:space="preserve">PAGE  </w:instrText>
    </w:r>
    <w:r>
      <w:rPr>
        <w:rStyle w:val="afffff1"/>
      </w:rPr>
      <w:fldChar w:fldCharType="separate"/>
    </w:r>
    <w:r>
      <w:rPr>
        <w:rStyle w:val="afffff1"/>
      </w:rPr>
      <w:t>4</w:t>
    </w:r>
    <w:r>
      <w:rPr>
        <w:rStyle w:val="afffff1"/>
      </w:rPr>
      <w:fldChar w:fldCharType="end"/>
    </w:r>
  </w:p>
  <w:p w:rsidR="007534C0" w:rsidRDefault="007534C0"/>
  <w:p w:rsidR="007534C0" w:rsidRDefault="007534C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5"/>
    </w:pPr>
  </w:p>
  <w:p w:rsidR="007534C0" w:rsidRDefault="007534C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5"/>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33655" cy="162560"/>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55" cy="162560"/>
                      </a:xfrm>
                      <a:prstGeom prst="rect">
                        <a:avLst/>
                      </a:prstGeom>
                      <a:noFill/>
                      <a:ln w="6350">
                        <a:noFill/>
                      </a:ln>
                    </wps:spPr>
                    <wps:txbx>
                      <w:txbxContent>
                        <w:p w:rsidR="007534C0" w:rsidRDefault="007534C0">
                          <w:r>
                            <w:fldChar w:fldCharType="begin"/>
                          </w:r>
                          <w:r>
                            <w:instrText xml:space="preserve">PAGE  </w:instrText>
                          </w:r>
                          <w:r>
                            <w:fldChar w:fldCharType="separate"/>
                          </w:r>
                          <w:r w:rsidR="00287FE1">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1" o:spid="_x0000_s1031" type="#_x0000_t202" style="position:absolute;left:0;text-align:left;margin-left:-48.55pt;margin-top:0;width:2.65pt;height:12.8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" filled="f" stroked="f" strokeweight=".5pt">
              <v:textbox style="mso-fit-shape-to-text:t" inset="0,0,0,0">
                <w:txbxContent>
                  <w:p w:rsidR="007534C0" w:rsidRDefault="007534C0">
                    <w:r>
                      <w:fldChar w:fldCharType="begin"/>
                    </w:r>
                    <w:r>
                      <w:instrText xml:space="preserve">PAGE  </w:instrText>
                    </w:r>
                    <w:r>
                      <w:fldChar w:fldCharType="separate"/>
                    </w:r>
                    <w:r w:rsidR="00287FE1">
                      <w:rPr>
                        <w:noProof/>
                      </w:rPr>
                      <w:t>I</w:t>
                    </w:r>
                    <w:r>
                      <w:fldChar w:fldCharType="end"/>
                    </w:r>
                  </w:p>
                </w:txbxContent>
              </v:textbox>
              <w10:wrap anchorx="margin"/>
            </v:shape>
          </w:pict>
        </mc:Fallback>
      </mc:AlternateContent>
    </w:r>
  </w:p>
  <w:p w:rsidR="007534C0" w:rsidRDefault="007534C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5"/>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67945" cy="162560"/>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45" cy="162560"/>
                      </a:xfrm>
                      <a:prstGeom prst="rect">
                        <a:avLst/>
                      </a:prstGeom>
                      <a:noFill/>
                      <a:ln w="6350">
                        <a:noFill/>
                      </a:ln>
                    </wps:spPr>
                    <wps:txbx>
                      <w:txbxContent>
                        <w:p w:rsidR="007534C0" w:rsidRDefault="007534C0">
                          <w:r>
                            <w:fldChar w:fldCharType="begin"/>
                          </w:r>
                          <w:r>
                            <w:instrText xml:space="preserve">PAGE  </w:instrText>
                          </w:r>
                          <w:r>
                            <w:fldChar w:fldCharType="separate"/>
                          </w:r>
                          <w:r w:rsidR="00287FE1">
                            <w:rPr>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5" o:spid="_x0000_s1032" type="#_x0000_t202" style="position:absolute;left:0;text-align:left;margin-left:-45.85pt;margin-top:0;width:5.35pt;height:12.8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" filled="f" stroked="f" strokeweight=".5pt">
              <v:textbox style="mso-fit-shape-to-text:t" inset="0,0,0,0">
                <w:txbxContent>
                  <w:p w:rsidR="007534C0" w:rsidRDefault="007534C0">
                    <w:r>
                      <w:fldChar w:fldCharType="begin"/>
                    </w:r>
                    <w:r>
                      <w:instrText xml:space="preserve">PAGE  </w:instrText>
                    </w:r>
                    <w:r>
                      <w:fldChar w:fldCharType="separate"/>
                    </w:r>
                    <w:r w:rsidR="00287FE1">
                      <w:rPr>
                        <w:noProof/>
                      </w:rPr>
                      <w:t>7</w:t>
                    </w:r>
                    <w:r>
                      <w:fldChar w:fldCharType="end"/>
                    </w:r>
                  </w:p>
                </w:txbxContent>
              </v:textbox>
              <w10:wrap anchorx="margin"/>
            </v:shape>
          </w:pict>
        </mc:Fallback>
      </mc:AlternateContent>
    </w:r>
  </w:p>
  <w:p w:rsidR="007534C0" w:rsidRDefault="007534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8C3" w:rsidRDefault="003838C3">
      <w:r>
        <w:separator/>
      </w:r>
    </w:p>
  </w:footnote>
  <w:footnote w:type="continuationSeparator" w:id="0">
    <w:p w:rsidR="003838C3" w:rsidRDefault="00383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a"/>
      <w:ind w:right="420"/>
      <w:jc w:val="both"/>
    </w:pPr>
    <w:r>
      <w:t>GB</w:t>
    </w:r>
    <w:r>
      <w:rPr>
        <w:rFonts w:hint="eastAsia"/>
      </w:rPr>
      <w:t>/T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ffa"/>
    </w:pPr>
    <w:r>
      <w:rPr>
        <w:rFonts w:hint="eastAsia"/>
      </w:rPr>
      <w:t>T/CECA-G</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rsidP="00BA64ED">
    <w:pPr>
      <w:pStyle w:val="affff4"/>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jc w:val="right"/>
    </w:pPr>
    <w:r>
      <w:rPr>
        <w:rFonts w:hint="eastAsia"/>
        <w:b/>
      </w:rPr>
      <w:t>T/XXXX</w:t>
    </w:r>
    <w:r>
      <w:rPr>
        <w:rFonts w:hint="eastAsia"/>
      </w:rPr>
      <w:t xml:space="preserve"> xxxx</w:t>
    </w:r>
    <w:r>
      <w:rPr>
        <w:rFonts w:hint="eastAsia"/>
      </w:rPr>
      <w:t>—</w:t>
    </w:r>
    <w:r>
      <w:rPr>
        <w:rFonts w:hint="eastAsia"/>
      </w:rPr>
      <w:t>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4C0" w:rsidRDefault="007534C0">
    <w:pPr>
      <w:pStyle w:val="afff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15:restartNumberingAfterBreak="0">
    <w:nsid w:val="00000002"/>
    <w:multiLevelType w:val="multilevel"/>
    <w:tmpl w:val="00000002"/>
    <w:lvl w:ilvl="0">
      <w:start w:val="1"/>
      <w:numFmt w:val="none"/>
      <w:pStyle w:val="a0"/>
      <w:lvlText w:val="%1示例"/>
      <w:lvlJc w:val="left"/>
      <w:pPr>
        <w:tabs>
          <w:tab w:val="left" w:pos="1120"/>
        </w:tabs>
        <w:ind w:firstLine="400"/>
      </w:pPr>
      <w:rPr>
        <w:rFonts w:ascii="宋体" w:eastAsia="宋体"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15:restartNumberingAfterBreak="0">
    <w:nsid w:val="00000003"/>
    <w:multiLevelType w:val="multilevel"/>
    <w:tmpl w:val="00000003"/>
    <w:lvl w:ilvl="0">
      <w:start w:val="1"/>
      <w:numFmt w:val="lowerLetter"/>
      <w:pStyle w:val="a1"/>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00000004"/>
    <w:multiLevelType w:val="multilevel"/>
    <w:tmpl w:val="00000004"/>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00000005"/>
    <w:multiLevelType w:val="multilevel"/>
    <w:tmpl w:val="00000005"/>
    <w:lvl w:ilvl="0">
      <w:start w:val="1"/>
      <w:numFmt w:val="upperLetter"/>
      <w:pStyle w:val="a3"/>
      <w:suff w:val="space"/>
      <w:lvlText w:val="%1"/>
      <w:lvlJc w:val="left"/>
      <w:pPr>
        <w:ind w:left="623" w:hanging="425"/>
      </w:pPr>
      <w:rPr>
        <w:rFonts w:hint="eastAsia"/>
      </w:rPr>
    </w:lvl>
    <w:lvl w:ilvl="1">
      <w:start w:val="1"/>
      <w:numFmt w:val="decimal"/>
      <w:pStyle w:val="a4"/>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00000006"/>
    <w:multiLevelType w:val="multilevel"/>
    <w:tmpl w:val="00000006"/>
    <w:lvl w:ilvl="0">
      <w:start w:val="1"/>
      <w:numFmt w:val="none"/>
      <w:pStyle w:val="a5"/>
      <w:suff w:val="nothing"/>
      <w:lvlText w:val="%1——"/>
      <w:lvlJc w:val="left"/>
      <w:pPr>
        <w:ind w:left="833" w:hanging="408"/>
      </w:pPr>
      <w:rPr>
        <w:rFonts w:cs="Times New Roman" w:hint="eastAsia"/>
      </w:rPr>
    </w:lvl>
    <w:lvl w:ilvl="1">
      <w:start w:val="1"/>
      <w:numFmt w:val="decimal"/>
      <w:pStyle w:val="a6"/>
      <w:lvlText w:val="%2)"/>
      <w:lvlJc w:val="left"/>
      <w:pPr>
        <w:tabs>
          <w:tab w:val="left" w:pos="760"/>
        </w:tabs>
        <w:ind w:left="1264" w:hanging="413"/>
      </w:pPr>
      <w:rPr>
        <w:rFonts w:ascii="宋体" w:eastAsia="宋体" w:hAnsi="Times New Roman" w:cs="Times New Roman"/>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6" w15:restartNumberingAfterBreak="0">
    <w:nsid w:val="00000007"/>
    <w:multiLevelType w:val="multilevel"/>
    <w:tmpl w:val="00000007"/>
    <w:lvl w:ilvl="0">
      <w:start w:val="1"/>
      <w:numFmt w:val="none"/>
      <w:pStyle w:val="a8"/>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15:restartNumberingAfterBreak="0">
    <w:nsid w:val="00000008"/>
    <w:multiLevelType w:val="multilevel"/>
    <w:tmpl w:val="00000008"/>
    <w:lvl w:ilvl="0">
      <w:start w:val="1"/>
      <w:numFmt w:val="lowerLetter"/>
      <w:pStyle w:val="a9"/>
      <w:lvlText w:val="%1)"/>
      <w:lvlJc w:val="left"/>
      <w:pPr>
        <w:tabs>
          <w:tab w:val="left" w:pos="839"/>
        </w:tabs>
        <w:ind w:left="839" w:hanging="419"/>
      </w:pPr>
      <w:rPr>
        <w:rFonts w:ascii="Times New Roman" w:eastAsia="宋体" w:hAnsi="Times New Roman" w:cs="Times New Roman" w:hint="default"/>
        <w:b w:val="0"/>
        <w:i w:val="0"/>
        <w:sz w:val="20"/>
        <w:szCs w:val="21"/>
      </w:rPr>
    </w:lvl>
    <w:lvl w:ilvl="1">
      <w:start w:val="1"/>
      <w:numFmt w:val="decimal"/>
      <w:pStyle w:val="aa"/>
      <w:lvlText w:val="%2)"/>
      <w:lvlJc w:val="left"/>
      <w:pPr>
        <w:tabs>
          <w:tab w:val="left" w:pos="1259"/>
        </w:tabs>
        <w:ind w:left="1259" w:hanging="420"/>
      </w:pPr>
      <w:rPr>
        <w:rFonts w:ascii="宋体" w:eastAsia="宋体" w:hAnsi="宋体" w:hint="eastAsia"/>
        <w:b w:val="0"/>
        <w:i w:val="0"/>
        <w:sz w:val="20"/>
      </w:rPr>
    </w:lvl>
    <w:lvl w:ilvl="2">
      <w:start w:val="1"/>
      <w:numFmt w:val="decimal"/>
      <w:pStyle w:val="ab"/>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8" w15:restartNumberingAfterBreak="0">
    <w:nsid w:val="00000009"/>
    <w:multiLevelType w:val="multilevel"/>
    <w:tmpl w:val="00000009"/>
    <w:lvl w:ilvl="0">
      <w:start w:val="1"/>
      <w:numFmt w:val="none"/>
      <w:pStyle w:val="ac"/>
      <w:lvlText w:val="%1注"/>
      <w:lvlJc w:val="left"/>
      <w:pPr>
        <w:tabs>
          <w:tab w:val="left" w:pos="900"/>
        </w:tabs>
        <w:ind w:left="900" w:hanging="50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9" w15:restartNumberingAfterBreak="0">
    <w:nsid w:val="0000000A"/>
    <w:multiLevelType w:val="multilevel"/>
    <w:tmpl w:val="0000000A"/>
    <w:lvl w:ilvl="0">
      <w:start w:val="1"/>
      <w:numFmt w:val="decimal"/>
      <w:pStyle w:val="ad"/>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0" w15:restartNumberingAfterBreak="0">
    <w:nsid w:val="0000000B"/>
    <w:multiLevelType w:val="multilevel"/>
    <w:tmpl w:val="0000000B"/>
    <w:lvl w:ilvl="0">
      <w:start w:val="1"/>
      <w:numFmt w:val="decimal"/>
      <w:pStyle w:val="ae"/>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15:restartNumberingAfterBreak="0">
    <w:nsid w:val="0000000C"/>
    <w:multiLevelType w:val="multilevel"/>
    <w:tmpl w:val="0000000C"/>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pStyle w:val="af1"/>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0000000D"/>
    <w:multiLevelType w:val="multilevel"/>
    <w:tmpl w:val="0000000D"/>
    <w:lvl w:ilvl="0">
      <w:start w:val="1"/>
      <w:numFmt w:val="decimal"/>
      <w:pStyle w:val="af2"/>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3" w15:restartNumberingAfterBreak="0">
    <w:nsid w:val="0000000E"/>
    <w:multiLevelType w:val="multilevel"/>
    <w:tmpl w:val="0000000E"/>
    <w:lvl w:ilvl="0">
      <w:start w:val="1"/>
      <w:numFmt w:val="upperLetter"/>
      <w:pStyle w:val="af3"/>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4"/>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0000000F"/>
    <w:multiLevelType w:val="multilevel"/>
    <w:tmpl w:val="0000000F"/>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Arial" w:eastAsia="黑体" w:hAnsi="Arial" w:cs="Arial" w:hint="default"/>
        <w:b w:val="0"/>
        <w:bCs w:val="0"/>
        <w:i w:val="0"/>
        <w:iCs w:val="0"/>
        <w:caps w:val="0"/>
        <w:smallCaps w:val="0"/>
        <w:snapToGrid w:val="0"/>
        <w:vanish w:val="0"/>
        <w:color w:val="000000"/>
        <w:spacing w:val="0"/>
        <w:w w:val="0"/>
        <w:kern w:val="0"/>
        <w:position w:val="0"/>
        <w:sz w:val="21"/>
        <w:szCs w:val="0"/>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00000010"/>
    <w:multiLevelType w:val="multilevel"/>
    <w:tmpl w:val="00000010"/>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00000011"/>
    <w:multiLevelType w:val="multilevel"/>
    <w:tmpl w:val="00000011"/>
    <w:lvl w:ilvl="0">
      <w:start w:val="1"/>
      <w:numFmt w:val="none"/>
      <w:pStyle w:val="af8"/>
      <w:lvlText w:val="%1注："/>
      <w:lvlJc w:val="left"/>
      <w:pPr>
        <w:tabs>
          <w:tab w:val="left" w:pos="1140"/>
        </w:tabs>
        <w:ind w:left="840" w:hanging="42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7" w15:restartNumberingAfterBreak="0">
    <w:nsid w:val="00000012"/>
    <w:multiLevelType w:val="multilevel"/>
    <w:tmpl w:val="00000012"/>
    <w:lvl w:ilvl="0">
      <w:start w:val="1"/>
      <w:numFmt w:val="none"/>
      <w:pStyle w:val="af9"/>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8" w15:restartNumberingAfterBreak="0">
    <w:nsid w:val="071C6D85"/>
    <w:multiLevelType w:val="multilevel"/>
    <w:tmpl w:val="071C6D8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0D051F45"/>
    <w:multiLevelType w:val="multilevel"/>
    <w:tmpl w:val="0D051F45"/>
    <w:lvl w:ilvl="0">
      <w:start w:val="1"/>
      <w:numFmt w:val="lowerRoman"/>
      <w:pStyle w:val="af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20" w15:restartNumberingAfterBreak="0">
    <w:nsid w:val="0FC64E82"/>
    <w:multiLevelType w:val="hybridMultilevel"/>
    <w:tmpl w:val="A606CC7C"/>
    <w:lvl w:ilvl="0" w:tplc="C778FD14">
      <w:start w:val="1"/>
      <w:numFmt w:val="lowerLetter"/>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15:restartNumberingAfterBreak="0">
    <w:nsid w:val="31CB666D"/>
    <w:multiLevelType w:val="multilevel"/>
    <w:tmpl w:val="31CB666D"/>
    <w:lvl w:ilvl="0">
      <w:start w:val="1"/>
      <w:numFmt w:val="lowerLetter"/>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2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4536"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5" w15:restartNumberingAfterBreak="0">
    <w:nsid w:val="54422F6C"/>
    <w:multiLevelType w:val="multilevel"/>
    <w:tmpl w:val="54422F6C"/>
    <w:lvl w:ilvl="0">
      <w:start w:val="1"/>
      <w:numFmt w:val="none"/>
      <w:suff w:val="nothing"/>
      <w:lvlText w:val="　"/>
      <w:lvlJc w:val="left"/>
      <w:rPr>
        <w:rFonts w:ascii="黑体" w:eastAsia="黑体" w:hAnsi="Times New Roman" w:cs="Times New Roman" w:hint="eastAsia"/>
        <w:b w:val="0"/>
        <w:i w:val="0"/>
        <w:sz w:val="21"/>
      </w:rPr>
    </w:lvl>
    <w:lvl w:ilvl="1">
      <w:start w:val="1"/>
      <w:numFmt w:val="decimal"/>
      <w:isLgl/>
      <w:suff w:val="nothing"/>
      <w:lvlText w:val="%2　"/>
      <w:lvlJc w:val="left"/>
      <w:rPr>
        <w:rFonts w:ascii="黑体" w:eastAsia="黑体" w:hAnsi="Times New Roman" w:cs="Times New Roman" w:hint="eastAsia"/>
        <w:b w:val="0"/>
        <w:i w:val="0"/>
        <w:snapToGrid/>
        <w:spacing w:val="0"/>
        <w:w w:val="100"/>
        <w:kern w:val="21"/>
        <w:sz w:val="21"/>
      </w:rPr>
    </w:lvl>
    <w:lvl w:ilvl="2">
      <w:start w:val="1"/>
      <w:numFmt w:val="decimal"/>
      <w:pStyle w:val="aff0"/>
      <w:suff w:val="nothing"/>
      <w:lvlText w:val="%1%2.%3　"/>
      <w:lvlJc w:val="left"/>
      <w:rPr>
        <w:rFonts w:ascii="黑体" w:eastAsia="黑体" w:hAnsi="Times New Roman" w:cs="Times New Roman" w:hint="eastAsia"/>
        <w:b w:val="0"/>
        <w:i w:val="0"/>
        <w:sz w:val="21"/>
      </w:rPr>
    </w:lvl>
    <w:lvl w:ilvl="3">
      <w:start w:val="1"/>
      <w:numFmt w:val="decimal"/>
      <w:pStyle w:val="aff1"/>
      <w:suff w:val="nothing"/>
      <w:lvlText w:val="%1%2.%3.%4　"/>
      <w:lvlJc w:val="left"/>
      <w:rPr>
        <w:rFonts w:ascii="黑体" w:eastAsia="黑体" w:hAnsi="Times New Roman" w:cs="Times New Roman" w:hint="eastAsia"/>
        <w:b w:val="0"/>
        <w:i w:val="0"/>
        <w:sz w:val="21"/>
      </w:rPr>
    </w:lvl>
    <w:lvl w:ilvl="4">
      <w:start w:val="1"/>
      <w:numFmt w:val="decimal"/>
      <w:pStyle w:val="aff2"/>
      <w:suff w:val="nothing"/>
      <w:lvlText w:val="%1%2.%3.%4.%5　"/>
      <w:lvlJc w:val="left"/>
      <w:rPr>
        <w:rFonts w:ascii="黑体" w:eastAsia="黑体" w:hAnsi="Times New Roman" w:cs="Times New Roman" w:hint="eastAsia"/>
        <w:b w:val="0"/>
        <w:i w:val="0"/>
        <w:sz w:val="21"/>
      </w:rPr>
    </w:lvl>
    <w:lvl w:ilvl="5">
      <w:start w:val="1"/>
      <w:numFmt w:val="decimal"/>
      <w:pStyle w:val="aff3"/>
      <w:suff w:val="nothing"/>
      <w:lvlText w:val="%1%2.%3.%4.%5.%6　"/>
      <w:lvlJc w:val="left"/>
      <w:rPr>
        <w:rFonts w:ascii="黑体" w:eastAsia="黑体" w:hAnsi="Times New Roman" w:cs="Times New Roman" w:hint="eastAsia"/>
        <w:b w:val="0"/>
        <w:i w:val="0"/>
        <w:sz w:val="21"/>
      </w:rPr>
    </w:lvl>
    <w:lvl w:ilvl="6">
      <w:start w:val="1"/>
      <w:numFmt w:val="decimal"/>
      <w:pStyle w:val="aff4"/>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6" w15:restartNumberingAfterBreak="0">
    <w:nsid w:val="60ED1C57"/>
    <w:multiLevelType w:val="multilevel"/>
    <w:tmpl w:val="60ED1C57"/>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7" w15:restartNumberingAfterBreak="0">
    <w:nsid w:val="657D3FBC"/>
    <w:multiLevelType w:val="multilevel"/>
    <w:tmpl w:val="657D3FBC"/>
    <w:lvl w:ilvl="0">
      <w:start w:val="1"/>
      <w:numFmt w:val="upperLetter"/>
      <w:pStyle w:val="aff5"/>
      <w:suff w:val="nothing"/>
      <w:lvlText w:val="附录%1"/>
      <w:lvlJc w:val="left"/>
      <w:pPr>
        <w:ind w:left="5104"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trike w:val="0"/>
        <w:sz w:val="21"/>
      </w:rPr>
    </w:lvl>
    <w:lvl w:ilvl="4">
      <w:start w:val="1"/>
      <w:numFmt w:val="decimal"/>
      <w:pStyle w:val="afff"/>
      <w:suff w:val="nothing"/>
      <w:lvlText w:val="%1%2.%3.%4.%5　"/>
      <w:lvlJc w:val="left"/>
      <w:pPr>
        <w:ind w:left="0" w:firstLine="0"/>
      </w:pPr>
      <w:rPr>
        <w:rFonts w:ascii="黑体" w:eastAsia="黑体" w:hint="eastAsia"/>
        <w:b w:val="0"/>
        <w:i w:val="0"/>
        <w:strike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13"/>
  </w:num>
  <w:num w:numId="2">
    <w:abstractNumId w:val="11"/>
  </w:num>
  <w:num w:numId="3">
    <w:abstractNumId w:val="4"/>
  </w:num>
  <w:num w:numId="4">
    <w:abstractNumId w:val="25"/>
  </w:num>
  <w:num w:numId="5">
    <w:abstractNumId w:val="7"/>
  </w:num>
  <w:num w:numId="6">
    <w:abstractNumId w:val="17"/>
  </w:num>
  <w:num w:numId="7">
    <w:abstractNumId w:val="6"/>
  </w:num>
  <w:num w:numId="8">
    <w:abstractNumId w:val="1"/>
  </w:num>
  <w:num w:numId="9">
    <w:abstractNumId w:val="12"/>
  </w:num>
  <w:num w:numId="10">
    <w:abstractNumId w:val="10"/>
  </w:num>
  <w:num w:numId="11">
    <w:abstractNumId w:val="16"/>
  </w:num>
  <w:num w:numId="12">
    <w:abstractNumId w:val="8"/>
  </w:num>
  <w:num w:numId="13">
    <w:abstractNumId w:val="5"/>
  </w:num>
  <w:num w:numId="14">
    <w:abstractNumId w:val="9"/>
  </w:num>
  <w:num w:numId="15">
    <w:abstractNumId w:val="3"/>
  </w:num>
  <w:num w:numId="16">
    <w:abstractNumId w:val="15"/>
  </w:num>
  <w:num w:numId="17">
    <w:abstractNumId w:val="0"/>
  </w:num>
  <w:num w:numId="18">
    <w:abstractNumId w:val="2"/>
  </w:num>
  <w:num w:numId="19">
    <w:abstractNumId w:val="14"/>
  </w:num>
  <w:num w:numId="20">
    <w:abstractNumId w:val="22"/>
  </w:num>
  <w:num w:numId="21">
    <w:abstractNumId w:val="21"/>
  </w:num>
  <w:num w:numId="22">
    <w:abstractNumId w:val="30"/>
  </w:num>
  <w:num w:numId="23">
    <w:abstractNumId w:val="26"/>
  </w:num>
  <w:num w:numId="24">
    <w:abstractNumId w:val="27"/>
  </w:num>
  <w:num w:numId="25">
    <w:abstractNumId w:val="24"/>
  </w:num>
  <w:num w:numId="26">
    <w:abstractNumId w:val="23"/>
  </w:num>
  <w:num w:numId="27">
    <w:abstractNumId w:val="2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9"/>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CFC"/>
    <w:rsid w:val="00001100"/>
    <w:rsid w:val="00004832"/>
    <w:rsid w:val="000071D3"/>
    <w:rsid w:val="00013C1B"/>
    <w:rsid w:val="00014E3B"/>
    <w:rsid w:val="000241D7"/>
    <w:rsid w:val="0002450E"/>
    <w:rsid w:val="00030FF2"/>
    <w:rsid w:val="00033AD3"/>
    <w:rsid w:val="00035DA0"/>
    <w:rsid w:val="000454B7"/>
    <w:rsid w:val="00051361"/>
    <w:rsid w:val="0005290C"/>
    <w:rsid w:val="00080605"/>
    <w:rsid w:val="00084D5A"/>
    <w:rsid w:val="000B017F"/>
    <w:rsid w:val="000C03A1"/>
    <w:rsid w:val="000C07C0"/>
    <w:rsid w:val="000C713D"/>
    <w:rsid w:val="000D52DE"/>
    <w:rsid w:val="000E31A3"/>
    <w:rsid w:val="000F153E"/>
    <w:rsid w:val="000F39F6"/>
    <w:rsid w:val="000F5F5D"/>
    <w:rsid w:val="000F61F1"/>
    <w:rsid w:val="000F6237"/>
    <w:rsid w:val="000F7ECB"/>
    <w:rsid w:val="001018B3"/>
    <w:rsid w:val="00110B0F"/>
    <w:rsid w:val="00111DA1"/>
    <w:rsid w:val="00114026"/>
    <w:rsid w:val="0011590E"/>
    <w:rsid w:val="00115CC4"/>
    <w:rsid w:val="00123223"/>
    <w:rsid w:val="00132FC2"/>
    <w:rsid w:val="00133483"/>
    <w:rsid w:val="001346AC"/>
    <w:rsid w:val="001474C3"/>
    <w:rsid w:val="001541EB"/>
    <w:rsid w:val="0015733C"/>
    <w:rsid w:val="001708CD"/>
    <w:rsid w:val="00172730"/>
    <w:rsid w:val="00177C94"/>
    <w:rsid w:val="00177CC1"/>
    <w:rsid w:val="001803E9"/>
    <w:rsid w:val="001817F3"/>
    <w:rsid w:val="00182DEC"/>
    <w:rsid w:val="00184929"/>
    <w:rsid w:val="0019145E"/>
    <w:rsid w:val="001B4886"/>
    <w:rsid w:val="001B5ACF"/>
    <w:rsid w:val="001C0B81"/>
    <w:rsid w:val="001D4EB0"/>
    <w:rsid w:val="001E111C"/>
    <w:rsid w:val="001E1A87"/>
    <w:rsid w:val="001E7623"/>
    <w:rsid w:val="001F2C89"/>
    <w:rsid w:val="001F5D7F"/>
    <w:rsid w:val="002047A4"/>
    <w:rsid w:val="00213A1D"/>
    <w:rsid w:val="002173DF"/>
    <w:rsid w:val="00224A96"/>
    <w:rsid w:val="0023291D"/>
    <w:rsid w:val="002633A8"/>
    <w:rsid w:val="00270412"/>
    <w:rsid w:val="00274600"/>
    <w:rsid w:val="002854B6"/>
    <w:rsid w:val="00287296"/>
    <w:rsid w:val="00287FE1"/>
    <w:rsid w:val="002B1815"/>
    <w:rsid w:val="002C4948"/>
    <w:rsid w:val="002D5A0D"/>
    <w:rsid w:val="002E4807"/>
    <w:rsid w:val="002F6B72"/>
    <w:rsid w:val="003017CB"/>
    <w:rsid w:val="0030375D"/>
    <w:rsid w:val="0032094A"/>
    <w:rsid w:val="00330DC6"/>
    <w:rsid w:val="00341A02"/>
    <w:rsid w:val="00376317"/>
    <w:rsid w:val="003838C3"/>
    <w:rsid w:val="00392BC0"/>
    <w:rsid w:val="003A0C3A"/>
    <w:rsid w:val="003A0F39"/>
    <w:rsid w:val="003A5808"/>
    <w:rsid w:val="003C67A7"/>
    <w:rsid w:val="003D0A9F"/>
    <w:rsid w:val="003D224C"/>
    <w:rsid w:val="003D3610"/>
    <w:rsid w:val="003E21AB"/>
    <w:rsid w:val="003E3E56"/>
    <w:rsid w:val="003F6DFF"/>
    <w:rsid w:val="004066A9"/>
    <w:rsid w:val="0041162A"/>
    <w:rsid w:val="00411782"/>
    <w:rsid w:val="004161E6"/>
    <w:rsid w:val="004304A4"/>
    <w:rsid w:val="00432AAF"/>
    <w:rsid w:val="004506ED"/>
    <w:rsid w:val="00476D71"/>
    <w:rsid w:val="004855E8"/>
    <w:rsid w:val="004A0632"/>
    <w:rsid w:val="004C4DC7"/>
    <w:rsid w:val="004F10DC"/>
    <w:rsid w:val="00504F08"/>
    <w:rsid w:val="0050762B"/>
    <w:rsid w:val="00531862"/>
    <w:rsid w:val="00547955"/>
    <w:rsid w:val="00547AAA"/>
    <w:rsid w:val="0055038E"/>
    <w:rsid w:val="00555909"/>
    <w:rsid w:val="00566C26"/>
    <w:rsid w:val="00567E01"/>
    <w:rsid w:val="00570EAD"/>
    <w:rsid w:val="00581C10"/>
    <w:rsid w:val="005971A6"/>
    <w:rsid w:val="005B31B6"/>
    <w:rsid w:val="005B79BE"/>
    <w:rsid w:val="005C55A2"/>
    <w:rsid w:val="005D233B"/>
    <w:rsid w:val="005D7679"/>
    <w:rsid w:val="005E3271"/>
    <w:rsid w:val="005E4684"/>
    <w:rsid w:val="005E5E14"/>
    <w:rsid w:val="005F6329"/>
    <w:rsid w:val="006038B4"/>
    <w:rsid w:val="0060534F"/>
    <w:rsid w:val="00620006"/>
    <w:rsid w:val="006209C2"/>
    <w:rsid w:val="00630B16"/>
    <w:rsid w:val="00633A3B"/>
    <w:rsid w:val="006620BC"/>
    <w:rsid w:val="00673A6D"/>
    <w:rsid w:val="00680A6D"/>
    <w:rsid w:val="00685E46"/>
    <w:rsid w:val="006A45FE"/>
    <w:rsid w:val="006A7953"/>
    <w:rsid w:val="006B0AA5"/>
    <w:rsid w:val="006B0E30"/>
    <w:rsid w:val="006B653D"/>
    <w:rsid w:val="006C282E"/>
    <w:rsid w:val="006C3965"/>
    <w:rsid w:val="006D0593"/>
    <w:rsid w:val="006E11D0"/>
    <w:rsid w:val="006E48DE"/>
    <w:rsid w:val="00722BF5"/>
    <w:rsid w:val="00732355"/>
    <w:rsid w:val="007534C0"/>
    <w:rsid w:val="0076082F"/>
    <w:rsid w:val="0076107C"/>
    <w:rsid w:val="00761E2D"/>
    <w:rsid w:val="00764DAD"/>
    <w:rsid w:val="00771E10"/>
    <w:rsid w:val="00774D53"/>
    <w:rsid w:val="00776D64"/>
    <w:rsid w:val="0077798C"/>
    <w:rsid w:val="00781A49"/>
    <w:rsid w:val="00781D35"/>
    <w:rsid w:val="00786B60"/>
    <w:rsid w:val="007905A3"/>
    <w:rsid w:val="007A2DB5"/>
    <w:rsid w:val="007A67D7"/>
    <w:rsid w:val="007A7E31"/>
    <w:rsid w:val="007B3928"/>
    <w:rsid w:val="007E48D0"/>
    <w:rsid w:val="007F7BE1"/>
    <w:rsid w:val="007F7D0B"/>
    <w:rsid w:val="0080309E"/>
    <w:rsid w:val="008034CE"/>
    <w:rsid w:val="00812251"/>
    <w:rsid w:val="00814DF4"/>
    <w:rsid w:val="00872281"/>
    <w:rsid w:val="0089240A"/>
    <w:rsid w:val="008930F9"/>
    <w:rsid w:val="008A7AD2"/>
    <w:rsid w:val="008B0ADD"/>
    <w:rsid w:val="008B5001"/>
    <w:rsid w:val="008B5CAA"/>
    <w:rsid w:val="008C674D"/>
    <w:rsid w:val="008E31AF"/>
    <w:rsid w:val="008F64DA"/>
    <w:rsid w:val="0090282D"/>
    <w:rsid w:val="009274D2"/>
    <w:rsid w:val="00952C73"/>
    <w:rsid w:val="00954F3D"/>
    <w:rsid w:val="009919ED"/>
    <w:rsid w:val="009A04CC"/>
    <w:rsid w:val="009A2CFC"/>
    <w:rsid w:val="009A674D"/>
    <w:rsid w:val="009B72EF"/>
    <w:rsid w:val="009C24A8"/>
    <w:rsid w:val="009C29D8"/>
    <w:rsid w:val="009C3811"/>
    <w:rsid w:val="009C3F95"/>
    <w:rsid w:val="009C5AD3"/>
    <w:rsid w:val="009E0C49"/>
    <w:rsid w:val="00A00330"/>
    <w:rsid w:val="00A04CB3"/>
    <w:rsid w:val="00A16777"/>
    <w:rsid w:val="00A202CB"/>
    <w:rsid w:val="00A2786A"/>
    <w:rsid w:val="00A33E52"/>
    <w:rsid w:val="00A427FC"/>
    <w:rsid w:val="00A617C4"/>
    <w:rsid w:val="00A65BAB"/>
    <w:rsid w:val="00A90930"/>
    <w:rsid w:val="00A975D9"/>
    <w:rsid w:val="00AC120B"/>
    <w:rsid w:val="00AD003B"/>
    <w:rsid w:val="00AD0EE7"/>
    <w:rsid w:val="00AD22E0"/>
    <w:rsid w:val="00AF5B63"/>
    <w:rsid w:val="00AF6EF8"/>
    <w:rsid w:val="00B016F7"/>
    <w:rsid w:val="00B13CEF"/>
    <w:rsid w:val="00B25408"/>
    <w:rsid w:val="00B324DD"/>
    <w:rsid w:val="00B56A10"/>
    <w:rsid w:val="00B67DF6"/>
    <w:rsid w:val="00B70642"/>
    <w:rsid w:val="00BA1642"/>
    <w:rsid w:val="00BA64ED"/>
    <w:rsid w:val="00BA7DEE"/>
    <w:rsid w:val="00BB7435"/>
    <w:rsid w:val="00BC6942"/>
    <w:rsid w:val="00BC740E"/>
    <w:rsid w:val="00BC7A88"/>
    <w:rsid w:val="00BE6AFD"/>
    <w:rsid w:val="00BF0E8F"/>
    <w:rsid w:val="00C03366"/>
    <w:rsid w:val="00C04B8D"/>
    <w:rsid w:val="00C164BE"/>
    <w:rsid w:val="00C27DFE"/>
    <w:rsid w:val="00C372E0"/>
    <w:rsid w:val="00C56427"/>
    <w:rsid w:val="00C64C85"/>
    <w:rsid w:val="00C75EF0"/>
    <w:rsid w:val="00C76457"/>
    <w:rsid w:val="00C92179"/>
    <w:rsid w:val="00C92632"/>
    <w:rsid w:val="00C975A3"/>
    <w:rsid w:val="00CA1161"/>
    <w:rsid w:val="00CB059E"/>
    <w:rsid w:val="00CC0032"/>
    <w:rsid w:val="00CC1B48"/>
    <w:rsid w:val="00CC1CD3"/>
    <w:rsid w:val="00CC6D56"/>
    <w:rsid w:val="00CD5EF2"/>
    <w:rsid w:val="00CD7AD5"/>
    <w:rsid w:val="00CE572A"/>
    <w:rsid w:val="00D04093"/>
    <w:rsid w:val="00D054D7"/>
    <w:rsid w:val="00D157DA"/>
    <w:rsid w:val="00D20FD6"/>
    <w:rsid w:val="00D32BFE"/>
    <w:rsid w:val="00D50B71"/>
    <w:rsid w:val="00D6140D"/>
    <w:rsid w:val="00D67F5F"/>
    <w:rsid w:val="00D745E4"/>
    <w:rsid w:val="00D74FF8"/>
    <w:rsid w:val="00D8184E"/>
    <w:rsid w:val="00DA218B"/>
    <w:rsid w:val="00DA5D58"/>
    <w:rsid w:val="00DB2A89"/>
    <w:rsid w:val="00DB7DCF"/>
    <w:rsid w:val="00DD6B00"/>
    <w:rsid w:val="00DF7610"/>
    <w:rsid w:val="00E05FA3"/>
    <w:rsid w:val="00E14137"/>
    <w:rsid w:val="00E3656C"/>
    <w:rsid w:val="00E5798F"/>
    <w:rsid w:val="00E74545"/>
    <w:rsid w:val="00E77E95"/>
    <w:rsid w:val="00E97AE8"/>
    <w:rsid w:val="00EB15E9"/>
    <w:rsid w:val="00EC00B4"/>
    <w:rsid w:val="00EE0C7C"/>
    <w:rsid w:val="00EE63A2"/>
    <w:rsid w:val="00EF094B"/>
    <w:rsid w:val="00F1059F"/>
    <w:rsid w:val="00F3427F"/>
    <w:rsid w:val="00F34C49"/>
    <w:rsid w:val="00F3628D"/>
    <w:rsid w:val="00F54E3F"/>
    <w:rsid w:val="00F604C0"/>
    <w:rsid w:val="00F61895"/>
    <w:rsid w:val="00F64B39"/>
    <w:rsid w:val="00F7157B"/>
    <w:rsid w:val="00F73628"/>
    <w:rsid w:val="00F82581"/>
    <w:rsid w:val="00F856BB"/>
    <w:rsid w:val="00F954F8"/>
    <w:rsid w:val="00F97D12"/>
    <w:rsid w:val="00FE3123"/>
    <w:rsid w:val="04BB1A78"/>
    <w:rsid w:val="05D01358"/>
    <w:rsid w:val="060716F5"/>
    <w:rsid w:val="0B325DAE"/>
    <w:rsid w:val="11631278"/>
    <w:rsid w:val="13B050C4"/>
    <w:rsid w:val="1517653C"/>
    <w:rsid w:val="152B3313"/>
    <w:rsid w:val="1DE37D11"/>
    <w:rsid w:val="25BD6B58"/>
    <w:rsid w:val="2C813E52"/>
    <w:rsid w:val="2CB24CDE"/>
    <w:rsid w:val="2DBE054C"/>
    <w:rsid w:val="392A6C43"/>
    <w:rsid w:val="3AC54077"/>
    <w:rsid w:val="44EA022F"/>
    <w:rsid w:val="47A31169"/>
    <w:rsid w:val="4A0960BD"/>
    <w:rsid w:val="4D7A4CF4"/>
    <w:rsid w:val="58F658A5"/>
    <w:rsid w:val="5FC95B00"/>
    <w:rsid w:val="63FF7B24"/>
    <w:rsid w:val="68AE403F"/>
    <w:rsid w:val="6EE3431C"/>
    <w:rsid w:val="75894BF6"/>
    <w:rsid w:val="7B750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26C6806B"/>
  <w15:docId w15:val="{DBE41180-51E6-4454-8D86-AE0DA8A23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3">
    <w:name w:val="Normal"/>
    <w:qFormat/>
    <w:rsid w:val="000241D7"/>
    <w:pPr>
      <w:widowControl w:val="0"/>
      <w:jc w:val="both"/>
    </w:pPr>
    <w:rPr>
      <w:rFonts w:ascii="Calibri" w:hAnsi="Calibri"/>
      <w:kern w:val="2"/>
      <w:sz w:val="21"/>
      <w:szCs w:val="21"/>
    </w:rPr>
  </w:style>
  <w:style w:type="paragraph" w:styleId="1">
    <w:name w:val="heading 1"/>
    <w:basedOn w:val="afff3"/>
    <w:next w:val="afff3"/>
    <w:link w:val="10"/>
    <w:qFormat/>
    <w:rsid w:val="000241D7"/>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fff3"/>
    <w:next w:val="afff3"/>
    <w:link w:val="20"/>
    <w:qFormat/>
    <w:rsid w:val="000241D7"/>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0"/>
    <w:qFormat/>
    <w:rsid w:val="000241D7"/>
    <w:pPr>
      <w:keepNext/>
      <w:keepLines/>
      <w:spacing w:before="260" w:after="260" w:line="416" w:lineRule="auto"/>
      <w:outlineLvl w:val="2"/>
    </w:pPr>
    <w:rPr>
      <w:rFonts w:ascii="Times New Roman" w:hAnsi="Times New Roman"/>
      <w:b/>
      <w:bCs/>
      <w:sz w:val="32"/>
      <w:szCs w:val="32"/>
    </w:rPr>
  </w:style>
  <w:style w:type="paragraph" w:styleId="4">
    <w:name w:val="heading 4"/>
    <w:basedOn w:val="afff3"/>
    <w:next w:val="afff3"/>
    <w:link w:val="40"/>
    <w:uiPriority w:val="99"/>
    <w:qFormat/>
    <w:rsid w:val="000241D7"/>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0"/>
    <w:uiPriority w:val="99"/>
    <w:qFormat/>
    <w:rsid w:val="000241D7"/>
    <w:pPr>
      <w:keepNext/>
      <w:keepLines/>
      <w:spacing w:before="280" w:after="290" w:line="376" w:lineRule="auto"/>
      <w:outlineLvl w:val="4"/>
    </w:pPr>
    <w:rPr>
      <w:rFonts w:ascii="Times New Roman" w:hAnsi="Times New Roman"/>
      <w:b/>
      <w:bCs/>
      <w:sz w:val="28"/>
      <w:szCs w:val="28"/>
    </w:rPr>
  </w:style>
  <w:style w:type="paragraph" w:styleId="6">
    <w:name w:val="heading 6"/>
    <w:basedOn w:val="afff3"/>
    <w:next w:val="afff3"/>
    <w:link w:val="60"/>
    <w:uiPriority w:val="99"/>
    <w:qFormat/>
    <w:rsid w:val="000241D7"/>
    <w:pPr>
      <w:keepNext/>
      <w:keepLines/>
      <w:spacing w:before="240" w:after="64" w:line="320" w:lineRule="auto"/>
      <w:outlineLvl w:val="5"/>
    </w:pPr>
    <w:rPr>
      <w:rFonts w:ascii="Arial" w:eastAsia="黑体" w:hAnsi="Arial"/>
      <w:b/>
      <w:bCs/>
      <w:sz w:val="24"/>
      <w:szCs w:val="24"/>
    </w:rPr>
  </w:style>
  <w:style w:type="paragraph" w:styleId="7">
    <w:name w:val="heading 7"/>
    <w:basedOn w:val="afff3"/>
    <w:next w:val="afff3"/>
    <w:link w:val="70"/>
    <w:uiPriority w:val="99"/>
    <w:qFormat/>
    <w:rsid w:val="000241D7"/>
    <w:pPr>
      <w:keepNext/>
      <w:keepLines/>
      <w:spacing w:before="240" w:after="64" w:line="320" w:lineRule="auto"/>
      <w:outlineLvl w:val="6"/>
    </w:pPr>
    <w:rPr>
      <w:rFonts w:ascii="Times New Roman" w:hAnsi="Times New Roman"/>
      <w:b/>
      <w:bCs/>
      <w:sz w:val="24"/>
      <w:szCs w:val="24"/>
    </w:rPr>
  </w:style>
  <w:style w:type="paragraph" w:styleId="8">
    <w:name w:val="heading 8"/>
    <w:basedOn w:val="afff3"/>
    <w:next w:val="afff3"/>
    <w:link w:val="80"/>
    <w:uiPriority w:val="99"/>
    <w:qFormat/>
    <w:rsid w:val="000241D7"/>
    <w:pPr>
      <w:keepNext/>
      <w:keepLines/>
      <w:spacing w:before="240" w:after="64" w:line="320" w:lineRule="auto"/>
      <w:outlineLvl w:val="7"/>
    </w:pPr>
    <w:rPr>
      <w:rFonts w:ascii="Arial" w:eastAsia="黑体" w:hAnsi="Arial"/>
      <w:sz w:val="24"/>
      <w:szCs w:val="24"/>
    </w:rPr>
  </w:style>
  <w:style w:type="paragraph" w:styleId="9">
    <w:name w:val="heading 9"/>
    <w:basedOn w:val="afff3"/>
    <w:next w:val="afff3"/>
    <w:link w:val="90"/>
    <w:uiPriority w:val="99"/>
    <w:qFormat/>
    <w:rsid w:val="000241D7"/>
    <w:pPr>
      <w:keepNext/>
      <w:keepLines/>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TOC7">
    <w:name w:val="toc 7"/>
    <w:basedOn w:val="TOC6"/>
    <w:next w:val="afff3"/>
    <w:qFormat/>
    <w:rsid w:val="000241D7"/>
  </w:style>
  <w:style w:type="paragraph" w:styleId="TOC6">
    <w:name w:val="toc 6"/>
    <w:basedOn w:val="TOC5"/>
    <w:next w:val="afff3"/>
    <w:qFormat/>
    <w:rsid w:val="000241D7"/>
  </w:style>
  <w:style w:type="paragraph" w:styleId="TOC5">
    <w:name w:val="toc 5"/>
    <w:basedOn w:val="TOC4"/>
    <w:next w:val="afff3"/>
    <w:qFormat/>
    <w:rsid w:val="000241D7"/>
  </w:style>
  <w:style w:type="paragraph" w:styleId="TOC4">
    <w:name w:val="toc 4"/>
    <w:basedOn w:val="TOC3"/>
    <w:next w:val="afff3"/>
    <w:uiPriority w:val="39"/>
    <w:qFormat/>
    <w:rsid w:val="000241D7"/>
  </w:style>
  <w:style w:type="paragraph" w:styleId="TOC3">
    <w:name w:val="toc 3"/>
    <w:basedOn w:val="TOC2"/>
    <w:next w:val="afff3"/>
    <w:uiPriority w:val="39"/>
    <w:qFormat/>
    <w:rsid w:val="000241D7"/>
  </w:style>
  <w:style w:type="paragraph" w:styleId="TOC2">
    <w:name w:val="toc 2"/>
    <w:basedOn w:val="TOC1"/>
    <w:next w:val="afff3"/>
    <w:uiPriority w:val="39"/>
    <w:qFormat/>
    <w:rsid w:val="000241D7"/>
    <w:pPr>
      <w:widowControl/>
      <w:jc w:val="both"/>
    </w:pPr>
    <w:rPr>
      <w:kern w:val="0"/>
      <w:szCs w:val="20"/>
    </w:rPr>
  </w:style>
  <w:style w:type="paragraph" w:styleId="TOC1">
    <w:name w:val="toc 1"/>
    <w:basedOn w:val="afff3"/>
    <w:next w:val="afff3"/>
    <w:uiPriority w:val="39"/>
    <w:qFormat/>
    <w:rsid w:val="000241D7"/>
    <w:pPr>
      <w:tabs>
        <w:tab w:val="right" w:leader="dot" w:pos="9241"/>
      </w:tabs>
      <w:spacing w:beforeLines="25" w:afterLines="25"/>
      <w:jc w:val="left"/>
    </w:pPr>
    <w:rPr>
      <w:rFonts w:ascii="宋体" w:hAnsi="Times New Roman"/>
    </w:rPr>
  </w:style>
  <w:style w:type="paragraph" w:styleId="81">
    <w:name w:val="index 8"/>
    <w:basedOn w:val="afff3"/>
    <w:next w:val="afff3"/>
    <w:qFormat/>
    <w:rsid w:val="000241D7"/>
    <w:pPr>
      <w:ind w:left="1680" w:hanging="210"/>
      <w:jc w:val="left"/>
    </w:pPr>
    <w:rPr>
      <w:sz w:val="20"/>
      <w:szCs w:val="20"/>
    </w:rPr>
  </w:style>
  <w:style w:type="paragraph" w:styleId="afff7">
    <w:name w:val="caption"/>
    <w:basedOn w:val="afff3"/>
    <w:next w:val="afff3"/>
    <w:qFormat/>
    <w:rsid w:val="000241D7"/>
    <w:pPr>
      <w:spacing w:before="152" w:after="160"/>
    </w:pPr>
    <w:rPr>
      <w:rFonts w:ascii="Arial" w:eastAsia="黑体" w:hAnsi="Arial" w:cs="Arial"/>
      <w:sz w:val="20"/>
      <w:szCs w:val="20"/>
    </w:rPr>
  </w:style>
  <w:style w:type="paragraph" w:styleId="51">
    <w:name w:val="index 5"/>
    <w:basedOn w:val="afff3"/>
    <w:next w:val="afff3"/>
    <w:qFormat/>
    <w:rsid w:val="000241D7"/>
    <w:pPr>
      <w:ind w:left="1050" w:hanging="210"/>
      <w:jc w:val="left"/>
    </w:pPr>
    <w:rPr>
      <w:sz w:val="20"/>
      <w:szCs w:val="20"/>
    </w:rPr>
  </w:style>
  <w:style w:type="paragraph" w:styleId="afff8">
    <w:name w:val="Document Map"/>
    <w:basedOn w:val="afff3"/>
    <w:link w:val="afff9"/>
    <w:qFormat/>
    <w:rsid w:val="000241D7"/>
    <w:pPr>
      <w:shd w:val="clear" w:color="auto" w:fill="000080"/>
    </w:pPr>
    <w:rPr>
      <w:rFonts w:ascii="Times New Roman" w:hAnsi="Times New Roman"/>
      <w:szCs w:val="24"/>
    </w:rPr>
  </w:style>
  <w:style w:type="paragraph" w:styleId="afffa">
    <w:name w:val="annotation text"/>
    <w:basedOn w:val="afff3"/>
    <w:link w:val="afffb"/>
    <w:uiPriority w:val="99"/>
    <w:qFormat/>
    <w:rsid w:val="000241D7"/>
    <w:pPr>
      <w:jc w:val="left"/>
    </w:pPr>
    <w:rPr>
      <w:rFonts w:ascii="Times New Roman" w:hAnsi="Times New Roman"/>
      <w:szCs w:val="24"/>
    </w:rPr>
  </w:style>
  <w:style w:type="paragraph" w:styleId="61">
    <w:name w:val="index 6"/>
    <w:basedOn w:val="afff3"/>
    <w:next w:val="afff3"/>
    <w:qFormat/>
    <w:rsid w:val="000241D7"/>
    <w:pPr>
      <w:ind w:left="1260" w:hanging="210"/>
      <w:jc w:val="left"/>
    </w:pPr>
    <w:rPr>
      <w:sz w:val="20"/>
      <w:szCs w:val="20"/>
    </w:rPr>
  </w:style>
  <w:style w:type="paragraph" w:styleId="HTML">
    <w:name w:val="HTML Address"/>
    <w:basedOn w:val="afff3"/>
    <w:link w:val="HTML0"/>
    <w:uiPriority w:val="99"/>
    <w:qFormat/>
    <w:rsid w:val="000241D7"/>
    <w:rPr>
      <w:rFonts w:ascii="Times New Roman" w:hAnsi="Times New Roman"/>
      <w:i/>
      <w:iCs/>
      <w:szCs w:val="24"/>
    </w:rPr>
  </w:style>
  <w:style w:type="paragraph" w:styleId="41">
    <w:name w:val="index 4"/>
    <w:basedOn w:val="afff3"/>
    <w:next w:val="afff3"/>
    <w:qFormat/>
    <w:rsid w:val="000241D7"/>
    <w:pPr>
      <w:ind w:left="840" w:hanging="210"/>
      <w:jc w:val="left"/>
    </w:pPr>
    <w:rPr>
      <w:sz w:val="20"/>
      <w:szCs w:val="20"/>
    </w:rPr>
  </w:style>
  <w:style w:type="paragraph" w:styleId="TOC8">
    <w:name w:val="toc 8"/>
    <w:basedOn w:val="TOC7"/>
    <w:next w:val="afff3"/>
    <w:qFormat/>
    <w:rsid w:val="000241D7"/>
  </w:style>
  <w:style w:type="paragraph" w:styleId="31">
    <w:name w:val="index 3"/>
    <w:basedOn w:val="afff3"/>
    <w:next w:val="afff3"/>
    <w:qFormat/>
    <w:rsid w:val="000241D7"/>
    <w:pPr>
      <w:ind w:left="630" w:hanging="210"/>
      <w:jc w:val="left"/>
    </w:pPr>
    <w:rPr>
      <w:sz w:val="20"/>
      <w:szCs w:val="20"/>
    </w:rPr>
  </w:style>
  <w:style w:type="paragraph" w:styleId="afffc">
    <w:name w:val="Date"/>
    <w:basedOn w:val="afff3"/>
    <w:next w:val="afff3"/>
    <w:link w:val="afffd"/>
    <w:uiPriority w:val="99"/>
    <w:qFormat/>
    <w:rsid w:val="000241D7"/>
    <w:pPr>
      <w:ind w:leftChars="2500" w:left="100"/>
    </w:pPr>
    <w:rPr>
      <w:rFonts w:ascii="Times New Roman" w:hAnsi="Times New Roman"/>
      <w:szCs w:val="24"/>
    </w:rPr>
  </w:style>
  <w:style w:type="paragraph" w:styleId="afffe">
    <w:name w:val="endnote text"/>
    <w:basedOn w:val="afff3"/>
    <w:link w:val="affff"/>
    <w:qFormat/>
    <w:rsid w:val="000241D7"/>
    <w:pPr>
      <w:snapToGrid w:val="0"/>
      <w:jc w:val="left"/>
    </w:pPr>
    <w:rPr>
      <w:rFonts w:ascii="Times New Roman" w:hAnsi="Times New Roman"/>
      <w:szCs w:val="24"/>
    </w:rPr>
  </w:style>
  <w:style w:type="paragraph" w:styleId="affff0">
    <w:name w:val="Balloon Text"/>
    <w:basedOn w:val="afff3"/>
    <w:link w:val="affff1"/>
    <w:qFormat/>
    <w:rsid w:val="000241D7"/>
    <w:rPr>
      <w:sz w:val="18"/>
      <w:szCs w:val="18"/>
    </w:rPr>
  </w:style>
  <w:style w:type="paragraph" w:styleId="affff2">
    <w:name w:val="footer"/>
    <w:basedOn w:val="afff3"/>
    <w:link w:val="affff3"/>
    <w:uiPriority w:val="99"/>
    <w:qFormat/>
    <w:rsid w:val="000241D7"/>
    <w:pPr>
      <w:tabs>
        <w:tab w:val="center" w:pos="4153"/>
        <w:tab w:val="right" w:pos="8306"/>
      </w:tabs>
      <w:snapToGrid w:val="0"/>
      <w:jc w:val="left"/>
    </w:pPr>
    <w:rPr>
      <w:sz w:val="18"/>
      <w:szCs w:val="18"/>
    </w:rPr>
  </w:style>
  <w:style w:type="paragraph" w:styleId="affff4">
    <w:name w:val="header"/>
    <w:basedOn w:val="afff3"/>
    <w:link w:val="affff5"/>
    <w:qFormat/>
    <w:rsid w:val="000241D7"/>
    <w:pPr>
      <w:pBdr>
        <w:bottom w:val="single" w:sz="6" w:space="1" w:color="auto"/>
      </w:pBdr>
      <w:tabs>
        <w:tab w:val="center" w:pos="4153"/>
        <w:tab w:val="right" w:pos="8306"/>
      </w:tabs>
      <w:snapToGrid w:val="0"/>
      <w:jc w:val="center"/>
    </w:pPr>
    <w:rPr>
      <w:sz w:val="18"/>
      <w:szCs w:val="18"/>
    </w:rPr>
  </w:style>
  <w:style w:type="paragraph" w:styleId="affff6">
    <w:name w:val="index heading"/>
    <w:basedOn w:val="afff3"/>
    <w:next w:val="11"/>
    <w:qFormat/>
    <w:rsid w:val="000241D7"/>
    <w:pPr>
      <w:spacing w:before="120" w:after="120"/>
      <w:jc w:val="center"/>
    </w:pPr>
    <w:rPr>
      <w:b/>
      <w:bCs/>
      <w:iCs/>
      <w:szCs w:val="20"/>
    </w:rPr>
  </w:style>
  <w:style w:type="paragraph" w:styleId="11">
    <w:name w:val="index 1"/>
    <w:basedOn w:val="afff3"/>
    <w:next w:val="affff7"/>
    <w:qFormat/>
    <w:rsid w:val="000241D7"/>
    <w:pPr>
      <w:tabs>
        <w:tab w:val="right" w:leader="dot" w:pos="9299"/>
      </w:tabs>
      <w:jc w:val="left"/>
    </w:pPr>
    <w:rPr>
      <w:rFonts w:ascii="宋体" w:hAnsi="Times New Roman"/>
    </w:rPr>
  </w:style>
  <w:style w:type="paragraph" w:customStyle="1" w:styleId="affff7">
    <w:name w:val="段"/>
    <w:link w:val="Char"/>
    <w:qFormat/>
    <w:rsid w:val="000241D7"/>
    <w:pPr>
      <w:tabs>
        <w:tab w:val="center" w:pos="4201"/>
        <w:tab w:val="right" w:leader="dot" w:pos="9298"/>
      </w:tabs>
      <w:autoSpaceDE w:val="0"/>
      <w:autoSpaceDN w:val="0"/>
      <w:ind w:firstLineChars="200" w:firstLine="420"/>
      <w:jc w:val="both"/>
    </w:pPr>
    <w:rPr>
      <w:rFonts w:ascii="宋体"/>
      <w:sz w:val="21"/>
    </w:rPr>
  </w:style>
  <w:style w:type="paragraph" w:styleId="affff8">
    <w:name w:val="footnote text"/>
    <w:basedOn w:val="afff3"/>
    <w:link w:val="affff9"/>
    <w:qFormat/>
    <w:rsid w:val="000241D7"/>
    <w:pPr>
      <w:snapToGrid w:val="0"/>
      <w:jc w:val="left"/>
    </w:pPr>
    <w:rPr>
      <w:rFonts w:ascii="Times New Roman" w:hAnsi="Times New Roman"/>
      <w:sz w:val="18"/>
      <w:szCs w:val="18"/>
    </w:rPr>
  </w:style>
  <w:style w:type="paragraph" w:styleId="71">
    <w:name w:val="index 7"/>
    <w:basedOn w:val="afff3"/>
    <w:next w:val="afff3"/>
    <w:qFormat/>
    <w:rsid w:val="000241D7"/>
    <w:pPr>
      <w:ind w:left="1470" w:hanging="210"/>
      <w:jc w:val="left"/>
    </w:pPr>
    <w:rPr>
      <w:sz w:val="20"/>
      <w:szCs w:val="20"/>
    </w:rPr>
  </w:style>
  <w:style w:type="paragraph" w:styleId="91">
    <w:name w:val="index 9"/>
    <w:basedOn w:val="afff3"/>
    <w:next w:val="afff3"/>
    <w:qFormat/>
    <w:rsid w:val="000241D7"/>
    <w:pPr>
      <w:ind w:left="1890" w:hanging="210"/>
      <w:jc w:val="left"/>
    </w:pPr>
    <w:rPr>
      <w:sz w:val="20"/>
      <w:szCs w:val="20"/>
    </w:rPr>
  </w:style>
  <w:style w:type="paragraph" w:styleId="TOC9">
    <w:name w:val="toc 9"/>
    <w:basedOn w:val="TOC8"/>
    <w:next w:val="afff3"/>
    <w:qFormat/>
    <w:rsid w:val="000241D7"/>
  </w:style>
  <w:style w:type="paragraph" w:styleId="HTML1">
    <w:name w:val="HTML Preformatted"/>
    <w:basedOn w:val="afff3"/>
    <w:link w:val="HTML2"/>
    <w:uiPriority w:val="99"/>
    <w:qFormat/>
    <w:rsid w:val="000241D7"/>
    <w:rPr>
      <w:rFonts w:ascii="Courier New" w:hAnsi="Courier New" w:cs="Century"/>
      <w:sz w:val="20"/>
      <w:szCs w:val="20"/>
    </w:rPr>
  </w:style>
  <w:style w:type="paragraph" w:styleId="affffa">
    <w:name w:val="Normal (Web)"/>
    <w:basedOn w:val="afff3"/>
    <w:uiPriority w:val="99"/>
    <w:qFormat/>
    <w:rsid w:val="000241D7"/>
    <w:pPr>
      <w:widowControl/>
      <w:spacing w:before="100" w:beforeAutospacing="1" w:after="100" w:afterAutospacing="1"/>
      <w:jc w:val="left"/>
    </w:pPr>
    <w:rPr>
      <w:rFonts w:ascii="宋体" w:hAnsi="宋体" w:cs="宋体"/>
      <w:kern w:val="0"/>
      <w:sz w:val="24"/>
      <w:szCs w:val="24"/>
    </w:rPr>
  </w:style>
  <w:style w:type="paragraph" w:styleId="21">
    <w:name w:val="index 2"/>
    <w:basedOn w:val="afff3"/>
    <w:next w:val="afff3"/>
    <w:qFormat/>
    <w:rsid w:val="000241D7"/>
    <w:pPr>
      <w:ind w:left="420" w:hanging="210"/>
      <w:jc w:val="left"/>
    </w:pPr>
    <w:rPr>
      <w:sz w:val="20"/>
      <w:szCs w:val="20"/>
    </w:rPr>
  </w:style>
  <w:style w:type="paragraph" w:styleId="affffb">
    <w:name w:val="Title"/>
    <w:basedOn w:val="afff3"/>
    <w:link w:val="affffc"/>
    <w:qFormat/>
    <w:rsid w:val="000241D7"/>
    <w:pPr>
      <w:spacing w:before="240" w:after="60"/>
      <w:jc w:val="center"/>
      <w:outlineLvl w:val="0"/>
    </w:pPr>
    <w:rPr>
      <w:rFonts w:ascii="Arial" w:hAnsi="Arial" w:cs="Arial"/>
      <w:b/>
      <w:bCs/>
      <w:sz w:val="32"/>
      <w:szCs w:val="32"/>
    </w:rPr>
  </w:style>
  <w:style w:type="paragraph" w:styleId="affffd">
    <w:name w:val="annotation subject"/>
    <w:basedOn w:val="afffa"/>
    <w:next w:val="afffa"/>
    <w:link w:val="affffe"/>
    <w:uiPriority w:val="99"/>
    <w:qFormat/>
    <w:rsid w:val="000241D7"/>
    <w:rPr>
      <w:b/>
      <w:bCs/>
    </w:rPr>
  </w:style>
  <w:style w:type="table" w:styleId="afffff">
    <w:name w:val="Table Grid"/>
    <w:basedOn w:val="afff5"/>
    <w:uiPriority w:val="59"/>
    <w:qFormat/>
    <w:rsid w:val="000241D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endnote reference"/>
    <w:basedOn w:val="afff4"/>
    <w:qFormat/>
    <w:rsid w:val="000241D7"/>
    <w:rPr>
      <w:vertAlign w:val="superscript"/>
    </w:rPr>
  </w:style>
  <w:style w:type="character" w:styleId="afffff1">
    <w:name w:val="page number"/>
    <w:qFormat/>
    <w:rsid w:val="000241D7"/>
    <w:rPr>
      <w:rFonts w:ascii="Times New Roman" w:eastAsia="宋体" w:hAnsi="Times New Roman" w:cs="Times New Roman"/>
      <w:sz w:val="18"/>
    </w:rPr>
  </w:style>
  <w:style w:type="character" w:styleId="afffff2">
    <w:name w:val="FollowedHyperlink"/>
    <w:qFormat/>
    <w:rsid w:val="000241D7"/>
    <w:rPr>
      <w:rFonts w:cs="Times New Roman"/>
      <w:color w:val="800080"/>
      <w:u w:val="single"/>
    </w:rPr>
  </w:style>
  <w:style w:type="character" w:styleId="afffff3">
    <w:name w:val="Emphasis"/>
    <w:qFormat/>
    <w:rsid w:val="000241D7"/>
    <w:rPr>
      <w:rFonts w:eastAsia="幼圆"/>
      <w:b/>
      <w:caps/>
      <w:spacing w:val="10"/>
      <w:sz w:val="18"/>
    </w:rPr>
  </w:style>
  <w:style w:type="character" w:styleId="HTML3">
    <w:name w:val="HTML Definition"/>
    <w:uiPriority w:val="99"/>
    <w:qFormat/>
    <w:rsid w:val="000241D7"/>
    <w:rPr>
      <w:rFonts w:cs="Times New Roman"/>
      <w:i/>
      <w:iCs/>
    </w:rPr>
  </w:style>
  <w:style w:type="character" w:styleId="HTML4">
    <w:name w:val="HTML Typewriter"/>
    <w:uiPriority w:val="99"/>
    <w:qFormat/>
    <w:rsid w:val="000241D7"/>
    <w:rPr>
      <w:rFonts w:ascii="Courier New" w:hAnsi="Courier New" w:cs="Times New Roman"/>
      <w:sz w:val="20"/>
      <w:szCs w:val="20"/>
    </w:rPr>
  </w:style>
  <w:style w:type="character" w:styleId="HTML5">
    <w:name w:val="HTML Acronym"/>
    <w:uiPriority w:val="99"/>
    <w:qFormat/>
    <w:rsid w:val="000241D7"/>
    <w:rPr>
      <w:rFonts w:cs="Times New Roman"/>
    </w:rPr>
  </w:style>
  <w:style w:type="character" w:styleId="HTML6">
    <w:name w:val="HTML Variable"/>
    <w:uiPriority w:val="99"/>
    <w:qFormat/>
    <w:rsid w:val="000241D7"/>
    <w:rPr>
      <w:rFonts w:cs="Times New Roman"/>
      <w:i/>
      <w:iCs/>
    </w:rPr>
  </w:style>
  <w:style w:type="character" w:styleId="afffff4">
    <w:name w:val="Hyperlink"/>
    <w:uiPriority w:val="99"/>
    <w:qFormat/>
    <w:rsid w:val="000241D7"/>
    <w:rPr>
      <w:color w:val="0000FF"/>
      <w:spacing w:val="0"/>
      <w:w w:val="100"/>
      <w:szCs w:val="21"/>
      <w:u w:val="single"/>
    </w:rPr>
  </w:style>
  <w:style w:type="character" w:styleId="HTML7">
    <w:name w:val="HTML Code"/>
    <w:uiPriority w:val="99"/>
    <w:qFormat/>
    <w:rsid w:val="000241D7"/>
    <w:rPr>
      <w:rFonts w:ascii="Courier New" w:hAnsi="Courier New" w:cs="Times New Roman"/>
      <w:sz w:val="20"/>
      <w:szCs w:val="20"/>
    </w:rPr>
  </w:style>
  <w:style w:type="character" w:styleId="afffff5">
    <w:name w:val="annotation reference"/>
    <w:uiPriority w:val="99"/>
    <w:qFormat/>
    <w:rsid w:val="000241D7"/>
    <w:rPr>
      <w:rFonts w:cs="Times New Roman"/>
      <w:sz w:val="21"/>
      <w:szCs w:val="21"/>
    </w:rPr>
  </w:style>
  <w:style w:type="character" w:styleId="HTML8">
    <w:name w:val="HTML Cite"/>
    <w:uiPriority w:val="99"/>
    <w:qFormat/>
    <w:rsid w:val="000241D7"/>
    <w:rPr>
      <w:rFonts w:cs="Times New Roman"/>
      <w:i/>
      <w:iCs/>
    </w:rPr>
  </w:style>
  <w:style w:type="character" w:styleId="afffff6">
    <w:name w:val="footnote reference"/>
    <w:qFormat/>
    <w:rsid w:val="000241D7"/>
    <w:rPr>
      <w:rFonts w:cs="Times New Roman"/>
      <w:vertAlign w:val="superscript"/>
    </w:rPr>
  </w:style>
  <w:style w:type="character" w:styleId="HTML9">
    <w:name w:val="HTML Keyboard"/>
    <w:uiPriority w:val="99"/>
    <w:qFormat/>
    <w:rsid w:val="000241D7"/>
    <w:rPr>
      <w:rFonts w:ascii="Courier New" w:hAnsi="Courier New" w:cs="Times New Roman"/>
      <w:sz w:val="20"/>
      <w:szCs w:val="20"/>
    </w:rPr>
  </w:style>
  <w:style w:type="character" w:styleId="HTMLa">
    <w:name w:val="HTML Sample"/>
    <w:uiPriority w:val="99"/>
    <w:qFormat/>
    <w:rsid w:val="000241D7"/>
    <w:rPr>
      <w:rFonts w:ascii="Courier New" w:hAnsi="Courier New" w:cs="Times New Roman"/>
    </w:rPr>
  </w:style>
  <w:style w:type="character" w:customStyle="1" w:styleId="affff5">
    <w:name w:val="页眉 字符"/>
    <w:link w:val="affff4"/>
    <w:uiPriority w:val="99"/>
    <w:qFormat/>
    <w:rsid w:val="000241D7"/>
    <w:rPr>
      <w:sz w:val="18"/>
      <w:szCs w:val="18"/>
    </w:rPr>
  </w:style>
  <w:style w:type="character" w:customStyle="1" w:styleId="affff3">
    <w:name w:val="页脚 字符"/>
    <w:link w:val="affff2"/>
    <w:uiPriority w:val="99"/>
    <w:qFormat/>
    <w:rsid w:val="000241D7"/>
    <w:rPr>
      <w:sz w:val="18"/>
      <w:szCs w:val="18"/>
    </w:rPr>
  </w:style>
  <w:style w:type="character" w:customStyle="1" w:styleId="affff1">
    <w:name w:val="批注框文本 字符"/>
    <w:link w:val="affff0"/>
    <w:qFormat/>
    <w:rsid w:val="000241D7"/>
    <w:rPr>
      <w:sz w:val="18"/>
      <w:szCs w:val="18"/>
    </w:rPr>
  </w:style>
  <w:style w:type="paragraph" w:customStyle="1" w:styleId="afffff7">
    <w:name w:val="目次、标准名称标题"/>
    <w:basedOn w:val="afff3"/>
    <w:next w:val="afff3"/>
    <w:qFormat/>
    <w:rsid w:val="000241D7"/>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character" w:customStyle="1" w:styleId="Char">
    <w:name w:val="段 Char"/>
    <w:link w:val="affff7"/>
    <w:qFormat/>
    <w:rsid w:val="000241D7"/>
    <w:rPr>
      <w:rFonts w:ascii="宋体" w:eastAsia="宋体" w:hAnsi="Times New Roman" w:cs="Times New Roman"/>
      <w:kern w:val="0"/>
      <w:szCs w:val="20"/>
    </w:rPr>
  </w:style>
  <w:style w:type="paragraph" w:customStyle="1" w:styleId="afffff8">
    <w:name w:val="一级条标题"/>
    <w:next w:val="affff7"/>
    <w:link w:val="Char0"/>
    <w:qFormat/>
    <w:rsid w:val="000241D7"/>
    <w:pPr>
      <w:spacing w:beforeLines="50" w:afterLines="50"/>
      <w:outlineLvl w:val="2"/>
    </w:pPr>
    <w:rPr>
      <w:rFonts w:ascii="黑体" w:eastAsia="黑体"/>
      <w:sz w:val="21"/>
      <w:szCs w:val="21"/>
    </w:rPr>
  </w:style>
  <w:style w:type="paragraph" w:customStyle="1" w:styleId="afffff9">
    <w:name w:val="章标题"/>
    <w:next w:val="affff7"/>
    <w:link w:val="Char1"/>
    <w:qFormat/>
    <w:rsid w:val="000241D7"/>
    <w:pPr>
      <w:spacing w:beforeLines="100" w:afterLines="100"/>
      <w:jc w:val="both"/>
      <w:outlineLvl w:val="1"/>
    </w:pPr>
    <w:rPr>
      <w:rFonts w:ascii="黑体" w:eastAsia="黑体"/>
      <w:sz w:val="21"/>
    </w:rPr>
  </w:style>
  <w:style w:type="paragraph" w:customStyle="1" w:styleId="afffffa">
    <w:name w:val="二级条标题"/>
    <w:basedOn w:val="afffff8"/>
    <w:next w:val="affff7"/>
    <w:qFormat/>
    <w:rsid w:val="000241D7"/>
    <w:pPr>
      <w:spacing w:before="50" w:after="50"/>
      <w:outlineLvl w:val="3"/>
    </w:pPr>
  </w:style>
  <w:style w:type="paragraph" w:customStyle="1" w:styleId="afffffb">
    <w:name w:val="三级条标题"/>
    <w:basedOn w:val="afffffa"/>
    <w:next w:val="affff7"/>
    <w:qFormat/>
    <w:rsid w:val="000241D7"/>
    <w:pPr>
      <w:outlineLvl w:val="4"/>
    </w:pPr>
  </w:style>
  <w:style w:type="paragraph" w:customStyle="1" w:styleId="afffffc">
    <w:name w:val="四级条标题"/>
    <w:basedOn w:val="afffffb"/>
    <w:next w:val="affff7"/>
    <w:qFormat/>
    <w:rsid w:val="000241D7"/>
    <w:pPr>
      <w:outlineLvl w:val="5"/>
    </w:pPr>
  </w:style>
  <w:style w:type="paragraph" w:customStyle="1" w:styleId="afffffd">
    <w:name w:val="五级条标题"/>
    <w:basedOn w:val="afffffc"/>
    <w:next w:val="affff7"/>
    <w:qFormat/>
    <w:rsid w:val="000241D7"/>
    <w:pPr>
      <w:outlineLvl w:val="6"/>
    </w:pPr>
  </w:style>
  <w:style w:type="paragraph" w:customStyle="1" w:styleId="af3">
    <w:name w:val="附录标识"/>
    <w:basedOn w:val="afff3"/>
    <w:next w:val="affff7"/>
    <w:qFormat/>
    <w:rsid w:val="000241D7"/>
    <w:pPr>
      <w:keepNext/>
      <w:widowControl/>
      <w:numPr>
        <w:numId w:val="1"/>
      </w:numPr>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f">
    <w:name w:val="附录表标号"/>
    <w:basedOn w:val="afff3"/>
    <w:next w:val="affff7"/>
    <w:qFormat/>
    <w:rsid w:val="000241D7"/>
    <w:pPr>
      <w:numPr>
        <w:numId w:val="2"/>
      </w:numPr>
      <w:tabs>
        <w:tab w:val="clear" w:pos="0"/>
      </w:tabs>
      <w:spacing w:line="14" w:lineRule="exact"/>
      <w:ind w:left="811" w:hanging="448"/>
      <w:jc w:val="center"/>
      <w:outlineLvl w:val="0"/>
    </w:pPr>
    <w:rPr>
      <w:rFonts w:ascii="Times New Roman" w:hAnsi="Times New Roman"/>
      <w:color w:val="FFFFFF"/>
      <w:szCs w:val="24"/>
    </w:rPr>
  </w:style>
  <w:style w:type="paragraph" w:customStyle="1" w:styleId="af0">
    <w:name w:val="附录表标题"/>
    <w:basedOn w:val="afff3"/>
    <w:next w:val="affff7"/>
    <w:qFormat/>
    <w:rsid w:val="000241D7"/>
    <w:pPr>
      <w:numPr>
        <w:ilvl w:val="1"/>
        <w:numId w:val="2"/>
      </w:numPr>
      <w:tabs>
        <w:tab w:val="left" w:pos="180"/>
      </w:tabs>
      <w:spacing w:beforeLines="50" w:afterLines="50"/>
      <w:ind w:left="0" w:firstLine="0"/>
      <w:jc w:val="center"/>
    </w:pPr>
    <w:rPr>
      <w:rFonts w:ascii="黑体" w:eastAsia="黑体" w:hAnsi="Times New Roman"/>
    </w:rPr>
  </w:style>
  <w:style w:type="paragraph" w:customStyle="1" w:styleId="af5">
    <w:name w:val="附录二级条标题"/>
    <w:basedOn w:val="afff3"/>
    <w:next w:val="affff7"/>
    <w:qFormat/>
    <w:rsid w:val="000241D7"/>
    <w:pPr>
      <w:widowControl/>
      <w:numPr>
        <w:ilvl w:val="3"/>
        <w:numId w:val="1"/>
      </w:numPr>
      <w:tabs>
        <w:tab w:val="left" w:pos="360"/>
      </w:tabs>
      <w:wordWrap w:val="0"/>
      <w:overflowPunct w:val="0"/>
      <w:autoSpaceDE w:val="0"/>
      <w:autoSpaceDN w:val="0"/>
      <w:spacing w:beforeLines="50" w:afterLines="50"/>
      <w:textAlignment w:val="baseline"/>
      <w:outlineLvl w:val="3"/>
    </w:pPr>
    <w:rPr>
      <w:rFonts w:ascii="黑体" w:eastAsia="黑体" w:hAnsi="Times New Roman"/>
      <w:kern w:val="21"/>
      <w:szCs w:val="20"/>
    </w:rPr>
  </w:style>
  <w:style w:type="paragraph" w:customStyle="1" w:styleId="afffffe">
    <w:name w:val="附录三级条标题"/>
    <w:basedOn w:val="af5"/>
    <w:next w:val="affff7"/>
    <w:qFormat/>
    <w:rsid w:val="000241D7"/>
    <w:pPr>
      <w:numPr>
        <w:ilvl w:val="4"/>
        <w:numId w:val="0"/>
      </w:numPr>
      <w:outlineLvl w:val="4"/>
    </w:pPr>
  </w:style>
  <w:style w:type="paragraph" w:customStyle="1" w:styleId="affffff">
    <w:name w:val="附录四级条标题"/>
    <w:basedOn w:val="afffffe"/>
    <w:next w:val="affff7"/>
    <w:qFormat/>
    <w:rsid w:val="000241D7"/>
    <w:pPr>
      <w:numPr>
        <w:ilvl w:val="5"/>
      </w:numPr>
      <w:outlineLvl w:val="5"/>
    </w:pPr>
  </w:style>
  <w:style w:type="paragraph" w:customStyle="1" w:styleId="a3">
    <w:name w:val="附录图标号"/>
    <w:basedOn w:val="afff3"/>
    <w:qFormat/>
    <w:rsid w:val="000241D7"/>
    <w:pPr>
      <w:keepNext/>
      <w:pageBreakBefore/>
      <w:widowControl/>
      <w:numPr>
        <w:numId w:val="3"/>
      </w:numPr>
      <w:spacing w:line="14" w:lineRule="exact"/>
      <w:ind w:left="0" w:firstLine="363"/>
      <w:jc w:val="center"/>
      <w:outlineLvl w:val="0"/>
    </w:pPr>
    <w:rPr>
      <w:rFonts w:ascii="Times New Roman" w:hAnsi="Times New Roman"/>
      <w:color w:val="FFFFFF"/>
      <w:szCs w:val="24"/>
    </w:rPr>
  </w:style>
  <w:style w:type="paragraph" w:customStyle="1" w:styleId="a4">
    <w:name w:val="附录图标题"/>
    <w:basedOn w:val="afff3"/>
    <w:next w:val="affff7"/>
    <w:qFormat/>
    <w:rsid w:val="000241D7"/>
    <w:pPr>
      <w:numPr>
        <w:ilvl w:val="1"/>
        <w:numId w:val="3"/>
      </w:numPr>
      <w:tabs>
        <w:tab w:val="left" w:pos="363"/>
      </w:tabs>
      <w:spacing w:beforeLines="50" w:afterLines="50"/>
      <w:ind w:left="0" w:firstLine="0"/>
      <w:jc w:val="center"/>
    </w:pPr>
    <w:rPr>
      <w:rFonts w:ascii="黑体" w:eastAsia="黑体" w:hAnsi="Times New Roman"/>
    </w:rPr>
  </w:style>
  <w:style w:type="paragraph" w:customStyle="1" w:styleId="affffff0">
    <w:name w:val="附录五级条标题"/>
    <w:basedOn w:val="affffff"/>
    <w:next w:val="affff7"/>
    <w:qFormat/>
    <w:rsid w:val="000241D7"/>
    <w:pPr>
      <w:numPr>
        <w:ilvl w:val="6"/>
      </w:numPr>
      <w:outlineLvl w:val="6"/>
    </w:pPr>
  </w:style>
  <w:style w:type="paragraph" w:customStyle="1" w:styleId="af4">
    <w:name w:val="附录章标题"/>
    <w:next w:val="affff7"/>
    <w:qFormat/>
    <w:rsid w:val="000241D7"/>
    <w:pPr>
      <w:numPr>
        <w:ilvl w:val="1"/>
        <w:numId w:val="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1">
    <w:name w:val="附录一级条标题"/>
    <w:basedOn w:val="af4"/>
    <w:next w:val="affff7"/>
    <w:qFormat/>
    <w:rsid w:val="000241D7"/>
    <w:pPr>
      <w:numPr>
        <w:ilvl w:val="2"/>
        <w:numId w:val="0"/>
      </w:numPr>
      <w:autoSpaceDN w:val="0"/>
      <w:spacing w:beforeLines="50" w:afterLines="50"/>
      <w:outlineLvl w:val="2"/>
    </w:pPr>
  </w:style>
  <w:style w:type="paragraph" w:customStyle="1" w:styleId="affffff2">
    <w:name w:val="前言、引言标题"/>
    <w:next w:val="affff7"/>
    <w:qFormat/>
    <w:rsid w:val="000241D7"/>
    <w:pPr>
      <w:keepNext/>
      <w:pageBreakBefore/>
      <w:shd w:val="clear" w:color="FFFFFF" w:fill="FFFFFF"/>
      <w:spacing w:before="640" w:after="560"/>
      <w:jc w:val="center"/>
      <w:outlineLvl w:val="0"/>
    </w:pPr>
    <w:rPr>
      <w:rFonts w:ascii="黑体" w:eastAsia="黑体"/>
      <w:sz w:val="32"/>
    </w:rPr>
  </w:style>
  <w:style w:type="paragraph" w:customStyle="1" w:styleId="affffff3">
    <w:name w:val="终结线"/>
    <w:basedOn w:val="afff3"/>
    <w:qFormat/>
    <w:rsid w:val="000241D7"/>
    <w:pPr>
      <w:framePr w:hSpace="181" w:vSpace="181" w:wrap="around" w:vAnchor="text" w:hAnchor="margin" w:xAlign="center" w:y="285"/>
    </w:pPr>
    <w:rPr>
      <w:rFonts w:ascii="Times New Roman" w:hAnsi="Times New Roman"/>
      <w:szCs w:val="24"/>
    </w:rPr>
  </w:style>
  <w:style w:type="paragraph" w:customStyle="1" w:styleId="affffff4">
    <w:name w:val="标准书脚_偶数页"/>
    <w:qFormat/>
    <w:rsid w:val="000241D7"/>
    <w:pPr>
      <w:spacing w:before="120"/>
    </w:pPr>
    <w:rPr>
      <w:sz w:val="18"/>
    </w:rPr>
  </w:style>
  <w:style w:type="paragraph" w:customStyle="1" w:styleId="affffff5">
    <w:name w:val="标准书脚_奇数页"/>
    <w:qFormat/>
    <w:rsid w:val="000241D7"/>
    <w:pPr>
      <w:spacing w:before="120"/>
      <w:jc w:val="right"/>
    </w:pPr>
    <w:rPr>
      <w:sz w:val="18"/>
    </w:rPr>
  </w:style>
  <w:style w:type="paragraph" w:customStyle="1" w:styleId="affffff6">
    <w:name w:val="标准书眉_偶数页"/>
    <w:basedOn w:val="afff3"/>
    <w:next w:val="afff3"/>
    <w:qFormat/>
    <w:rsid w:val="000241D7"/>
    <w:pPr>
      <w:widowControl/>
      <w:tabs>
        <w:tab w:val="center" w:pos="4154"/>
        <w:tab w:val="right" w:pos="8306"/>
      </w:tabs>
      <w:spacing w:after="120"/>
      <w:jc w:val="left"/>
    </w:pPr>
    <w:rPr>
      <w:rFonts w:ascii="Times New Roman" w:hAnsi="Times New Roman"/>
      <w:kern w:val="0"/>
      <w:szCs w:val="20"/>
    </w:rPr>
  </w:style>
  <w:style w:type="paragraph" w:customStyle="1" w:styleId="aff1">
    <w:name w:val="二级无标题条"/>
    <w:basedOn w:val="afff3"/>
    <w:uiPriority w:val="99"/>
    <w:qFormat/>
    <w:rsid w:val="000241D7"/>
    <w:pPr>
      <w:numPr>
        <w:ilvl w:val="3"/>
        <w:numId w:val="4"/>
      </w:numPr>
    </w:pPr>
    <w:rPr>
      <w:rFonts w:ascii="Times New Roman" w:hAnsi="Times New Roman"/>
      <w:szCs w:val="24"/>
    </w:rPr>
  </w:style>
  <w:style w:type="paragraph" w:customStyle="1" w:styleId="aff2">
    <w:name w:val="三级无标题条"/>
    <w:basedOn w:val="afff3"/>
    <w:uiPriority w:val="99"/>
    <w:qFormat/>
    <w:rsid w:val="000241D7"/>
    <w:pPr>
      <w:numPr>
        <w:ilvl w:val="4"/>
        <w:numId w:val="4"/>
      </w:numPr>
    </w:pPr>
    <w:rPr>
      <w:rFonts w:ascii="Times New Roman" w:hAnsi="Times New Roman"/>
      <w:szCs w:val="24"/>
    </w:rPr>
  </w:style>
  <w:style w:type="paragraph" w:customStyle="1" w:styleId="aa">
    <w:name w:val="数字编号列项（二级）"/>
    <w:qFormat/>
    <w:rsid w:val="000241D7"/>
    <w:pPr>
      <w:numPr>
        <w:ilvl w:val="1"/>
        <w:numId w:val="5"/>
      </w:numPr>
      <w:ind w:leftChars="400" w:left="400" w:hangingChars="200" w:hanging="200"/>
      <w:jc w:val="both"/>
    </w:pPr>
    <w:rPr>
      <w:rFonts w:ascii="宋体"/>
      <w:sz w:val="21"/>
    </w:rPr>
  </w:style>
  <w:style w:type="paragraph" w:customStyle="1" w:styleId="aff3">
    <w:name w:val="四级无标题条"/>
    <w:basedOn w:val="afff3"/>
    <w:uiPriority w:val="99"/>
    <w:qFormat/>
    <w:rsid w:val="000241D7"/>
    <w:pPr>
      <w:numPr>
        <w:ilvl w:val="5"/>
        <w:numId w:val="4"/>
      </w:numPr>
    </w:pPr>
    <w:rPr>
      <w:rFonts w:ascii="Times New Roman" w:hAnsi="Times New Roman"/>
      <w:szCs w:val="24"/>
    </w:rPr>
  </w:style>
  <w:style w:type="paragraph" w:customStyle="1" w:styleId="aff4">
    <w:name w:val="五级无标题条"/>
    <w:basedOn w:val="afff3"/>
    <w:uiPriority w:val="99"/>
    <w:qFormat/>
    <w:rsid w:val="000241D7"/>
    <w:pPr>
      <w:numPr>
        <w:ilvl w:val="6"/>
        <w:numId w:val="4"/>
      </w:numPr>
    </w:pPr>
    <w:rPr>
      <w:rFonts w:ascii="Times New Roman" w:hAnsi="Times New Roman"/>
      <w:szCs w:val="24"/>
    </w:rPr>
  </w:style>
  <w:style w:type="paragraph" w:customStyle="1" w:styleId="aff0">
    <w:name w:val="一级无标题条"/>
    <w:basedOn w:val="afff3"/>
    <w:uiPriority w:val="99"/>
    <w:qFormat/>
    <w:rsid w:val="000241D7"/>
    <w:pPr>
      <w:numPr>
        <w:ilvl w:val="2"/>
        <w:numId w:val="4"/>
      </w:numPr>
    </w:pPr>
    <w:rPr>
      <w:rFonts w:ascii="Times New Roman" w:hAnsi="Times New Roman"/>
      <w:szCs w:val="24"/>
    </w:rPr>
  </w:style>
  <w:style w:type="paragraph" w:customStyle="1" w:styleId="a9">
    <w:name w:val="字母编号列项（一级）"/>
    <w:qFormat/>
    <w:rsid w:val="000241D7"/>
    <w:pPr>
      <w:numPr>
        <w:numId w:val="5"/>
      </w:numPr>
      <w:ind w:leftChars="200" w:left="200" w:hangingChars="200" w:hanging="200"/>
      <w:jc w:val="both"/>
    </w:pPr>
    <w:rPr>
      <w:rFonts w:ascii="宋体"/>
      <w:sz w:val="21"/>
    </w:rPr>
  </w:style>
  <w:style w:type="paragraph" w:customStyle="1" w:styleId="ab">
    <w:name w:val="编号列项（三级）"/>
    <w:qFormat/>
    <w:rsid w:val="000241D7"/>
    <w:pPr>
      <w:numPr>
        <w:ilvl w:val="2"/>
        <w:numId w:val="5"/>
      </w:numPr>
    </w:pPr>
    <w:rPr>
      <w:rFonts w:ascii="宋体"/>
      <w:sz w:val="21"/>
    </w:rPr>
  </w:style>
  <w:style w:type="paragraph" w:customStyle="1" w:styleId="affffff7">
    <w:name w:val="封面标准名称"/>
    <w:qFormat/>
    <w:rsid w:val="000241D7"/>
    <w:pPr>
      <w:widowControl w:val="0"/>
      <w:spacing w:line="680" w:lineRule="exact"/>
      <w:jc w:val="center"/>
      <w:textAlignment w:val="center"/>
    </w:pPr>
    <w:rPr>
      <w:rFonts w:ascii="黑体" w:eastAsia="黑体"/>
      <w:sz w:val="52"/>
    </w:rPr>
  </w:style>
  <w:style w:type="paragraph" w:customStyle="1" w:styleId="af9">
    <w:name w:val="列项——"/>
    <w:uiPriority w:val="99"/>
    <w:qFormat/>
    <w:rsid w:val="000241D7"/>
    <w:pPr>
      <w:widowControl w:val="0"/>
      <w:numPr>
        <w:numId w:val="6"/>
      </w:numPr>
      <w:tabs>
        <w:tab w:val="clear" w:pos="1140"/>
      </w:tabs>
      <w:ind w:leftChars="200" w:left="200" w:hangingChars="200" w:hanging="200"/>
      <w:jc w:val="both"/>
    </w:pPr>
    <w:rPr>
      <w:rFonts w:ascii="宋体"/>
      <w:sz w:val="21"/>
    </w:rPr>
  </w:style>
  <w:style w:type="paragraph" w:customStyle="1" w:styleId="a8">
    <w:name w:val="列项·"/>
    <w:uiPriority w:val="99"/>
    <w:qFormat/>
    <w:rsid w:val="000241D7"/>
    <w:pPr>
      <w:numPr>
        <w:numId w:val="7"/>
      </w:numPr>
      <w:tabs>
        <w:tab w:val="clear" w:pos="1140"/>
      </w:tabs>
      <w:ind w:leftChars="200" w:left="840" w:hangingChars="200" w:hanging="420"/>
      <w:jc w:val="both"/>
    </w:pPr>
    <w:rPr>
      <w:rFonts w:ascii="宋体"/>
      <w:sz w:val="21"/>
    </w:rPr>
  </w:style>
  <w:style w:type="character" w:customStyle="1" w:styleId="10">
    <w:name w:val="标题 1 字符"/>
    <w:link w:val="1"/>
    <w:qFormat/>
    <w:rsid w:val="000241D7"/>
    <w:rPr>
      <w:rFonts w:ascii="Times New Roman" w:hAnsi="Times New Roman"/>
      <w:b/>
      <w:bCs/>
      <w:kern w:val="44"/>
      <w:sz w:val="44"/>
      <w:szCs w:val="44"/>
    </w:rPr>
  </w:style>
  <w:style w:type="character" w:customStyle="1" w:styleId="20">
    <w:name w:val="标题 2 字符"/>
    <w:link w:val="2"/>
    <w:uiPriority w:val="99"/>
    <w:qFormat/>
    <w:rsid w:val="000241D7"/>
    <w:rPr>
      <w:rFonts w:ascii="Arial" w:eastAsia="黑体" w:hAnsi="Arial"/>
      <w:b/>
      <w:bCs/>
      <w:kern w:val="2"/>
      <w:sz w:val="32"/>
      <w:szCs w:val="32"/>
    </w:rPr>
  </w:style>
  <w:style w:type="character" w:customStyle="1" w:styleId="30">
    <w:name w:val="标题 3 字符"/>
    <w:link w:val="3"/>
    <w:uiPriority w:val="99"/>
    <w:qFormat/>
    <w:rsid w:val="000241D7"/>
    <w:rPr>
      <w:rFonts w:ascii="Times New Roman" w:hAnsi="Times New Roman"/>
      <w:b/>
      <w:bCs/>
      <w:kern w:val="2"/>
      <w:sz w:val="32"/>
      <w:szCs w:val="32"/>
    </w:rPr>
  </w:style>
  <w:style w:type="character" w:customStyle="1" w:styleId="40">
    <w:name w:val="标题 4 字符"/>
    <w:link w:val="4"/>
    <w:uiPriority w:val="99"/>
    <w:qFormat/>
    <w:rsid w:val="000241D7"/>
    <w:rPr>
      <w:rFonts w:ascii="Arial" w:eastAsia="黑体" w:hAnsi="Arial"/>
      <w:b/>
      <w:bCs/>
      <w:kern w:val="2"/>
      <w:sz w:val="28"/>
      <w:szCs w:val="28"/>
    </w:rPr>
  </w:style>
  <w:style w:type="character" w:customStyle="1" w:styleId="50">
    <w:name w:val="标题 5 字符"/>
    <w:link w:val="5"/>
    <w:uiPriority w:val="99"/>
    <w:qFormat/>
    <w:rsid w:val="000241D7"/>
    <w:rPr>
      <w:rFonts w:ascii="Times New Roman" w:hAnsi="Times New Roman"/>
      <w:b/>
      <w:bCs/>
      <w:kern w:val="2"/>
      <w:sz w:val="28"/>
      <w:szCs w:val="28"/>
    </w:rPr>
  </w:style>
  <w:style w:type="character" w:customStyle="1" w:styleId="60">
    <w:name w:val="标题 6 字符"/>
    <w:link w:val="6"/>
    <w:uiPriority w:val="99"/>
    <w:qFormat/>
    <w:rsid w:val="000241D7"/>
    <w:rPr>
      <w:rFonts w:ascii="Arial" w:eastAsia="黑体" w:hAnsi="Arial"/>
      <w:b/>
      <w:bCs/>
      <w:kern w:val="2"/>
      <w:sz w:val="24"/>
      <w:szCs w:val="24"/>
    </w:rPr>
  </w:style>
  <w:style w:type="character" w:customStyle="1" w:styleId="70">
    <w:name w:val="标题 7 字符"/>
    <w:link w:val="7"/>
    <w:uiPriority w:val="99"/>
    <w:qFormat/>
    <w:rsid w:val="000241D7"/>
    <w:rPr>
      <w:rFonts w:ascii="Times New Roman" w:hAnsi="Times New Roman"/>
      <w:b/>
      <w:bCs/>
      <w:kern w:val="2"/>
      <w:sz w:val="24"/>
      <w:szCs w:val="24"/>
    </w:rPr>
  </w:style>
  <w:style w:type="character" w:customStyle="1" w:styleId="80">
    <w:name w:val="标题 8 字符"/>
    <w:link w:val="8"/>
    <w:uiPriority w:val="99"/>
    <w:qFormat/>
    <w:rsid w:val="000241D7"/>
    <w:rPr>
      <w:rFonts w:ascii="Arial" w:eastAsia="黑体" w:hAnsi="Arial"/>
      <w:kern w:val="2"/>
      <w:sz w:val="24"/>
      <w:szCs w:val="24"/>
    </w:rPr>
  </w:style>
  <w:style w:type="character" w:customStyle="1" w:styleId="90">
    <w:name w:val="标题 9 字符"/>
    <w:link w:val="9"/>
    <w:uiPriority w:val="99"/>
    <w:qFormat/>
    <w:rsid w:val="000241D7"/>
    <w:rPr>
      <w:rFonts w:ascii="Arial" w:eastAsia="黑体" w:hAnsi="Arial"/>
      <w:kern w:val="2"/>
      <w:sz w:val="21"/>
      <w:szCs w:val="21"/>
    </w:rPr>
  </w:style>
  <w:style w:type="character" w:customStyle="1" w:styleId="HTML0">
    <w:name w:val="HTML 地址 字符"/>
    <w:link w:val="HTML"/>
    <w:uiPriority w:val="99"/>
    <w:qFormat/>
    <w:rsid w:val="000241D7"/>
    <w:rPr>
      <w:rFonts w:ascii="Times New Roman" w:hAnsi="Times New Roman"/>
      <w:i/>
      <w:iCs/>
      <w:kern w:val="2"/>
      <w:sz w:val="21"/>
      <w:szCs w:val="24"/>
    </w:rPr>
  </w:style>
  <w:style w:type="character" w:customStyle="1" w:styleId="HTML2">
    <w:name w:val="HTML 预设格式 字符"/>
    <w:link w:val="HTML1"/>
    <w:uiPriority w:val="99"/>
    <w:qFormat/>
    <w:rsid w:val="000241D7"/>
    <w:rPr>
      <w:rFonts w:ascii="Courier New" w:hAnsi="Courier New" w:cs="Century"/>
      <w:kern w:val="2"/>
    </w:rPr>
  </w:style>
  <w:style w:type="character" w:customStyle="1" w:styleId="affffc">
    <w:name w:val="标题 字符"/>
    <w:link w:val="affffb"/>
    <w:qFormat/>
    <w:rsid w:val="000241D7"/>
    <w:rPr>
      <w:rFonts w:ascii="Arial" w:hAnsi="Arial" w:cs="Arial"/>
      <w:b/>
      <w:bCs/>
      <w:kern w:val="2"/>
      <w:sz w:val="32"/>
      <w:szCs w:val="32"/>
    </w:rPr>
  </w:style>
  <w:style w:type="paragraph" w:customStyle="1" w:styleId="affffff8">
    <w:name w:val="标准标志"/>
    <w:next w:val="afff3"/>
    <w:qFormat/>
    <w:rsid w:val="000241D7"/>
    <w:pPr>
      <w:framePr w:w="2268" w:h="1392" w:hRule="exact" w:wrap="around" w:hAnchor="margin" w:x="6748" w:y="171" w:anchorLock="1"/>
      <w:shd w:val="solid" w:color="FFFFFF" w:fill="FFFFFF"/>
      <w:spacing w:line="240" w:lineRule="atLeast"/>
      <w:jc w:val="right"/>
    </w:pPr>
    <w:rPr>
      <w:b/>
      <w:w w:val="130"/>
      <w:sz w:val="96"/>
    </w:rPr>
  </w:style>
  <w:style w:type="paragraph" w:customStyle="1" w:styleId="affffff9">
    <w:name w:val="标准称谓"/>
    <w:next w:val="afff3"/>
    <w:qFormat/>
    <w:rsid w:val="000241D7"/>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fffa">
    <w:name w:val="标准书眉_奇数页"/>
    <w:next w:val="afff3"/>
    <w:qFormat/>
    <w:rsid w:val="000241D7"/>
    <w:pPr>
      <w:tabs>
        <w:tab w:val="center" w:pos="4154"/>
        <w:tab w:val="right" w:pos="8306"/>
      </w:tabs>
      <w:spacing w:after="120"/>
      <w:jc w:val="right"/>
    </w:pPr>
    <w:rPr>
      <w:sz w:val="21"/>
    </w:rPr>
  </w:style>
  <w:style w:type="paragraph" w:customStyle="1" w:styleId="affffffb">
    <w:name w:val="标准书眉一"/>
    <w:qFormat/>
    <w:rsid w:val="000241D7"/>
    <w:pPr>
      <w:jc w:val="both"/>
    </w:pPr>
  </w:style>
  <w:style w:type="paragraph" w:customStyle="1" w:styleId="affffffc">
    <w:name w:val="参考文献、索引标题"/>
    <w:basedOn w:val="affffff2"/>
    <w:next w:val="afff3"/>
    <w:qFormat/>
    <w:rsid w:val="000241D7"/>
    <w:pPr>
      <w:keepNext w:val="0"/>
      <w:pageBreakBefore w:val="0"/>
      <w:spacing w:after="200"/>
    </w:pPr>
    <w:rPr>
      <w:sz w:val="21"/>
    </w:rPr>
  </w:style>
  <w:style w:type="character" w:customStyle="1" w:styleId="affffffd">
    <w:name w:val="发布"/>
    <w:qFormat/>
    <w:rsid w:val="000241D7"/>
    <w:rPr>
      <w:rFonts w:ascii="黑体" w:eastAsia="黑体" w:cs="Times New Roman"/>
      <w:spacing w:val="22"/>
      <w:w w:val="100"/>
      <w:position w:val="3"/>
      <w:sz w:val="28"/>
    </w:rPr>
  </w:style>
  <w:style w:type="paragraph" w:customStyle="1" w:styleId="affffffe">
    <w:name w:val="发布部门"/>
    <w:next w:val="affff7"/>
    <w:qFormat/>
    <w:rsid w:val="000241D7"/>
    <w:pPr>
      <w:framePr w:w="7433" w:h="585" w:hRule="exact" w:hSpace="180" w:vSpace="180" w:wrap="around" w:hAnchor="margin" w:xAlign="center" w:y="14401" w:anchorLock="1"/>
      <w:jc w:val="center"/>
    </w:pPr>
    <w:rPr>
      <w:rFonts w:ascii="宋体"/>
      <w:b/>
      <w:spacing w:val="20"/>
      <w:w w:val="135"/>
      <w:sz w:val="36"/>
    </w:rPr>
  </w:style>
  <w:style w:type="paragraph" w:customStyle="1" w:styleId="afffffff">
    <w:name w:val="发布日期"/>
    <w:qFormat/>
    <w:rsid w:val="000241D7"/>
    <w:pPr>
      <w:framePr w:w="4000" w:h="473" w:hRule="exact" w:hSpace="180" w:vSpace="180" w:wrap="around" w:hAnchor="margin" w:y="13511" w:anchorLock="1"/>
    </w:pPr>
    <w:rPr>
      <w:rFonts w:eastAsia="黑体"/>
      <w:sz w:val="28"/>
    </w:rPr>
  </w:style>
  <w:style w:type="paragraph" w:customStyle="1" w:styleId="12">
    <w:name w:val="封面标准号1"/>
    <w:qFormat/>
    <w:rsid w:val="000241D7"/>
    <w:pPr>
      <w:widowControl w:val="0"/>
      <w:kinsoku w:val="0"/>
      <w:overflowPunct w:val="0"/>
      <w:autoSpaceDE w:val="0"/>
      <w:autoSpaceDN w:val="0"/>
      <w:spacing w:before="308"/>
      <w:jc w:val="right"/>
      <w:textAlignment w:val="center"/>
    </w:pPr>
    <w:rPr>
      <w:sz w:val="28"/>
    </w:rPr>
  </w:style>
  <w:style w:type="paragraph" w:customStyle="1" w:styleId="22">
    <w:name w:val="封面标准号2"/>
    <w:basedOn w:val="12"/>
    <w:qFormat/>
    <w:rsid w:val="000241D7"/>
    <w:pPr>
      <w:framePr w:w="9138" w:h="1244" w:hRule="exact" w:wrap="around" w:vAnchor="page" w:hAnchor="margin" w:y="2908"/>
      <w:adjustRightInd w:val="0"/>
      <w:spacing w:before="357" w:line="280" w:lineRule="exact"/>
    </w:pPr>
  </w:style>
  <w:style w:type="paragraph" w:customStyle="1" w:styleId="afffffff0">
    <w:name w:val="封面标准代替信息"/>
    <w:basedOn w:val="22"/>
    <w:qFormat/>
    <w:rsid w:val="000241D7"/>
    <w:pPr>
      <w:framePr w:wrap="around"/>
      <w:spacing w:before="57"/>
    </w:pPr>
    <w:rPr>
      <w:rFonts w:ascii="宋体"/>
      <w:sz w:val="21"/>
    </w:rPr>
  </w:style>
  <w:style w:type="paragraph" w:customStyle="1" w:styleId="afffffff1">
    <w:name w:val="封面标准文稿编辑信息"/>
    <w:qFormat/>
    <w:rsid w:val="000241D7"/>
    <w:pPr>
      <w:spacing w:before="180" w:line="180" w:lineRule="exact"/>
      <w:jc w:val="center"/>
    </w:pPr>
    <w:rPr>
      <w:rFonts w:ascii="宋体"/>
      <w:sz w:val="21"/>
    </w:rPr>
  </w:style>
  <w:style w:type="paragraph" w:customStyle="1" w:styleId="afffffff2">
    <w:name w:val="封面标准文稿类别"/>
    <w:qFormat/>
    <w:rsid w:val="000241D7"/>
    <w:pPr>
      <w:spacing w:before="440" w:line="400" w:lineRule="exact"/>
      <w:jc w:val="center"/>
    </w:pPr>
    <w:rPr>
      <w:rFonts w:ascii="宋体"/>
      <w:sz w:val="24"/>
    </w:rPr>
  </w:style>
  <w:style w:type="paragraph" w:customStyle="1" w:styleId="afffffff3">
    <w:name w:val="封面标准英文名称"/>
    <w:qFormat/>
    <w:rsid w:val="000241D7"/>
    <w:pPr>
      <w:widowControl w:val="0"/>
      <w:spacing w:before="370" w:line="400" w:lineRule="exact"/>
      <w:jc w:val="center"/>
    </w:pPr>
    <w:rPr>
      <w:sz w:val="28"/>
    </w:rPr>
  </w:style>
  <w:style w:type="paragraph" w:customStyle="1" w:styleId="afffffff4">
    <w:name w:val="封面一致性程度标识"/>
    <w:qFormat/>
    <w:rsid w:val="000241D7"/>
    <w:pPr>
      <w:spacing w:before="440" w:line="400" w:lineRule="exact"/>
      <w:jc w:val="center"/>
    </w:pPr>
    <w:rPr>
      <w:rFonts w:ascii="宋体"/>
      <w:sz w:val="28"/>
    </w:rPr>
  </w:style>
  <w:style w:type="paragraph" w:customStyle="1" w:styleId="afffffff5">
    <w:name w:val="封面正文"/>
    <w:qFormat/>
    <w:rsid w:val="000241D7"/>
    <w:pPr>
      <w:jc w:val="both"/>
    </w:pPr>
  </w:style>
  <w:style w:type="character" w:customStyle="1" w:styleId="EmailStyle741">
    <w:name w:val="EmailStyle741"/>
    <w:uiPriority w:val="99"/>
    <w:qFormat/>
    <w:rsid w:val="000241D7"/>
    <w:rPr>
      <w:rFonts w:ascii="Arial" w:eastAsia="宋体" w:hAnsi="Arial" w:cs="Arial"/>
      <w:color w:val="auto"/>
      <w:sz w:val="20"/>
    </w:rPr>
  </w:style>
  <w:style w:type="character" w:customStyle="1" w:styleId="EmailStyle751">
    <w:name w:val="EmailStyle751"/>
    <w:uiPriority w:val="99"/>
    <w:qFormat/>
    <w:rsid w:val="000241D7"/>
    <w:rPr>
      <w:rFonts w:ascii="Arial" w:eastAsia="宋体" w:hAnsi="Arial" w:cs="Arial"/>
      <w:color w:val="auto"/>
      <w:sz w:val="20"/>
    </w:rPr>
  </w:style>
  <w:style w:type="character" w:customStyle="1" w:styleId="affff9">
    <w:name w:val="脚注文本 字符"/>
    <w:link w:val="affff8"/>
    <w:qFormat/>
    <w:rsid w:val="000241D7"/>
    <w:rPr>
      <w:rFonts w:ascii="Times New Roman" w:hAnsi="Times New Roman"/>
      <w:kern w:val="2"/>
      <w:sz w:val="18"/>
      <w:szCs w:val="18"/>
    </w:rPr>
  </w:style>
  <w:style w:type="paragraph" w:customStyle="1" w:styleId="afffffff6">
    <w:name w:val="目次、索引正文"/>
    <w:qFormat/>
    <w:rsid w:val="000241D7"/>
    <w:pPr>
      <w:spacing w:line="320" w:lineRule="exact"/>
      <w:jc w:val="both"/>
    </w:pPr>
    <w:rPr>
      <w:rFonts w:ascii="宋体"/>
      <w:sz w:val="21"/>
    </w:rPr>
  </w:style>
  <w:style w:type="paragraph" w:customStyle="1" w:styleId="afffffff7">
    <w:name w:val="其他标准称谓"/>
    <w:qFormat/>
    <w:rsid w:val="000241D7"/>
    <w:pPr>
      <w:spacing w:line="240" w:lineRule="atLeast"/>
      <w:jc w:val="distribute"/>
    </w:pPr>
    <w:rPr>
      <w:rFonts w:ascii="黑体" w:eastAsia="黑体" w:hAnsi="宋体"/>
      <w:sz w:val="52"/>
    </w:rPr>
  </w:style>
  <w:style w:type="paragraph" w:customStyle="1" w:styleId="afffffff8">
    <w:name w:val="其他发布部门"/>
    <w:basedOn w:val="affffffe"/>
    <w:qFormat/>
    <w:rsid w:val="000241D7"/>
    <w:pPr>
      <w:framePr w:wrap="around"/>
      <w:spacing w:line="240" w:lineRule="atLeast"/>
    </w:pPr>
    <w:rPr>
      <w:rFonts w:ascii="黑体" w:eastAsia="黑体"/>
      <w:b w:val="0"/>
    </w:rPr>
  </w:style>
  <w:style w:type="paragraph" w:customStyle="1" w:styleId="afffffff9">
    <w:name w:val="实施日期"/>
    <w:basedOn w:val="afffffff"/>
    <w:qFormat/>
    <w:rsid w:val="000241D7"/>
    <w:pPr>
      <w:framePr w:hSpace="0" w:wrap="around" w:xAlign="right"/>
      <w:jc w:val="right"/>
    </w:pPr>
  </w:style>
  <w:style w:type="paragraph" w:customStyle="1" w:styleId="a0">
    <w:name w:val="示例"/>
    <w:next w:val="affff7"/>
    <w:qFormat/>
    <w:rsid w:val="000241D7"/>
    <w:pPr>
      <w:numPr>
        <w:numId w:val="8"/>
      </w:numPr>
      <w:tabs>
        <w:tab w:val="clear" w:pos="1120"/>
      </w:tabs>
      <w:ind w:firstLineChars="233" w:firstLine="419"/>
      <w:jc w:val="both"/>
    </w:pPr>
    <w:rPr>
      <w:rFonts w:ascii="宋体"/>
      <w:sz w:val="18"/>
    </w:rPr>
  </w:style>
  <w:style w:type="paragraph" w:customStyle="1" w:styleId="afffffffa">
    <w:name w:val="条文脚注"/>
    <w:basedOn w:val="affff8"/>
    <w:qFormat/>
    <w:rsid w:val="000241D7"/>
    <w:pPr>
      <w:ind w:leftChars="200" w:left="780" w:hangingChars="200" w:hanging="360"/>
      <w:jc w:val="both"/>
    </w:pPr>
    <w:rPr>
      <w:rFonts w:ascii="宋体"/>
    </w:rPr>
  </w:style>
  <w:style w:type="paragraph" w:customStyle="1" w:styleId="afffffffb">
    <w:name w:val="图表脚注"/>
    <w:next w:val="affff7"/>
    <w:uiPriority w:val="99"/>
    <w:qFormat/>
    <w:rsid w:val="000241D7"/>
    <w:pPr>
      <w:ind w:leftChars="200" w:left="300" w:hangingChars="100" w:hanging="100"/>
      <w:jc w:val="both"/>
    </w:pPr>
    <w:rPr>
      <w:rFonts w:ascii="宋体"/>
      <w:sz w:val="18"/>
    </w:rPr>
  </w:style>
  <w:style w:type="paragraph" w:customStyle="1" w:styleId="afffffffc">
    <w:name w:val="文献分类号"/>
    <w:qFormat/>
    <w:rsid w:val="000241D7"/>
    <w:pPr>
      <w:framePr w:hSpace="180" w:vSpace="180" w:wrap="around" w:hAnchor="margin" w:y="1" w:anchorLock="1"/>
      <w:widowControl w:val="0"/>
      <w:textAlignment w:val="center"/>
    </w:pPr>
    <w:rPr>
      <w:rFonts w:eastAsia="黑体"/>
      <w:sz w:val="21"/>
    </w:rPr>
  </w:style>
  <w:style w:type="paragraph" w:customStyle="1" w:styleId="afffffffd">
    <w:name w:val="无标题条"/>
    <w:next w:val="affff7"/>
    <w:uiPriority w:val="99"/>
    <w:qFormat/>
    <w:rsid w:val="000241D7"/>
    <w:pPr>
      <w:jc w:val="both"/>
    </w:pPr>
    <w:rPr>
      <w:sz w:val="21"/>
    </w:rPr>
  </w:style>
  <w:style w:type="paragraph" w:customStyle="1" w:styleId="af2">
    <w:name w:val="正文表标题"/>
    <w:next w:val="affff7"/>
    <w:qFormat/>
    <w:rsid w:val="000241D7"/>
    <w:pPr>
      <w:numPr>
        <w:numId w:val="9"/>
      </w:numPr>
      <w:jc w:val="center"/>
    </w:pPr>
    <w:rPr>
      <w:rFonts w:ascii="黑体" w:eastAsia="黑体"/>
      <w:sz w:val="21"/>
    </w:rPr>
  </w:style>
  <w:style w:type="paragraph" w:customStyle="1" w:styleId="ae">
    <w:name w:val="正文图标题"/>
    <w:next w:val="affff7"/>
    <w:qFormat/>
    <w:rsid w:val="000241D7"/>
    <w:pPr>
      <w:numPr>
        <w:numId w:val="10"/>
      </w:numPr>
      <w:jc w:val="center"/>
    </w:pPr>
    <w:rPr>
      <w:rFonts w:ascii="黑体" w:eastAsia="黑体"/>
      <w:sz w:val="21"/>
    </w:rPr>
  </w:style>
  <w:style w:type="paragraph" w:customStyle="1" w:styleId="af8">
    <w:name w:val="注："/>
    <w:next w:val="affff7"/>
    <w:qFormat/>
    <w:rsid w:val="000241D7"/>
    <w:pPr>
      <w:widowControl w:val="0"/>
      <w:numPr>
        <w:numId w:val="11"/>
      </w:numPr>
      <w:autoSpaceDE w:val="0"/>
      <w:autoSpaceDN w:val="0"/>
      <w:jc w:val="both"/>
    </w:pPr>
    <w:rPr>
      <w:rFonts w:ascii="宋体"/>
      <w:sz w:val="18"/>
    </w:rPr>
  </w:style>
  <w:style w:type="paragraph" w:customStyle="1" w:styleId="ac">
    <w:name w:val="注×："/>
    <w:qFormat/>
    <w:rsid w:val="000241D7"/>
    <w:pPr>
      <w:widowControl w:val="0"/>
      <w:numPr>
        <w:numId w:val="12"/>
      </w:numPr>
      <w:tabs>
        <w:tab w:val="clear" w:pos="900"/>
      </w:tabs>
      <w:autoSpaceDE w:val="0"/>
      <w:autoSpaceDN w:val="0"/>
      <w:jc w:val="both"/>
    </w:pPr>
    <w:rPr>
      <w:rFonts w:ascii="宋体"/>
      <w:sz w:val="18"/>
    </w:rPr>
  </w:style>
  <w:style w:type="character" w:customStyle="1" w:styleId="afffd">
    <w:name w:val="日期 字符"/>
    <w:link w:val="afffc"/>
    <w:uiPriority w:val="99"/>
    <w:qFormat/>
    <w:rsid w:val="000241D7"/>
    <w:rPr>
      <w:rFonts w:ascii="Times New Roman" w:hAnsi="Times New Roman"/>
      <w:kern w:val="2"/>
      <w:sz w:val="21"/>
      <w:szCs w:val="24"/>
    </w:rPr>
  </w:style>
  <w:style w:type="paragraph" w:customStyle="1" w:styleId="13">
    <w:name w:val="列出段落1"/>
    <w:basedOn w:val="afff3"/>
    <w:uiPriority w:val="34"/>
    <w:qFormat/>
    <w:rsid w:val="000241D7"/>
    <w:pPr>
      <w:widowControl/>
      <w:spacing w:after="200" w:line="276" w:lineRule="auto"/>
      <w:ind w:left="720"/>
      <w:contextualSpacing/>
      <w:jc w:val="left"/>
    </w:pPr>
    <w:rPr>
      <w:kern w:val="0"/>
      <w:sz w:val="22"/>
      <w:szCs w:val="22"/>
      <w:lang w:eastAsia="en-US"/>
    </w:rPr>
  </w:style>
  <w:style w:type="character" w:customStyle="1" w:styleId="afffb">
    <w:name w:val="批注文字 字符"/>
    <w:link w:val="afffa"/>
    <w:uiPriority w:val="99"/>
    <w:qFormat/>
    <w:rsid w:val="000241D7"/>
    <w:rPr>
      <w:rFonts w:ascii="Times New Roman" w:hAnsi="Times New Roman"/>
      <w:kern w:val="2"/>
      <w:sz w:val="21"/>
      <w:szCs w:val="24"/>
    </w:rPr>
  </w:style>
  <w:style w:type="character" w:customStyle="1" w:styleId="affffe">
    <w:name w:val="批注主题 字符"/>
    <w:link w:val="affffd"/>
    <w:uiPriority w:val="99"/>
    <w:qFormat/>
    <w:rsid w:val="000241D7"/>
    <w:rPr>
      <w:rFonts w:ascii="Times New Roman" w:hAnsi="Times New Roman"/>
      <w:b/>
      <w:bCs/>
      <w:kern w:val="2"/>
      <w:sz w:val="21"/>
      <w:szCs w:val="24"/>
    </w:rPr>
  </w:style>
  <w:style w:type="paragraph" w:customStyle="1" w:styleId="Style133">
    <w:name w:val="_Style 133"/>
    <w:qFormat/>
    <w:rsid w:val="000241D7"/>
    <w:rPr>
      <w:rFonts w:ascii="Calibri" w:hAnsi="Calibri"/>
    </w:rPr>
  </w:style>
  <w:style w:type="character" w:customStyle="1" w:styleId="EmailStyle74">
    <w:name w:val="EmailStyle74"/>
    <w:qFormat/>
    <w:rsid w:val="000241D7"/>
    <w:rPr>
      <w:rFonts w:ascii="Arial" w:eastAsia="宋体" w:hAnsi="Arial"/>
      <w:color w:val="auto"/>
      <w:sz w:val="20"/>
    </w:rPr>
  </w:style>
  <w:style w:type="character" w:customStyle="1" w:styleId="EmailStyle75">
    <w:name w:val="EmailStyle75"/>
    <w:qFormat/>
    <w:rsid w:val="000241D7"/>
    <w:rPr>
      <w:rFonts w:ascii="Arial" w:eastAsia="宋体" w:hAnsi="Arial"/>
      <w:color w:val="auto"/>
      <w:sz w:val="20"/>
    </w:rPr>
  </w:style>
  <w:style w:type="paragraph" w:customStyle="1" w:styleId="Default">
    <w:name w:val="Default"/>
    <w:qFormat/>
    <w:rsid w:val="000241D7"/>
    <w:pPr>
      <w:widowControl w:val="0"/>
      <w:autoSpaceDE w:val="0"/>
      <w:autoSpaceDN w:val="0"/>
      <w:adjustRightInd w:val="0"/>
    </w:pPr>
    <w:rPr>
      <w:color w:val="000000"/>
      <w:sz w:val="24"/>
      <w:szCs w:val="24"/>
    </w:rPr>
  </w:style>
  <w:style w:type="paragraph" w:customStyle="1" w:styleId="afffffffe">
    <w:name w:val="公式编号"/>
    <w:basedOn w:val="affff7"/>
    <w:uiPriority w:val="99"/>
    <w:qFormat/>
    <w:rsid w:val="000241D7"/>
    <w:pPr>
      <w:tabs>
        <w:tab w:val="clear" w:pos="4201"/>
        <w:tab w:val="clear" w:pos="9298"/>
      </w:tabs>
      <w:ind w:rightChars="425" w:right="893" w:firstLineChars="0" w:firstLine="0"/>
      <w:jc w:val="right"/>
    </w:pPr>
    <w:rPr>
      <w:rFonts w:ascii="Times New Roman"/>
      <w:szCs w:val="21"/>
    </w:rPr>
  </w:style>
  <w:style w:type="paragraph" w:customStyle="1" w:styleId="affffffff">
    <w:name w:val="表格内容"/>
    <w:basedOn w:val="affff7"/>
    <w:uiPriority w:val="99"/>
    <w:qFormat/>
    <w:rsid w:val="000241D7"/>
    <w:pPr>
      <w:tabs>
        <w:tab w:val="clear" w:pos="4201"/>
        <w:tab w:val="clear" w:pos="9298"/>
      </w:tabs>
      <w:ind w:firstLineChars="0" w:firstLine="0"/>
      <w:jc w:val="center"/>
    </w:pPr>
    <w:rPr>
      <w:rFonts w:ascii="Times New Roman"/>
      <w:sz w:val="18"/>
      <w:szCs w:val="18"/>
    </w:rPr>
  </w:style>
  <w:style w:type="paragraph" w:customStyle="1" w:styleId="affffffff0">
    <w:name w:val="附录条文"/>
    <w:basedOn w:val="afff3"/>
    <w:uiPriority w:val="99"/>
    <w:qFormat/>
    <w:rsid w:val="000241D7"/>
    <w:pPr>
      <w:spacing w:line="300" w:lineRule="auto"/>
      <w:ind w:firstLine="425"/>
      <w:jc w:val="left"/>
    </w:pPr>
    <w:rPr>
      <w:rFonts w:ascii="Times New Roman" w:hAnsi="Times New Roman"/>
      <w:kern w:val="0"/>
    </w:rPr>
  </w:style>
  <w:style w:type="character" w:customStyle="1" w:styleId="Char2">
    <w:name w:val="无间隔 Char"/>
    <w:link w:val="14"/>
    <w:uiPriority w:val="1"/>
    <w:qFormat/>
    <w:rsid w:val="000241D7"/>
    <w:rPr>
      <w:sz w:val="22"/>
      <w:szCs w:val="22"/>
    </w:rPr>
  </w:style>
  <w:style w:type="paragraph" w:customStyle="1" w:styleId="14">
    <w:name w:val="无间隔1"/>
    <w:link w:val="Char2"/>
    <w:uiPriority w:val="1"/>
    <w:qFormat/>
    <w:rsid w:val="000241D7"/>
    <w:rPr>
      <w:rFonts w:ascii="Calibri" w:hAnsi="Calibri"/>
      <w:sz w:val="22"/>
      <w:szCs w:val="22"/>
    </w:rPr>
  </w:style>
  <w:style w:type="character" w:customStyle="1" w:styleId="CharChar">
    <w:name w:val="段 Char Char"/>
    <w:qFormat/>
    <w:rsid w:val="000241D7"/>
    <w:rPr>
      <w:rFonts w:ascii="宋体"/>
      <w:sz w:val="21"/>
      <w:lang w:val="en-US" w:eastAsia="zh-CN" w:bidi="ar-SA"/>
    </w:rPr>
  </w:style>
  <w:style w:type="paragraph" w:customStyle="1" w:styleId="23">
    <w:name w:val="列出段落2"/>
    <w:basedOn w:val="afff3"/>
    <w:uiPriority w:val="34"/>
    <w:qFormat/>
    <w:rsid w:val="000241D7"/>
    <w:pPr>
      <w:ind w:firstLineChars="200" w:firstLine="420"/>
    </w:pPr>
  </w:style>
  <w:style w:type="paragraph" w:customStyle="1" w:styleId="15">
    <w:name w:val="列表段落1"/>
    <w:basedOn w:val="afff3"/>
    <w:uiPriority w:val="34"/>
    <w:qFormat/>
    <w:rsid w:val="000241D7"/>
    <w:pPr>
      <w:ind w:firstLineChars="200" w:firstLine="420"/>
    </w:pPr>
  </w:style>
  <w:style w:type="paragraph" w:customStyle="1" w:styleId="a5">
    <w:name w:val="列项——（一级）"/>
    <w:qFormat/>
    <w:rsid w:val="000241D7"/>
    <w:pPr>
      <w:widowControl w:val="0"/>
      <w:numPr>
        <w:numId w:val="13"/>
      </w:numPr>
      <w:jc w:val="both"/>
    </w:pPr>
    <w:rPr>
      <w:rFonts w:ascii="宋体"/>
      <w:sz w:val="21"/>
    </w:rPr>
  </w:style>
  <w:style w:type="paragraph" w:customStyle="1" w:styleId="a6">
    <w:name w:val="列项●（二级）"/>
    <w:qFormat/>
    <w:rsid w:val="000241D7"/>
    <w:pPr>
      <w:numPr>
        <w:ilvl w:val="1"/>
        <w:numId w:val="13"/>
      </w:numPr>
      <w:tabs>
        <w:tab w:val="clear" w:pos="760"/>
      </w:tabs>
      <w:jc w:val="both"/>
    </w:pPr>
    <w:rPr>
      <w:rFonts w:ascii="宋体"/>
      <w:sz w:val="21"/>
    </w:rPr>
  </w:style>
  <w:style w:type="paragraph" w:customStyle="1" w:styleId="a7">
    <w:name w:val="列项◆（三级）"/>
    <w:basedOn w:val="afff3"/>
    <w:qFormat/>
    <w:rsid w:val="000241D7"/>
    <w:pPr>
      <w:numPr>
        <w:ilvl w:val="2"/>
        <w:numId w:val="13"/>
      </w:numPr>
    </w:pPr>
    <w:rPr>
      <w:rFonts w:ascii="宋体" w:hAnsi="Times New Roman"/>
    </w:rPr>
  </w:style>
  <w:style w:type="paragraph" w:customStyle="1" w:styleId="16">
    <w:name w:val="修订1"/>
    <w:uiPriority w:val="99"/>
    <w:qFormat/>
    <w:rsid w:val="000241D7"/>
    <w:rPr>
      <w:rFonts w:ascii="Calibri" w:hAnsi="Calibri" w:cs="宋体"/>
      <w:kern w:val="2"/>
      <w:sz w:val="21"/>
      <w:szCs w:val="21"/>
    </w:rPr>
  </w:style>
  <w:style w:type="paragraph" w:customStyle="1" w:styleId="ad">
    <w:name w:val="示例×："/>
    <w:basedOn w:val="afffff9"/>
    <w:qFormat/>
    <w:rsid w:val="000241D7"/>
    <w:pPr>
      <w:numPr>
        <w:numId w:val="14"/>
      </w:numPr>
      <w:outlineLvl w:val="9"/>
    </w:pPr>
    <w:rPr>
      <w:rFonts w:ascii="宋体" w:eastAsia="宋体"/>
      <w:sz w:val="18"/>
      <w:szCs w:val="18"/>
    </w:rPr>
  </w:style>
  <w:style w:type="paragraph" w:customStyle="1" w:styleId="affffffff1">
    <w:name w:val="二级无"/>
    <w:basedOn w:val="afffffa"/>
    <w:qFormat/>
    <w:rsid w:val="000241D7"/>
    <w:pPr>
      <w:tabs>
        <w:tab w:val="left" w:pos="0"/>
      </w:tabs>
      <w:ind w:left="1679" w:hanging="1"/>
    </w:pPr>
    <w:rPr>
      <w:rFonts w:ascii="宋体" w:eastAsia="宋体"/>
    </w:rPr>
  </w:style>
  <w:style w:type="paragraph" w:customStyle="1" w:styleId="affffffff2">
    <w:name w:val="注：（正文）"/>
    <w:basedOn w:val="af8"/>
    <w:next w:val="affff7"/>
    <w:qFormat/>
    <w:rsid w:val="000241D7"/>
    <w:pPr>
      <w:numPr>
        <w:numId w:val="0"/>
      </w:numPr>
      <w:tabs>
        <w:tab w:val="clear" w:pos="1140"/>
      </w:tabs>
      <w:ind w:left="737" w:hanging="317"/>
    </w:pPr>
    <w:rPr>
      <w:szCs w:val="18"/>
    </w:rPr>
  </w:style>
  <w:style w:type="paragraph" w:customStyle="1" w:styleId="a2">
    <w:name w:val="注×：（正文）"/>
    <w:qFormat/>
    <w:rsid w:val="000241D7"/>
    <w:pPr>
      <w:numPr>
        <w:numId w:val="15"/>
      </w:numPr>
      <w:jc w:val="both"/>
    </w:pPr>
    <w:rPr>
      <w:rFonts w:ascii="宋体"/>
      <w:sz w:val="18"/>
      <w:szCs w:val="18"/>
    </w:rPr>
  </w:style>
  <w:style w:type="paragraph" w:customStyle="1" w:styleId="affffffff3">
    <w:name w:val="参考文献"/>
    <w:basedOn w:val="afff3"/>
    <w:next w:val="affff7"/>
    <w:qFormat/>
    <w:rsid w:val="000241D7"/>
    <w:pPr>
      <w:keepNext/>
      <w:pageBreakBefore/>
      <w:widowControl/>
      <w:shd w:val="clear" w:color="FFFFFF" w:fill="FFFFFF"/>
      <w:spacing w:before="640" w:after="200"/>
      <w:jc w:val="center"/>
      <w:outlineLvl w:val="0"/>
    </w:pPr>
    <w:rPr>
      <w:rFonts w:ascii="黑体" w:eastAsia="黑体" w:hAnsi="Times New Roman"/>
      <w:kern w:val="0"/>
      <w:szCs w:val="20"/>
    </w:rPr>
  </w:style>
  <w:style w:type="paragraph" w:customStyle="1" w:styleId="affffffff4">
    <w:name w:val="附录标题"/>
    <w:basedOn w:val="affff7"/>
    <w:next w:val="affff7"/>
    <w:qFormat/>
    <w:rsid w:val="000241D7"/>
    <w:pPr>
      <w:ind w:firstLineChars="0" w:firstLine="0"/>
      <w:jc w:val="center"/>
    </w:pPr>
    <w:rPr>
      <w:rFonts w:ascii="黑体" w:eastAsia="黑体"/>
    </w:rPr>
  </w:style>
  <w:style w:type="paragraph" w:customStyle="1" w:styleId="affffffff5">
    <w:name w:val="附录二级无"/>
    <w:basedOn w:val="af5"/>
    <w:qFormat/>
    <w:rsid w:val="000241D7"/>
    <w:pPr>
      <w:numPr>
        <w:ilvl w:val="0"/>
        <w:numId w:val="0"/>
      </w:numPr>
      <w:tabs>
        <w:tab w:val="clear" w:pos="360"/>
      </w:tabs>
      <w:ind w:left="1172" w:hanging="629"/>
    </w:pPr>
    <w:rPr>
      <w:rFonts w:ascii="宋体" w:eastAsia="宋体"/>
      <w:szCs w:val="21"/>
    </w:rPr>
  </w:style>
  <w:style w:type="paragraph" w:customStyle="1" w:styleId="affffffff6">
    <w:name w:val="附录公式"/>
    <w:basedOn w:val="affff7"/>
    <w:next w:val="affff7"/>
    <w:link w:val="Char3"/>
    <w:qFormat/>
    <w:rsid w:val="000241D7"/>
  </w:style>
  <w:style w:type="character" w:customStyle="1" w:styleId="Char3">
    <w:name w:val="附录公式 Char"/>
    <w:basedOn w:val="Char"/>
    <w:link w:val="affffffff6"/>
    <w:qFormat/>
    <w:rsid w:val="000241D7"/>
    <w:rPr>
      <w:rFonts w:ascii="宋体" w:eastAsia="宋体" w:hAnsi="Times New Roman" w:cs="Times New Roman"/>
      <w:kern w:val="0"/>
      <w:sz w:val="21"/>
      <w:szCs w:val="20"/>
    </w:rPr>
  </w:style>
  <w:style w:type="paragraph" w:customStyle="1" w:styleId="affffffff7">
    <w:name w:val="附录公式编号制表符"/>
    <w:basedOn w:val="afff3"/>
    <w:next w:val="affff7"/>
    <w:qFormat/>
    <w:rsid w:val="000241D7"/>
    <w:pPr>
      <w:widowControl/>
      <w:tabs>
        <w:tab w:val="center" w:pos="4201"/>
        <w:tab w:val="right" w:leader="dot" w:pos="9298"/>
      </w:tabs>
      <w:autoSpaceDE w:val="0"/>
      <w:autoSpaceDN w:val="0"/>
    </w:pPr>
    <w:rPr>
      <w:rFonts w:ascii="宋体" w:hAnsi="Times New Roman"/>
      <w:kern w:val="0"/>
      <w:szCs w:val="20"/>
    </w:rPr>
  </w:style>
  <w:style w:type="paragraph" w:customStyle="1" w:styleId="affffffff8">
    <w:name w:val="附录三级无"/>
    <w:basedOn w:val="afffffe"/>
    <w:qFormat/>
    <w:rsid w:val="000241D7"/>
    <w:pPr>
      <w:numPr>
        <w:ilvl w:val="0"/>
      </w:numPr>
      <w:tabs>
        <w:tab w:val="clear" w:pos="360"/>
      </w:tabs>
      <w:ind w:left="1172" w:hanging="629"/>
    </w:pPr>
    <w:rPr>
      <w:rFonts w:ascii="宋体" w:eastAsia="宋体"/>
      <w:szCs w:val="21"/>
    </w:rPr>
  </w:style>
  <w:style w:type="paragraph" w:customStyle="1" w:styleId="af7">
    <w:name w:val="附录数字编号列项（二级）"/>
    <w:qFormat/>
    <w:rsid w:val="000241D7"/>
    <w:pPr>
      <w:numPr>
        <w:ilvl w:val="1"/>
        <w:numId w:val="16"/>
      </w:numPr>
    </w:pPr>
    <w:rPr>
      <w:rFonts w:ascii="宋体"/>
      <w:sz w:val="21"/>
    </w:rPr>
  </w:style>
  <w:style w:type="paragraph" w:customStyle="1" w:styleId="affffffff9">
    <w:name w:val="附录四级无"/>
    <w:basedOn w:val="affffff"/>
    <w:qFormat/>
    <w:rsid w:val="000241D7"/>
    <w:pPr>
      <w:numPr>
        <w:ilvl w:val="0"/>
      </w:numPr>
      <w:tabs>
        <w:tab w:val="clear" w:pos="360"/>
      </w:tabs>
      <w:ind w:left="1172" w:hanging="629"/>
    </w:pPr>
    <w:rPr>
      <w:rFonts w:ascii="宋体" w:eastAsia="宋体"/>
      <w:szCs w:val="21"/>
    </w:rPr>
  </w:style>
  <w:style w:type="paragraph" w:customStyle="1" w:styleId="affffffffa">
    <w:name w:val="附录五级无"/>
    <w:basedOn w:val="affffff0"/>
    <w:qFormat/>
    <w:rsid w:val="000241D7"/>
    <w:pPr>
      <w:numPr>
        <w:ilvl w:val="0"/>
      </w:numPr>
      <w:tabs>
        <w:tab w:val="clear" w:pos="360"/>
      </w:tabs>
      <w:ind w:left="1172" w:hanging="629"/>
    </w:pPr>
    <w:rPr>
      <w:rFonts w:ascii="宋体" w:eastAsia="宋体"/>
      <w:szCs w:val="21"/>
    </w:rPr>
  </w:style>
  <w:style w:type="paragraph" w:customStyle="1" w:styleId="affffffffb">
    <w:name w:val="附录一级无"/>
    <w:basedOn w:val="affffff1"/>
    <w:qFormat/>
    <w:rsid w:val="000241D7"/>
    <w:pPr>
      <w:numPr>
        <w:ilvl w:val="0"/>
      </w:numPr>
      <w:tabs>
        <w:tab w:val="clear" w:pos="360"/>
      </w:tabs>
      <w:ind w:left="1172" w:hanging="629"/>
    </w:pPr>
    <w:rPr>
      <w:rFonts w:ascii="宋体" w:eastAsia="宋体"/>
      <w:szCs w:val="21"/>
    </w:rPr>
  </w:style>
  <w:style w:type="paragraph" w:customStyle="1" w:styleId="af6">
    <w:name w:val="附录字母编号列项（一级）"/>
    <w:qFormat/>
    <w:rsid w:val="000241D7"/>
    <w:pPr>
      <w:numPr>
        <w:numId w:val="16"/>
      </w:numPr>
    </w:pPr>
    <w:rPr>
      <w:rFonts w:ascii="宋体"/>
      <w:sz w:val="21"/>
    </w:rPr>
  </w:style>
  <w:style w:type="paragraph" w:customStyle="1" w:styleId="affffffffc">
    <w:name w:val="列项说明"/>
    <w:basedOn w:val="afff3"/>
    <w:qFormat/>
    <w:rsid w:val="000241D7"/>
    <w:pPr>
      <w:adjustRightInd w:val="0"/>
      <w:spacing w:line="320" w:lineRule="exact"/>
      <w:ind w:leftChars="200" w:left="400" w:hangingChars="200" w:hanging="200"/>
      <w:jc w:val="left"/>
      <w:textAlignment w:val="baseline"/>
    </w:pPr>
    <w:rPr>
      <w:rFonts w:ascii="宋体" w:hAnsi="Times New Roman"/>
      <w:kern w:val="0"/>
      <w:szCs w:val="20"/>
    </w:rPr>
  </w:style>
  <w:style w:type="paragraph" w:customStyle="1" w:styleId="affffffffd">
    <w:name w:val="列项说明数字编号"/>
    <w:qFormat/>
    <w:rsid w:val="000241D7"/>
    <w:pPr>
      <w:ind w:leftChars="400" w:left="600" w:hangingChars="200" w:hanging="200"/>
    </w:pPr>
    <w:rPr>
      <w:rFonts w:ascii="宋体"/>
      <w:sz w:val="21"/>
    </w:rPr>
  </w:style>
  <w:style w:type="paragraph" w:customStyle="1" w:styleId="affffffffe">
    <w:name w:val="其他标准标志"/>
    <w:basedOn w:val="affffff8"/>
    <w:qFormat/>
    <w:rsid w:val="000241D7"/>
    <w:pPr>
      <w:framePr w:w="6101" w:h="1389" w:hRule="exact" w:hSpace="181" w:vSpace="181" w:wrap="around" w:vAnchor="page" w:hAnchor="page" w:x="4673" w:y="942"/>
      <w:spacing w:line="0" w:lineRule="atLeast"/>
    </w:pPr>
    <w:rPr>
      <w:szCs w:val="96"/>
    </w:rPr>
  </w:style>
  <w:style w:type="paragraph" w:customStyle="1" w:styleId="afffffffff">
    <w:name w:val="三级无"/>
    <w:basedOn w:val="afffffb"/>
    <w:qFormat/>
    <w:rsid w:val="000241D7"/>
    <w:pPr>
      <w:tabs>
        <w:tab w:val="left" w:pos="2100"/>
      </w:tabs>
      <w:ind w:left="2099" w:hanging="419"/>
    </w:pPr>
    <w:rPr>
      <w:rFonts w:ascii="宋体" w:eastAsia="宋体"/>
    </w:rPr>
  </w:style>
  <w:style w:type="paragraph" w:customStyle="1" w:styleId="afffffffff0">
    <w:name w:val="示例后文字"/>
    <w:basedOn w:val="affff7"/>
    <w:next w:val="affff7"/>
    <w:qFormat/>
    <w:rsid w:val="000241D7"/>
    <w:pPr>
      <w:ind w:firstLine="360"/>
    </w:pPr>
    <w:rPr>
      <w:sz w:val="18"/>
    </w:rPr>
  </w:style>
  <w:style w:type="paragraph" w:customStyle="1" w:styleId="a">
    <w:name w:val="首示例"/>
    <w:next w:val="affff7"/>
    <w:link w:val="Char4"/>
    <w:qFormat/>
    <w:rsid w:val="000241D7"/>
    <w:pPr>
      <w:numPr>
        <w:numId w:val="17"/>
      </w:numPr>
      <w:tabs>
        <w:tab w:val="left" w:pos="360"/>
      </w:tabs>
      <w:ind w:firstLine="0"/>
    </w:pPr>
    <w:rPr>
      <w:rFonts w:ascii="宋体" w:hAnsi="宋体"/>
      <w:kern w:val="2"/>
      <w:sz w:val="18"/>
      <w:szCs w:val="18"/>
    </w:rPr>
  </w:style>
  <w:style w:type="character" w:customStyle="1" w:styleId="Char4">
    <w:name w:val="首示例 Char"/>
    <w:basedOn w:val="afff4"/>
    <w:link w:val="a"/>
    <w:qFormat/>
    <w:rsid w:val="000241D7"/>
    <w:rPr>
      <w:rFonts w:ascii="宋体" w:hAnsi="宋体"/>
      <w:kern w:val="2"/>
      <w:sz w:val="18"/>
      <w:szCs w:val="18"/>
    </w:rPr>
  </w:style>
  <w:style w:type="paragraph" w:customStyle="1" w:styleId="afffffffff1">
    <w:name w:val="四级无"/>
    <w:basedOn w:val="afffffc"/>
    <w:qFormat/>
    <w:rsid w:val="000241D7"/>
    <w:pPr>
      <w:tabs>
        <w:tab w:val="left" w:pos="2520"/>
      </w:tabs>
      <w:ind w:left="2519" w:hanging="419"/>
    </w:pPr>
    <w:rPr>
      <w:rFonts w:ascii="宋体" w:eastAsia="宋体"/>
    </w:rPr>
  </w:style>
  <w:style w:type="paragraph" w:customStyle="1" w:styleId="afffffffff2">
    <w:name w:val="图标脚注说明"/>
    <w:basedOn w:val="affff7"/>
    <w:qFormat/>
    <w:rsid w:val="000241D7"/>
    <w:pPr>
      <w:ind w:left="840" w:firstLineChars="0" w:hanging="420"/>
    </w:pPr>
    <w:rPr>
      <w:sz w:val="18"/>
      <w:szCs w:val="18"/>
    </w:rPr>
  </w:style>
  <w:style w:type="paragraph" w:customStyle="1" w:styleId="a1">
    <w:name w:val="图表脚注说明"/>
    <w:basedOn w:val="afff3"/>
    <w:qFormat/>
    <w:rsid w:val="000241D7"/>
    <w:pPr>
      <w:numPr>
        <w:numId w:val="18"/>
      </w:numPr>
    </w:pPr>
    <w:rPr>
      <w:rFonts w:ascii="宋体" w:hAnsi="Times New Roman"/>
      <w:sz w:val="18"/>
      <w:szCs w:val="18"/>
    </w:rPr>
  </w:style>
  <w:style w:type="paragraph" w:customStyle="1" w:styleId="afffffffff3">
    <w:name w:val="图的脚注"/>
    <w:next w:val="affff7"/>
    <w:qFormat/>
    <w:rsid w:val="000241D7"/>
    <w:pPr>
      <w:widowControl w:val="0"/>
      <w:ind w:leftChars="200" w:left="840" w:hangingChars="200" w:hanging="420"/>
      <w:jc w:val="both"/>
    </w:pPr>
    <w:rPr>
      <w:rFonts w:ascii="宋体"/>
      <w:sz w:val="18"/>
    </w:rPr>
  </w:style>
  <w:style w:type="character" w:customStyle="1" w:styleId="affff">
    <w:name w:val="尾注文本 字符"/>
    <w:basedOn w:val="afff4"/>
    <w:link w:val="afffe"/>
    <w:qFormat/>
    <w:rsid w:val="000241D7"/>
    <w:rPr>
      <w:rFonts w:ascii="Times New Roman" w:hAnsi="Times New Roman"/>
      <w:kern w:val="2"/>
      <w:sz w:val="21"/>
      <w:szCs w:val="24"/>
    </w:rPr>
  </w:style>
  <w:style w:type="character" w:customStyle="1" w:styleId="afff9">
    <w:name w:val="文档结构图 字符"/>
    <w:basedOn w:val="afff4"/>
    <w:link w:val="afff8"/>
    <w:qFormat/>
    <w:rsid w:val="000241D7"/>
    <w:rPr>
      <w:rFonts w:ascii="Times New Roman" w:hAnsi="Times New Roman"/>
      <w:kern w:val="2"/>
      <w:sz w:val="21"/>
      <w:szCs w:val="24"/>
      <w:shd w:val="clear" w:color="auto" w:fill="000080"/>
    </w:rPr>
  </w:style>
  <w:style w:type="paragraph" w:customStyle="1" w:styleId="afffffffff4">
    <w:name w:val="五级无"/>
    <w:basedOn w:val="afffffd"/>
    <w:qFormat/>
    <w:rsid w:val="000241D7"/>
    <w:pPr>
      <w:tabs>
        <w:tab w:val="left" w:pos="2940"/>
      </w:tabs>
      <w:ind w:left="2939" w:hanging="419"/>
    </w:pPr>
    <w:rPr>
      <w:rFonts w:ascii="宋体" w:eastAsia="宋体"/>
    </w:rPr>
  </w:style>
  <w:style w:type="paragraph" w:customStyle="1" w:styleId="afffffffff5">
    <w:name w:val="一级无"/>
    <w:basedOn w:val="afffff8"/>
    <w:qFormat/>
    <w:rsid w:val="000241D7"/>
    <w:pPr>
      <w:tabs>
        <w:tab w:val="left" w:pos="1260"/>
      </w:tabs>
      <w:ind w:hanging="419"/>
    </w:pPr>
    <w:rPr>
      <w:rFonts w:ascii="宋体" w:eastAsia="宋体"/>
    </w:rPr>
  </w:style>
  <w:style w:type="paragraph" w:customStyle="1" w:styleId="afffffffff6">
    <w:name w:val="正文公式编号制表符"/>
    <w:basedOn w:val="affff7"/>
    <w:next w:val="affff7"/>
    <w:qFormat/>
    <w:rsid w:val="000241D7"/>
    <w:pPr>
      <w:ind w:firstLineChars="0" w:firstLine="0"/>
    </w:pPr>
  </w:style>
  <w:style w:type="paragraph" w:customStyle="1" w:styleId="afffffffff7">
    <w:name w:val="其他发布日期"/>
    <w:basedOn w:val="afffffff"/>
    <w:qFormat/>
    <w:rsid w:val="000241D7"/>
    <w:pPr>
      <w:framePr w:w="3997" w:h="471" w:hRule="exact" w:hSpace="0" w:vSpace="181" w:wrap="around" w:vAnchor="page" w:hAnchor="text" w:x="1419" w:y="14097"/>
    </w:pPr>
  </w:style>
  <w:style w:type="paragraph" w:customStyle="1" w:styleId="afffffffff8">
    <w:name w:val="其他实施日期"/>
    <w:basedOn w:val="afffffff9"/>
    <w:qFormat/>
    <w:rsid w:val="000241D7"/>
    <w:pPr>
      <w:framePr w:w="3997" w:h="471" w:hRule="exact" w:vSpace="181" w:wrap="around" w:vAnchor="page" w:hAnchor="text" w:x="7089" w:y="14097"/>
    </w:pPr>
  </w:style>
  <w:style w:type="paragraph" w:customStyle="1" w:styleId="24">
    <w:name w:val="封面标准名称2"/>
    <w:basedOn w:val="affffff7"/>
    <w:qFormat/>
    <w:rsid w:val="000241D7"/>
    <w:pPr>
      <w:framePr w:w="9639" w:h="6917" w:hRule="exact" w:wrap="around" w:vAnchor="page" w:hAnchor="page" w:xAlign="center" w:y="4469" w:anchorLock="1"/>
      <w:spacing w:beforeLines="630"/>
    </w:pPr>
  </w:style>
  <w:style w:type="paragraph" w:customStyle="1" w:styleId="25">
    <w:name w:val="封面标准英文名称2"/>
    <w:basedOn w:val="afffffff3"/>
    <w:qFormat/>
    <w:rsid w:val="000241D7"/>
    <w:pPr>
      <w:framePr w:w="9639" w:h="6917" w:hRule="exact" w:wrap="around" w:vAnchor="page" w:hAnchor="page" w:xAlign="center" w:y="4469" w:anchorLock="1"/>
      <w:textAlignment w:val="center"/>
    </w:pPr>
    <w:rPr>
      <w:rFonts w:eastAsia="黑体"/>
      <w:szCs w:val="28"/>
    </w:rPr>
  </w:style>
  <w:style w:type="paragraph" w:customStyle="1" w:styleId="26">
    <w:name w:val="封面一致性程度标识2"/>
    <w:basedOn w:val="afffffff4"/>
    <w:qFormat/>
    <w:rsid w:val="000241D7"/>
    <w:pPr>
      <w:framePr w:w="9639" w:h="6917" w:hRule="exact" w:wrap="around" w:vAnchor="page" w:hAnchor="page" w:xAlign="center" w:y="4469" w:anchorLock="1"/>
      <w:widowControl w:val="0"/>
      <w:textAlignment w:val="center"/>
    </w:pPr>
    <w:rPr>
      <w:szCs w:val="28"/>
    </w:rPr>
  </w:style>
  <w:style w:type="paragraph" w:customStyle="1" w:styleId="27">
    <w:name w:val="封面标准文稿类别2"/>
    <w:basedOn w:val="afffffff2"/>
    <w:qFormat/>
    <w:rsid w:val="000241D7"/>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8">
    <w:name w:val="封面标准文稿编辑信息2"/>
    <w:basedOn w:val="afffffff1"/>
    <w:qFormat/>
    <w:rsid w:val="000241D7"/>
    <w:pPr>
      <w:framePr w:w="9639" w:h="6917" w:hRule="exact" w:wrap="around" w:vAnchor="page" w:hAnchor="page" w:xAlign="center" w:y="4469" w:anchorLock="1"/>
      <w:widowControl w:val="0"/>
      <w:spacing w:after="160"/>
      <w:textAlignment w:val="center"/>
    </w:pPr>
    <w:rPr>
      <w:szCs w:val="28"/>
    </w:rPr>
  </w:style>
  <w:style w:type="paragraph" w:customStyle="1" w:styleId="afffffffff9">
    <w:name w:val="示例内容"/>
    <w:qFormat/>
    <w:rsid w:val="000241D7"/>
    <w:pPr>
      <w:ind w:firstLineChars="200" w:firstLine="200"/>
    </w:pPr>
    <w:rPr>
      <w:rFonts w:ascii="宋体"/>
      <w:sz w:val="18"/>
      <w:szCs w:val="18"/>
    </w:rPr>
  </w:style>
  <w:style w:type="paragraph" w:customStyle="1" w:styleId="p1">
    <w:name w:val="p1"/>
    <w:basedOn w:val="afff3"/>
    <w:qFormat/>
    <w:rsid w:val="000241D7"/>
    <w:pPr>
      <w:spacing w:line="380" w:lineRule="atLeast"/>
      <w:jc w:val="left"/>
    </w:pPr>
    <w:rPr>
      <w:rFonts w:ascii="Helvetica Neue" w:eastAsia="Helvetica Neue" w:hAnsi="Helvetica Neue"/>
      <w:color w:val="000000"/>
      <w:kern w:val="0"/>
      <w:sz w:val="26"/>
      <w:szCs w:val="26"/>
    </w:rPr>
  </w:style>
  <w:style w:type="paragraph" w:customStyle="1" w:styleId="src">
    <w:name w:val="src"/>
    <w:basedOn w:val="afff3"/>
    <w:qFormat/>
    <w:rsid w:val="000241D7"/>
    <w:pPr>
      <w:widowControl/>
      <w:spacing w:before="100" w:beforeAutospacing="1" w:after="100" w:afterAutospacing="1"/>
      <w:jc w:val="left"/>
    </w:pPr>
    <w:rPr>
      <w:rFonts w:ascii="宋体" w:hAnsi="宋体" w:cs="宋体"/>
      <w:kern w:val="0"/>
      <w:sz w:val="24"/>
      <w:szCs w:val="24"/>
    </w:rPr>
  </w:style>
  <w:style w:type="character" w:customStyle="1" w:styleId="c-icon">
    <w:name w:val="c-icon"/>
    <w:basedOn w:val="afff4"/>
    <w:qFormat/>
    <w:rsid w:val="000241D7"/>
  </w:style>
  <w:style w:type="character" w:customStyle="1" w:styleId="opdict3lineoneresulttip">
    <w:name w:val="op_dict3_lineone_result_tip"/>
    <w:basedOn w:val="afff4"/>
    <w:qFormat/>
    <w:rsid w:val="000241D7"/>
    <w:rPr>
      <w:color w:val="999999"/>
    </w:rPr>
  </w:style>
  <w:style w:type="character" w:customStyle="1" w:styleId="c-icon14">
    <w:name w:val="c-icon14"/>
    <w:basedOn w:val="afff4"/>
    <w:qFormat/>
    <w:rsid w:val="000241D7"/>
  </w:style>
  <w:style w:type="paragraph" w:customStyle="1" w:styleId="TOC10">
    <w:name w:val="TOC 标题1"/>
    <w:basedOn w:val="1"/>
    <w:next w:val="afff3"/>
    <w:uiPriority w:val="39"/>
    <w:qFormat/>
    <w:rsid w:val="000241D7"/>
    <w:pPr>
      <w:widowControl/>
      <w:spacing w:before="480" w:after="0" w:line="276" w:lineRule="auto"/>
      <w:jc w:val="left"/>
      <w:outlineLvl w:val="9"/>
    </w:pPr>
    <w:rPr>
      <w:rFonts w:ascii="Cambria" w:hAnsi="Cambria" w:cs="宋体"/>
      <w:color w:val="365F91"/>
      <w:kern w:val="0"/>
      <w:sz w:val="28"/>
      <w:szCs w:val="28"/>
    </w:rPr>
  </w:style>
  <w:style w:type="character" w:customStyle="1" w:styleId="Char0">
    <w:name w:val="一级条标题 Char"/>
    <w:link w:val="afffff8"/>
    <w:qFormat/>
    <w:rsid w:val="000241D7"/>
    <w:rPr>
      <w:rFonts w:ascii="黑体" w:eastAsia="黑体"/>
      <w:sz w:val="21"/>
      <w:szCs w:val="21"/>
    </w:rPr>
  </w:style>
  <w:style w:type="character" w:customStyle="1" w:styleId="Char1">
    <w:name w:val="章标题 Char"/>
    <w:link w:val="afffff9"/>
    <w:qFormat/>
    <w:rsid w:val="000241D7"/>
    <w:rPr>
      <w:rFonts w:ascii="黑体" w:eastAsia="黑体"/>
      <w:sz w:val="21"/>
    </w:rPr>
  </w:style>
  <w:style w:type="paragraph" w:customStyle="1" w:styleId="afffffffffa">
    <w:name w:val="封面日期"/>
    <w:qFormat/>
    <w:rsid w:val="000241D7"/>
    <w:pPr>
      <w:jc w:val="center"/>
    </w:pPr>
    <w:rPr>
      <w:rFonts w:ascii="黑体" w:eastAsia="黑体"/>
      <w:spacing w:val="4"/>
      <w:sz w:val="28"/>
    </w:rPr>
  </w:style>
  <w:style w:type="paragraph" w:customStyle="1" w:styleId="TableParagraph">
    <w:name w:val="Table Paragraph"/>
    <w:basedOn w:val="afff3"/>
    <w:uiPriority w:val="1"/>
    <w:qFormat/>
    <w:rsid w:val="000241D7"/>
    <w:pPr>
      <w:jc w:val="left"/>
    </w:pPr>
    <w:rPr>
      <w:rFonts w:asciiTheme="minorHAnsi" w:hAnsiTheme="minorHAnsi" w:cstheme="minorBidi"/>
      <w:kern w:val="0"/>
      <w:sz w:val="22"/>
      <w:szCs w:val="22"/>
      <w:lang w:eastAsia="en-US"/>
    </w:rPr>
  </w:style>
  <w:style w:type="paragraph" w:styleId="afffffffffb">
    <w:name w:val="List Paragraph"/>
    <w:basedOn w:val="afff3"/>
    <w:uiPriority w:val="34"/>
    <w:qFormat/>
    <w:rsid w:val="000241D7"/>
    <w:pPr>
      <w:ind w:firstLineChars="200" w:firstLine="420"/>
    </w:pPr>
  </w:style>
  <w:style w:type="paragraph" w:customStyle="1" w:styleId="afffffffffc">
    <w:name w:val="标准文件_标准正文"/>
    <w:basedOn w:val="afff3"/>
    <w:next w:val="afffffffffd"/>
    <w:qFormat/>
    <w:rsid w:val="005E4684"/>
    <w:pPr>
      <w:adjustRightInd w:val="0"/>
      <w:snapToGrid w:val="0"/>
      <w:spacing w:line="400" w:lineRule="exact"/>
      <w:ind w:firstLineChars="200" w:firstLine="200"/>
    </w:pPr>
    <w:rPr>
      <w:kern w:val="0"/>
    </w:rPr>
  </w:style>
  <w:style w:type="paragraph" w:customStyle="1" w:styleId="afffffffffd">
    <w:name w:val="标准文件_段"/>
    <w:link w:val="Char5"/>
    <w:qFormat/>
    <w:rsid w:val="005E4684"/>
    <w:pPr>
      <w:autoSpaceDE w:val="0"/>
      <w:autoSpaceDN w:val="0"/>
      <w:ind w:firstLineChars="200" w:firstLine="200"/>
      <w:jc w:val="both"/>
    </w:pPr>
    <w:rPr>
      <w:rFonts w:ascii="宋体"/>
      <w:sz w:val="21"/>
    </w:rPr>
  </w:style>
  <w:style w:type="paragraph" w:customStyle="1" w:styleId="aff5">
    <w:name w:val="标准文件_附录标识"/>
    <w:next w:val="afffffffffd"/>
    <w:qFormat/>
    <w:rsid w:val="005E4684"/>
    <w:pPr>
      <w:numPr>
        <w:numId w:val="24"/>
      </w:numPr>
      <w:shd w:val="clear" w:color="FFFFFF" w:fill="FFFFFF"/>
      <w:tabs>
        <w:tab w:val="left" w:pos="6406"/>
      </w:tabs>
      <w:spacing w:beforeLines="25" w:afterLines="50"/>
      <w:jc w:val="center"/>
      <w:outlineLvl w:val="0"/>
    </w:pPr>
    <w:rPr>
      <w:rFonts w:ascii="黑体" w:eastAsia="黑体"/>
      <w:sz w:val="21"/>
    </w:rPr>
  </w:style>
  <w:style w:type="paragraph" w:customStyle="1" w:styleId="aff6">
    <w:name w:val="标准文件_附录一级条标题"/>
    <w:next w:val="afffffffffd"/>
    <w:qFormat/>
    <w:rsid w:val="005E4684"/>
    <w:pPr>
      <w:widowControl w:val="0"/>
      <w:numPr>
        <w:ilvl w:val="1"/>
        <w:numId w:val="2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ffffd"/>
    <w:qFormat/>
    <w:rsid w:val="005E4684"/>
    <w:pPr>
      <w:widowControl/>
      <w:numPr>
        <w:ilvl w:val="2"/>
      </w:numPr>
      <w:wordWrap w:val="0"/>
      <w:overflowPunct w:val="0"/>
      <w:autoSpaceDE w:val="0"/>
      <w:autoSpaceDN w:val="0"/>
      <w:textAlignment w:val="baseline"/>
      <w:outlineLvl w:val="3"/>
    </w:pPr>
  </w:style>
  <w:style w:type="paragraph" w:customStyle="1" w:styleId="aff8">
    <w:name w:val="标准文件_附录三级条标题"/>
    <w:next w:val="afffffffffd"/>
    <w:qFormat/>
    <w:rsid w:val="005E4684"/>
    <w:pPr>
      <w:widowControl w:val="0"/>
      <w:numPr>
        <w:ilvl w:val="3"/>
        <w:numId w:val="24"/>
      </w:numPr>
      <w:spacing w:beforeLines="50" w:afterLines="50"/>
      <w:jc w:val="both"/>
      <w:outlineLvl w:val="4"/>
    </w:pPr>
    <w:rPr>
      <w:rFonts w:ascii="黑体" w:eastAsia="黑体"/>
      <w:kern w:val="21"/>
      <w:sz w:val="21"/>
    </w:rPr>
  </w:style>
  <w:style w:type="paragraph" w:customStyle="1" w:styleId="aff9">
    <w:name w:val="标准文件_附录四级条标题"/>
    <w:next w:val="afffffffffd"/>
    <w:qFormat/>
    <w:rsid w:val="005E4684"/>
    <w:pPr>
      <w:widowControl w:val="0"/>
      <w:numPr>
        <w:ilvl w:val="4"/>
        <w:numId w:val="24"/>
      </w:numPr>
      <w:spacing w:beforeLines="50" w:afterLines="50"/>
      <w:jc w:val="both"/>
      <w:outlineLvl w:val="5"/>
    </w:pPr>
    <w:rPr>
      <w:rFonts w:ascii="黑体" w:eastAsia="黑体"/>
      <w:kern w:val="21"/>
      <w:sz w:val="21"/>
    </w:rPr>
  </w:style>
  <w:style w:type="paragraph" w:customStyle="1" w:styleId="aff">
    <w:name w:val="标准文件_附录图标题"/>
    <w:next w:val="afffffffffd"/>
    <w:qFormat/>
    <w:rsid w:val="005E4684"/>
    <w:pPr>
      <w:numPr>
        <w:ilvl w:val="1"/>
        <w:numId w:val="25"/>
      </w:numPr>
      <w:adjustRightInd w:val="0"/>
      <w:snapToGrid w:val="0"/>
      <w:spacing w:beforeLines="50" w:afterLines="50"/>
      <w:ind w:left="0" w:firstLine="420"/>
      <w:jc w:val="center"/>
    </w:pPr>
    <w:rPr>
      <w:rFonts w:ascii="黑体" w:eastAsia="黑体"/>
      <w:sz w:val="21"/>
    </w:rPr>
  </w:style>
  <w:style w:type="paragraph" w:customStyle="1" w:styleId="affa">
    <w:name w:val="标准文件_附录五级条标题"/>
    <w:next w:val="afffffffffd"/>
    <w:qFormat/>
    <w:rsid w:val="005E4684"/>
    <w:pPr>
      <w:widowControl w:val="0"/>
      <w:numPr>
        <w:ilvl w:val="5"/>
        <w:numId w:val="24"/>
      </w:numPr>
      <w:spacing w:beforeLines="50" w:afterLines="50"/>
      <w:jc w:val="both"/>
      <w:outlineLvl w:val="6"/>
    </w:pPr>
    <w:rPr>
      <w:rFonts w:ascii="黑体" w:eastAsia="黑体"/>
      <w:kern w:val="21"/>
      <w:sz w:val="21"/>
    </w:rPr>
  </w:style>
  <w:style w:type="paragraph" w:customStyle="1" w:styleId="afc">
    <w:name w:val="标准文件_数字编号列项（二级）"/>
    <w:qFormat/>
    <w:rsid w:val="005E4684"/>
    <w:pPr>
      <w:numPr>
        <w:ilvl w:val="1"/>
        <w:numId w:val="26"/>
      </w:numPr>
      <w:jc w:val="both"/>
    </w:pPr>
    <w:rPr>
      <w:rFonts w:ascii="宋体"/>
      <w:sz w:val="21"/>
    </w:rPr>
  </w:style>
  <w:style w:type="paragraph" w:customStyle="1" w:styleId="afffffffffe">
    <w:name w:val="标准文件_正文公式"/>
    <w:basedOn w:val="afff3"/>
    <w:next w:val="afffffffffc"/>
    <w:qFormat/>
    <w:rsid w:val="005E4684"/>
    <w:pPr>
      <w:tabs>
        <w:tab w:val="center" w:pos="4678"/>
        <w:tab w:val="right" w:leader="middleDot" w:pos="9356"/>
      </w:tabs>
      <w:adjustRightInd w:val="0"/>
    </w:pPr>
    <w:rPr>
      <w:rFonts w:ascii="宋体" w:hAnsi="宋体"/>
    </w:rPr>
  </w:style>
  <w:style w:type="paragraph" w:customStyle="1" w:styleId="afd">
    <w:name w:val="标准文件_编号列项（三级）"/>
    <w:qFormat/>
    <w:rsid w:val="005E4684"/>
    <w:pPr>
      <w:numPr>
        <w:ilvl w:val="2"/>
        <w:numId w:val="26"/>
      </w:numPr>
    </w:pPr>
    <w:rPr>
      <w:rFonts w:ascii="宋体"/>
      <w:sz w:val="21"/>
    </w:rPr>
  </w:style>
  <w:style w:type="paragraph" w:customStyle="1" w:styleId="afb">
    <w:name w:val="标准文件_字母编号列项（一级）"/>
    <w:qFormat/>
    <w:rsid w:val="005E4684"/>
    <w:pPr>
      <w:numPr>
        <w:numId w:val="26"/>
      </w:numPr>
      <w:jc w:val="both"/>
    </w:pPr>
    <w:rPr>
      <w:rFonts w:ascii="宋体"/>
      <w:sz w:val="21"/>
    </w:rPr>
  </w:style>
  <w:style w:type="paragraph" w:customStyle="1" w:styleId="afff2">
    <w:name w:val="标准文件_注："/>
    <w:next w:val="afffffffffd"/>
    <w:qFormat/>
    <w:rsid w:val="005E4684"/>
    <w:pPr>
      <w:widowControl w:val="0"/>
      <w:numPr>
        <w:numId w:val="27"/>
      </w:numPr>
      <w:autoSpaceDE w:val="0"/>
      <w:autoSpaceDN w:val="0"/>
      <w:jc w:val="both"/>
    </w:pPr>
    <w:rPr>
      <w:rFonts w:ascii="宋体"/>
      <w:sz w:val="18"/>
      <w:szCs w:val="18"/>
    </w:rPr>
  </w:style>
  <w:style w:type="paragraph" w:customStyle="1" w:styleId="affffffffff">
    <w:name w:val="标准文件_示例内容"/>
    <w:basedOn w:val="afffffffffd"/>
    <w:qFormat/>
    <w:rsid w:val="005E4684"/>
    <w:pPr>
      <w:ind w:firstLine="420"/>
    </w:pPr>
    <w:rPr>
      <w:sz w:val="18"/>
    </w:rPr>
  </w:style>
  <w:style w:type="character" w:customStyle="1" w:styleId="Char5">
    <w:name w:val="标准文件_段 Char"/>
    <w:link w:val="afffffffffd"/>
    <w:rsid w:val="005E4684"/>
    <w:rPr>
      <w:rFonts w:ascii="宋体"/>
      <w:sz w:val="21"/>
    </w:rPr>
  </w:style>
  <w:style w:type="paragraph" w:customStyle="1" w:styleId="afe">
    <w:name w:val="标准文件_附录图标号"/>
    <w:basedOn w:val="afffffffffd"/>
    <w:next w:val="afffffffffd"/>
    <w:qFormat/>
    <w:rsid w:val="005E4684"/>
    <w:pPr>
      <w:numPr>
        <w:numId w:val="25"/>
      </w:numPr>
      <w:tabs>
        <w:tab w:val="num" w:pos="360"/>
      </w:tabs>
      <w:spacing w:line="14" w:lineRule="exact"/>
      <w:ind w:left="0" w:firstLineChars="0" w:firstLine="0"/>
      <w:jc w:val="center"/>
    </w:pPr>
    <w:rPr>
      <w:rFonts w:ascii="黑体" w:eastAsia="黑体" w:hAnsi="黑体"/>
      <w:vanish/>
      <w:sz w:val="2"/>
      <w:szCs w:val="21"/>
    </w:rPr>
  </w:style>
  <w:style w:type="paragraph" w:customStyle="1" w:styleId="affffffffff0">
    <w:name w:val="标准文件_附录二级无标题"/>
    <w:basedOn w:val="aff7"/>
    <w:qFormat/>
    <w:rsid w:val="005E4684"/>
    <w:pPr>
      <w:spacing w:beforeLines="0" w:afterLines="0" w:line="276" w:lineRule="auto"/>
      <w:outlineLvl w:val="9"/>
    </w:pPr>
    <w:rPr>
      <w:rFonts w:ascii="宋体" w:eastAsia="宋体"/>
    </w:rPr>
  </w:style>
  <w:style w:type="paragraph" w:customStyle="1" w:styleId="affffffffff1">
    <w:name w:val="标准文件_附录三级无标题"/>
    <w:basedOn w:val="aff8"/>
    <w:qFormat/>
    <w:rsid w:val="005E4684"/>
    <w:pPr>
      <w:spacing w:beforeLines="0" w:afterLines="0" w:line="276" w:lineRule="auto"/>
      <w:outlineLvl w:val="9"/>
    </w:pPr>
    <w:rPr>
      <w:rFonts w:ascii="宋体" w:eastAsia="宋体"/>
    </w:rPr>
  </w:style>
  <w:style w:type="paragraph" w:customStyle="1" w:styleId="affe">
    <w:name w:val="标准文件_二级条标题"/>
    <w:next w:val="afffffffffd"/>
    <w:qFormat/>
    <w:rsid w:val="000E31A3"/>
    <w:pPr>
      <w:widowControl w:val="0"/>
      <w:numPr>
        <w:ilvl w:val="3"/>
        <w:numId w:val="32"/>
      </w:numPr>
      <w:spacing w:beforeLines="50" w:afterLines="50"/>
      <w:jc w:val="both"/>
      <w:outlineLvl w:val="2"/>
    </w:pPr>
    <w:rPr>
      <w:rFonts w:ascii="黑体" w:eastAsia="黑体"/>
      <w:sz w:val="21"/>
    </w:rPr>
  </w:style>
  <w:style w:type="paragraph" w:customStyle="1" w:styleId="afff">
    <w:name w:val="标准文件_三级条标题"/>
    <w:basedOn w:val="affe"/>
    <w:next w:val="afffffffffd"/>
    <w:qFormat/>
    <w:rsid w:val="000E31A3"/>
    <w:pPr>
      <w:widowControl/>
      <w:numPr>
        <w:ilvl w:val="4"/>
      </w:numPr>
      <w:outlineLvl w:val="3"/>
    </w:pPr>
  </w:style>
  <w:style w:type="paragraph" w:customStyle="1" w:styleId="afff0">
    <w:name w:val="标准文件_四级条标题"/>
    <w:next w:val="afffffffffd"/>
    <w:qFormat/>
    <w:rsid w:val="000E31A3"/>
    <w:pPr>
      <w:widowControl w:val="0"/>
      <w:numPr>
        <w:ilvl w:val="5"/>
        <w:numId w:val="32"/>
      </w:numPr>
      <w:spacing w:beforeLines="50" w:afterLines="50"/>
      <w:jc w:val="both"/>
      <w:outlineLvl w:val="4"/>
    </w:pPr>
    <w:rPr>
      <w:rFonts w:ascii="黑体" w:eastAsia="黑体"/>
      <w:sz w:val="21"/>
    </w:rPr>
  </w:style>
  <w:style w:type="paragraph" w:customStyle="1" w:styleId="afff1">
    <w:name w:val="标准文件_五级条标题"/>
    <w:next w:val="afffffffffd"/>
    <w:qFormat/>
    <w:rsid w:val="000E31A3"/>
    <w:pPr>
      <w:widowControl w:val="0"/>
      <w:numPr>
        <w:ilvl w:val="6"/>
        <w:numId w:val="32"/>
      </w:numPr>
      <w:spacing w:beforeLines="50" w:afterLines="50"/>
      <w:jc w:val="both"/>
      <w:outlineLvl w:val="5"/>
    </w:pPr>
    <w:rPr>
      <w:rFonts w:ascii="黑体" w:eastAsia="黑体"/>
      <w:sz w:val="21"/>
    </w:rPr>
  </w:style>
  <w:style w:type="paragraph" w:customStyle="1" w:styleId="affc">
    <w:name w:val="标准文件_章标题"/>
    <w:next w:val="afffffffffd"/>
    <w:qFormat/>
    <w:rsid w:val="000E31A3"/>
    <w:pPr>
      <w:numPr>
        <w:ilvl w:val="1"/>
        <w:numId w:val="32"/>
      </w:numPr>
      <w:spacing w:beforeLines="100" w:afterLines="100"/>
      <w:jc w:val="both"/>
      <w:outlineLvl w:val="0"/>
    </w:pPr>
    <w:rPr>
      <w:rFonts w:ascii="黑体" w:eastAsia="黑体"/>
      <w:sz w:val="21"/>
    </w:rPr>
  </w:style>
  <w:style w:type="paragraph" w:customStyle="1" w:styleId="affd">
    <w:name w:val="标准文件_一级条标题"/>
    <w:basedOn w:val="affc"/>
    <w:next w:val="afffffffffd"/>
    <w:qFormat/>
    <w:rsid w:val="000E31A3"/>
    <w:pPr>
      <w:numPr>
        <w:ilvl w:val="2"/>
      </w:numPr>
      <w:spacing w:beforeLines="50" w:afterLines="50"/>
      <w:outlineLvl w:val="1"/>
    </w:pPr>
  </w:style>
  <w:style w:type="paragraph" w:customStyle="1" w:styleId="affb">
    <w:name w:val="前言标题"/>
    <w:next w:val="afff3"/>
    <w:qFormat/>
    <w:rsid w:val="000E31A3"/>
    <w:pPr>
      <w:numPr>
        <w:numId w:val="32"/>
      </w:numPr>
      <w:shd w:val="clear" w:color="FFFFFF" w:fill="FFFFFF"/>
      <w:spacing w:before="540" w:after="600"/>
      <w:jc w:val="center"/>
      <w:outlineLvl w:val="0"/>
    </w:pPr>
    <w:rPr>
      <w:rFonts w:ascii="黑体" w:eastAsia="黑体"/>
      <w:sz w:val="32"/>
    </w:rPr>
  </w:style>
  <w:style w:type="paragraph" w:customStyle="1" w:styleId="afa">
    <w:name w:val="标准文件_小写罗马数字编号列项"/>
    <w:basedOn w:val="afffffffffd"/>
    <w:qFormat/>
    <w:rsid w:val="000E31A3"/>
    <w:pPr>
      <w:numPr>
        <w:numId w:val="33"/>
      </w:numPr>
      <w:ind w:firstLineChars="0" w:firstLine="0"/>
    </w:pPr>
    <w:rPr>
      <w:rFonts w:cs="Arial"/>
      <w:szCs w:val="28"/>
    </w:rPr>
  </w:style>
  <w:style w:type="paragraph" w:customStyle="1" w:styleId="af1">
    <w:name w:val="标准文件_术语条一"/>
    <w:basedOn w:val="afff3"/>
    <w:next w:val="afffffffffd"/>
    <w:qFormat/>
    <w:rsid w:val="000E31A3"/>
    <w:pPr>
      <w:widowControl/>
      <w:numPr>
        <w:ilvl w:val="2"/>
        <w:numId w:val="2"/>
      </w:numPr>
    </w:pPr>
    <w:rPr>
      <w:rFonts w:ascii="宋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026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4.wmf"/><Relationship Id="rId39" Type="http://schemas.openxmlformats.org/officeDocument/2006/relationships/image" Target="media/image10.wmf"/><Relationship Id="rId21" Type="http://schemas.openxmlformats.org/officeDocument/2006/relationships/footer" Target="footer6.xml"/><Relationship Id="rId34" Type="http://schemas.openxmlformats.org/officeDocument/2006/relationships/image" Target="media/image8.wmf"/><Relationship Id="rId42" Type="http://schemas.openxmlformats.org/officeDocument/2006/relationships/oleObject" Target="embeddings/oleObject11.bin"/><Relationship Id="rId47" Type="http://schemas.openxmlformats.org/officeDocument/2006/relationships/oleObject" Target="embeddings/oleObject14.bin"/><Relationship Id="rId50" Type="http://schemas.openxmlformats.org/officeDocument/2006/relationships/image" Target="media/image15.wmf"/><Relationship Id="rId55" Type="http://schemas.openxmlformats.org/officeDocument/2006/relationships/oleObject" Target="embeddings/oleObject18.bin"/><Relationship Id="rId63" Type="http://schemas.openxmlformats.org/officeDocument/2006/relationships/oleObject" Target="embeddings/oleObject23.bin"/><Relationship Id="rId68" Type="http://schemas.openxmlformats.org/officeDocument/2006/relationships/oleObject" Target="embeddings/oleObject27.bin"/><Relationship Id="rId76" Type="http://schemas.openxmlformats.org/officeDocument/2006/relationships/oleObject" Target="embeddings/oleObject31.bin"/><Relationship Id="rId7" Type="http://schemas.openxmlformats.org/officeDocument/2006/relationships/footnotes" Target="footnotes.xml"/><Relationship Id="rId71" Type="http://schemas.openxmlformats.org/officeDocument/2006/relationships/oleObject" Target="embeddings/oleObject29.bin"/><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8.bin"/><Relationship Id="rId40" Type="http://schemas.openxmlformats.org/officeDocument/2006/relationships/oleObject" Target="embeddings/oleObject10.bin"/><Relationship Id="rId45" Type="http://schemas.openxmlformats.org/officeDocument/2006/relationships/image" Target="media/image13.wmf"/><Relationship Id="rId53" Type="http://schemas.openxmlformats.org/officeDocument/2006/relationships/oleObject" Target="embeddings/oleObject17.bin"/><Relationship Id="rId58" Type="http://schemas.openxmlformats.org/officeDocument/2006/relationships/oleObject" Target="embeddings/oleObject20.bin"/><Relationship Id="rId66" Type="http://schemas.openxmlformats.org/officeDocument/2006/relationships/image" Target="media/image21.wmf"/><Relationship Id="rId74" Type="http://schemas.openxmlformats.org/officeDocument/2006/relationships/oleObject" Target="embeddings/oleObject30.bin"/><Relationship Id="rId79" Type="http://schemas.openxmlformats.org/officeDocument/2006/relationships/image" Target="media/image27.png"/><Relationship Id="rId5" Type="http://schemas.openxmlformats.org/officeDocument/2006/relationships/settings" Target="settings.xml"/><Relationship Id="rId61" Type="http://schemas.openxmlformats.org/officeDocument/2006/relationships/image" Target="media/image20.wmf"/><Relationship Id="rId82"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5.bin"/><Relationship Id="rId44" Type="http://schemas.openxmlformats.org/officeDocument/2006/relationships/oleObject" Target="embeddings/oleObject12.bin"/><Relationship Id="rId52" Type="http://schemas.openxmlformats.org/officeDocument/2006/relationships/image" Target="media/image16.wmf"/><Relationship Id="rId60" Type="http://schemas.openxmlformats.org/officeDocument/2006/relationships/oleObject" Target="embeddings/oleObject21.bin"/><Relationship Id="rId65" Type="http://schemas.openxmlformats.org/officeDocument/2006/relationships/oleObject" Target="embeddings/oleObject25.bin"/><Relationship Id="rId73" Type="http://schemas.openxmlformats.org/officeDocument/2006/relationships/image" Target="media/image24.wmf"/><Relationship Id="rId78" Type="http://schemas.openxmlformats.org/officeDocument/2006/relationships/oleObject" Target="embeddings/oleObject32.bin"/><Relationship Id="rId81" Type="http://schemas.openxmlformats.org/officeDocument/2006/relationships/image" Target="media/image29.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image" Target="media/image2.wmf"/><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7.bin"/><Relationship Id="rId43" Type="http://schemas.openxmlformats.org/officeDocument/2006/relationships/image" Target="media/image12.wmf"/><Relationship Id="rId48" Type="http://schemas.openxmlformats.org/officeDocument/2006/relationships/image" Target="media/image14.wmf"/><Relationship Id="rId56" Type="http://schemas.openxmlformats.org/officeDocument/2006/relationships/oleObject" Target="embeddings/oleObject19.bin"/><Relationship Id="rId64" Type="http://schemas.openxmlformats.org/officeDocument/2006/relationships/oleObject" Target="embeddings/oleObject24.bin"/><Relationship Id="rId69" Type="http://schemas.openxmlformats.org/officeDocument/2006/relationships/oleObject" Target="embeddings/oleObject28.bin"/><Relationship Id="rId77" Type="http://schemas.openxmlformats.org/officeDocument/2006/relationships/image" Target="media/image26.wmf"/><Relationship Id="rId8" Type="http://schemas.openxmlformats.org/officeDocument/2006/relationships/endnotes" Target="endnotes.xml"/><Relationship Id="rId51" Type="http://schemas.openxmlformats.org/officeDocument/2006/relationships/oleObject" Target="embeddings/oleObject16.bin"/><Relationship Id="rId72" Type="http://schemas.openxmlformats.org/officeDocument/2006/relationships/image" Target="media/image23.png"/><Relationship Id="rId80" Type="http://schemas.openxmlformats.org/officeDocument/2006/relationships/image" Target="media/image28.png"/><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image" Target="media/image19.wmf"/><Relationship Id="rId67" Type="http://schemas.openxmlformats.org/officeDocument/2006/relationships/oleObject" Target="embeddings/oleObject26.bin"/><Relationship Id="rId20" Type="http://schemas.openxmlformats.org/officeDocument/2006/relationships/footer" Target="footer5.xml"/><Relationship Id="rId41" Type="http://schemas.openxmlformats.org/officeDocument/2006/relationships/image" Target="media/image11.wmf"/><Relationship Id="rId54" Type="http://schemas.openxmlformats.org/officeDocument/2006/relationships/image" Target="media/image17.wmf"/><Relationship Id="rId62" Type="http://schemas.openxmlformats.org/officeDocument/2006/relationships/oleObject" Target="embeddings/oleObject22.bin"/><Relationship Id="rId70" Type="http://schemas.openxmlformats.org/officeDocument/2006/relationships/image" Target="media/image22.wmf"/><Relationship Id="rId75" Type="http://schemas.openxmlformats.org/officeDocument/2006/relationships/image" Target="media/image25.w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oleObject" Target="embeddings/oleObject15.bin"/><Relationship Id="rId57"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3CC97B-76A2-4C30-8A5B-9E956C0A9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1225</Words>
  <Characters>6985</Characters>
  <Application>Microsoft Office Word</Application>
  <DocSecurity>0</DocSecurity>
  <Lines>58</Lines>
  <Paragraphs>16</Paragraphs>
  <ScaleCrop>false</ScaleCrop>
  <Company>Microsoft</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磊 王</cp:lastModifiedBy>
  <cp:revision>15</cp:revision>
  <cp:lastPrinted>2022-07-07T05:21:00Z</cp:lastPrinted>
  <dcterms:created xsi:type="dcterms:W3CDTF">2022-07-20T06:57:00Z</dcterms:created>
  <dcterms:modified xsi:type="dcterms:W3CDTF">2022-07-22T07:47:00Z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