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30D3" w:rsidRDefault="008630D3">
      <w:pPr>
        <w:rPr>
          <w:rFonts w:hint="eastAsia"/>
          <w:kern w:val="0"/>
          <w:sz w:val="28"/>
          <w:szCs w:val="28"/>
        </w:rPr>
      </w:pPr>
      <w:bookmarkStart w:id="0" w:name="_Hlk106887968"/>
    </w:p>
    <w:p w:rsidR="008630D3" w:rsidRDefault="00592459">
      <w:pPr>
        <w:rPr>
          <w:kern w:val="0"/>
          <w:sz w:val="28"/>
          <w:szCs w:val="28"/>
        </w:rPr>
      </w:pPr>
      <w:r>
        <w:rPr>
          <w:noProof/>
          <w:kern w:val="0"/>
        </w:rPr>
        <mc:AlternateContent>
          <mc:Choice Requires="wps">
            <w:drawing>
              <wp:anchor distT="0" distB="0" distL="114300" distR="114300" simplePos="0" relativeHeight="251678720" behindDoc="0" locked="0" layoutInCell="1" allowOverlap="1">
                <wp:simplePos x="0" y="0"/>
                <wp:positionH relativeFrom="column">
                  <wp:posOffset>-343535</wp:posOffset>
                </wp:positionH>
                <wp:positionV relativeFrom="paragraph">
                  <wp:posOffset>-504825</wp:posOffset>
                </wp:positionV>
                <wp:extent cx="1204595" cy="499110"/>
                <wp:effectExtent l="0" t="0" r="0" b="0"/>
                <wp:wrapNone/>
                <wp:docPr id="1" name="10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4595" cy="499110"/>
                        </a:xfrm>
                        <a:prstGeom prst="rect">
                          <a:avLst/>
                        </a:prstGeom>
                        <a:solidFill>
                          <a:srgbClr val="FFFFFF"/>
                        </a:solidFill>
                        <a:ln w="9525">
                          <a:solidFill>
                            <a:srgbClr val="FFFFFF"/>
                          </a:solidFill>
                          <a:miter lim="800000"/>
                        </a:ln>
                      </wps:spPr>
                      <wps:txbx>
                        <w:txbxContent>
                          <w:p w:rsidR="00BA5156" w:rsidRDefault="00BA5156">
                            <w:r>
                              <w:rPr>
                                <w:rFonts w:hint="eastAsia"/>
                                <w:sz w:val="28"/>
                                <w:szCs w:val="28"/>
                              </w:rPr>
                              <w:t>ICS 27.010</w:t>
                            </w:r>
                          </w:p>
                          <w:p w:rsidR="00BA5156" w:rsidRDefault="00BA5156">
                            <w:pPr>
                              <w:autoSpaceDE w:val="0"/>
                              <w:autoSpaceDN w:val="0"/>
                              <w:adjustRightInd w:val="0"/>
                              <w:snapToGrid w:val="0"/>
                              <w:jc w:val="left"/>
                              <w:rPr>
                                <w:rFonts w:asciiTheme="minorHAnsi" w:eastAsia="黑体" w:hAnsiTheme="minorHAnsi" w:cs="Arial"/>
                                <w:kern w:val="0"/>
                                <w:sz w:val="28"/>
                                <w:szCs w:val="28"/>
                              </w:rPr>
                            </w:pPr>
                            <w:r>
                              <w:rPr>
                                <w:rFonts w:asciiTheme="minorHAnsi" w:eastAsia="黑体" w:hAnsiTheme="minorHAnsi" w:cs="Arial"/>
                                <w:kern w:val="0"/>
                                <w:sz w:val="28"/>
                                <w:szCs w:val="28"/>
                              </w:rPr>
                              <w:t xml:space="preserve">Y </w:t>
                            </w:r>
                            <w:r>
                              <w:rPr>
                                <w:rFonts w:asciiTheme="minorHAnsi" w:eastAsia="黑体" w:hAnsiTheme="minorHAnsi" w:cs="Arial" w:hint="eastAsia"/>
                                <w:kern w:val="0"/>
                                <w:sz w:val="28"/>
                                <w:szCs w:val="28"/>
                              </w:rPr>
                              <w:t>49</w:t>
                            </w:r>
                          </w:p>
                          <w:p w:rsidR="00BA5156" w:rsidRDefault="00BA5156">
                            <w:pPr>
                              <w:autoSpaceDE w:val="0"/>
                              <w:autoSpaceDN w:val="0"/>
                              <w:adjustRightInd w:val="0"/>
                              <w:snapToGrid w:val="0"/>
                              <w:jc w:val="left"/>
                              <w:rPr>
                                <w:rFonts w:eastAsia="黑体" w:cs="Arial"/>
                                <w:kern w:val="0"/>
                                <w:sz w:val="28"/>
                                <w:szCs w:val="28"/>
                              </w:rPr>
                            </w:pPr>
                          </w:p>
                        </w:txbxContent>
                      </wps:txbx>
                      <wps:bodyPr rot="0" vert="horz" wrap="square" lIns="91440" tIns="45720" rIns="91440" bIns="45720" anchor="t" anchorCtr="0" upright="1">
                        <a:noAutofit/>
                      </wps:bodyPr>
                    </wps:wsp>
                  </a:graphicData>
                </a:graphic>
              </wp:anchor>
            </w:drawing>
          </mc:Choice>
          <mc:Fallback>
            <w:pict>
              <v:rect id="1026" o:spid="_x0000_s1026" style="position:absolute;left:0;text-align:left;margin-left:-27.05pt;margin-top:-39.75pt;width:94.85pt;height:39.3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" strokecolor="white">
                <v:textbox>
                  <w:txbxContent>
                    <w:p w:rsidR="00BA5156" w:rsidRDefault="00BA5156">
                      <w:r>
                        <w:rPr>
                          <w:rFonts w:hint="eastAsia"/>
                          <w:sz w:val="28"/>
                          <w:szCs w:val="28"/>
                        </w:rPr>
                        <w:t>ICS 27.010</w:t>
                      </w:r>
                    </w:p>
                    <w:p w:rsidR="00BA5156" w:rsidRDefault="00BA5156">
                      <w:pPr>
                        <w:autoSpaceDE w:val="0"/>
                        <w:autoSpaceDN w:val="0"/>
                        <w:adjustRightInd w:val="0"/>
                        <w:snapToGrid w:val="0"/>
                        <w:jc w:val="left"/>
                        <w:rPr>
                          <w:rFonts w:asciiTheme="minorHAnsi" w:eastAsia="黑体" w:hAnsiTheme="minorHAnsi" w:cs="Arial"/>
                          <w:kern w:val="0"/>
                          <w:sz w:val="28"/>
                          <w:szCs w:val="28"/>
                        </w:rPr>
                      </w:pPr>
                      <w:r>
                        <w:rPr>
                          <w:rFonts w:asciiTheme="minorHAnsi" w:eastAsia="黑体" w:hAnsiTheme="minorHAnsi" w:cs="Arial"/>
                          <w:kern w:val="0"/>
                          <w:sz w:val="28"/>
                          <w:szCs w:val="28"/>
                        </w:rPr>
                        <w:t xml:space="preserve">Y </w:t>
                      </w:r>
                      <w:r>
                        <w:rPr>
                          <w:rFonts w:asciiTheme="minorHAnsi" w:eastAsia="黑体" w:hAnsiTheme="minorHAnsi" w:cs="Arial" w:hint="eastAsia"/>
                          <w:kern w:val="0"/>
                          <w:sz w:val="28"/>
                          <w:szCs w:val="28"/>
                        </w:rPr>
                        <w:t>49</w:t>
                      </w:r>
                    </w:p>
                    <w:p w:rsidR="00BA5156" w:rsidRDefault="00BA5156">
                      <w:pPr>
                        <w:autoSpaceDE w:val="0"/>
                        <w:autoSpaceDN w:val="0"/>
                        <w:adjustRightInd w:val="0"/>
                        <w:snapToGrid w:val="0"/>
                        <w:jc w:val="left"/>
                        <w:rPr>
                          <w:rFonts w:eastAsia="黑体" w:cs="Arial"/>
                          <w:kern w:val="0"/>
                          <w:sz w:val="28"/>
                          <w:szCs w:val="28"/>
                        </w:rPr>
                      </w:pPr>
                    </w:p>
                  </w:txbxContent>
                </v:textbox>
              </v:rect>
            </w:pict>
          </mc:Fallback>
        </mc:AlternateContent>
      </w:r>
    </w:p>
    <w:p w:rsidR="008630D3" w:rsidRDefault="00592459">
      <w:pPr>
        <w:jc w:val="center"/>
        <w:rPr>
          <w:rFonts w:ascii="Times New Roman" w:eastAsia="黑体" w:hAnsi="Times New Roman"/>
          <w:color w:val="000000"/>
          <w:kern w:val="0"/>
          <w:sz w:val="84"/>
          <w:szCs w:val="84"/>
        </w:rPr>
      </w:pPr>
      <w:r>
        <w:rPr>
          <w:rFonts w:ascii="Times New Roman" w:eastAsia="黑体" w:hAnsi="Times New Roman" w:hint="eastAsia"/>
          <w:color w:val="000000"/>
          <w:spacing w:val="269"/>
          <w:kern w:val="0"/>
          <w:sz w:val="84"/>
          <w:szCs w:val="84"/>
        </w:rPr>
        <w:t>团</w:t>
      </w:r>
      <w:r>
        <w:rPr>
          <w:rFonts w:ascii="Times New Roman" w:eastAsia="黑体" w:hAnsi="Times New Roman"/>
          <w:color w:val="000000"/>
          <w:spacing w:val="269"/>
          <w:kern w:val="0"/>
          <w:sz w:val="84"/>
          <w:szCs w:val="84"/>
        </w:rPr>
        <w:t xml:space="preserve"> </w:t>
      </w:r>
      <w:r>
        <w:rPr>
          <w:rFonts w:ascii="Times New Roman" w:eastAsia="黑体" w:hAnsi="Times New Roman" w:hint="eastAsia"/>
          <w:color w:val="000000"/>
          <w:spacing w:val="269"/>
          <w:kern w:val="0"/>
          <w:sz w:val="84"/>
          <w:szCs w:val="84"/>
        </w:rPr>
        <w:t>体</w:t>
      </w:r>
      <w:r>
        <w:rPr>
          <w:rFonts w:ascii="Times New Roman" w:eastAsia="黑体" w:hAnsi="Times New Roman"/>
          <w:color w:val="000000"/>
          <w:spacing w:val="269"/>
          <w:kern w:val="0"/>
          <w:sz w:val="84"/>
          <w:szCs w:val="84"/>
        </w:rPr>
        <w:t xml:space="preserve"> </w:t>
      </w:r>
      <w:r>
        <w:rPr>
          <w:rFonts w:ascii="Times New Roman" w:eastAsia="黑体" w:hAnsi="Times New Roman" w:hint="eastAsia"/>
          <w:color w:val="000000"/>
          <w:spacing w:val="269"/>
          <w:kern w:val="0"/>
          <w:sz w:val="84"/>
          <w:szCs w:val="84"/>
        </w:rPr>
        <w:t>标</w:t>
      </w:r>
      <w:r>
        <w:rPr>
          <w:rFonts w:ascii="Times New Roman" w:eastAsia="黑体" w:hAnsi="Times New Roman"/>
          <w:color w:val="000000"/>
          <w:spacing w:val="269"/>
          <w:kern w:val="0"/>
          <w:sz w:val="84"/>
          <w:szCs w:val="84"/>
        </w:rPr>
        <w:t xml:space="preserve"> </w:t>
      </w:r>
      <w:r>
        <w:rPr>
          <w:rFonts w:ascii="Times New Roman" w:eastAsia="黑体" w:hAnsi="Times New Roman" w:hint="eastAsia"/>
          <w:color w:val="000000"/>
          <w:kern w:val="0"/>
          <w:sz w:val="84"/>
          <w:szCs w:val="84"/>
        </w:rPr>
        <w:t>准</w:t>
      </w:r>
    </w:p>
    <w:p w:rsidR="008630D3" w:rsidRDefault="00592459">
      <w:pPr>
        <w:jc w:val="right"/>
        <w:rPr>
          <w:rFonts w:ascii="黑体" w:eastAsia="黑体" w:hAnsi="黑体"/>
          <w:color w:val="000000"/>
          <w:kern w:val="0"/>
          <w:sz w:val="28"/>
          <w:szCs w:val="28"/>
        </w:rPr>
      </w:pPr>
      <w:r>
        <w:rPr>
          <w:rFonts w:ascii="黑体" w:eastAsia="黑体" w:hAnsi="黑体"/>
          <w:color w:val="000000"/>
          <w:kern w:val="0"/>
          <w:sz w:val="28"/>
          <w:szCs w:val="28"/>
        </w:rPr>
        <w:t xml:space="preserve">T/XXXX  </w:t>
      </w:r>
      <w:proofErr w:type="spellStart"/>
      <w:r>
        <w:rPr>
          <w:rFonts w:ascii="黑体" w:eastAsia="黑体" w:hAnsi="黑体"/>
          <w:color w:val="000000"/>
          <w:kern w:val="0"/>
          <w:sz w:val="28"/>
          <w:szCs w:val="28"/>
        </w:rPr>
        <w:t>xxxx</w:t>
      </w:r>
      <w:proofErr w:type="spellEnd"/>
      <w:r>
        <w:rPr>
          <w:rFonts w:ascii="黑体" w:eastAsia="黑体" w:hAnsi="黑体" w:hint="eastAsia"/>
          <w:color w:val="000000"/>
          <w:kern w:val="0"/>
          <w:sz w:val="28"/>
          <w:szCs w:val="28"/>
        </w:rPr>
        <w:t>—</w:t>
      </w:r>
      <w:proofErr w:type="spellStart"/>
      <w:r>
        <w:rPr>
          <w:rFonts w:ascii="黑体" w:eastAsia="黑体" w:hAnsi="黑体"/>
          <w:color w:val="000000"/>
          <w:kern w:val="0"/>
          <w:sz w:val="28"/>
          <w:szCs w:val="28"/>
        </w:rPr>
        <w:t>xxxx</w:t>
      </w:r>
      <w:proofErr w:type="spellEnd"/>
    </w:p>
    <w:p w:rsidR="008630D3" w:rsidRDefault="00592459">
      <w:pPr>
        <w:rPr>
          <w:rFonts w:ascii="Times New Roman" w:hAnsi="Times New Roman"/>
          <w:color w:val="000000"/>
          <w:kern w:val="0"/>
        </w:rPr>
      </w:pPr>
      <w:r>
        <w:rPr>
          <w:rFonts w:ascii="Times New Roman" w:hAnsi="Times New Roman"/>
          <w:noProof/>
          <w:color w:val="000000"/>
          <w:kern w:val="0"/>
        </w:rPr>
        <mc:AlternateContent>
          <mc:Choice Requires="wps">
            <w:drawing>
              <wp:anchor distT="0" distB="0" distL="114300" distR="114300" simplePos="0" relativeHeight="251675648" behindDoc="0" locked="0" layoutInCell="1" allowOverlap="1">
                <wp:simplePos x="0" y="0"/>
                <wp:positionH relativeFrom="column">
                  <wp:posOffset>50800</wp:posOffset>
                </wp:positionH>
                <wp:positionV relativeFrom="paragraph">
                  <wp:posOffset>73025</wp:posOffset>
                </wp:positionV>
                <wp:extent cx="5944870" cy="0"/>
                <wp:effectExtent l="0" t="0" r="17780" b="0"/>
                <wp:wrapNone/>
                <wp:docPr id="2" name="10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4870" cy="0"/>
                        </a:xfrm>
                        <a:prstGeom prst="straightConnector1">
                          <a:avLst/>
                        </a:prstGeom>
                        <a:noFill/>
                        <a:ln w="9525">
                          <a:solidFill>
                            <a:srgbClr val="000000"/>
                          </a:solidFill>
                          <a:round/>
                        </a:ln>
                      </wps:spPr>
                      <wps:bodyPr/>
                    </wps:wsp>
                  </a:graphicData>
                </a:graphic>
              </wp:anchor>
            </w:drawing>
          </mc:Choice>
          <mc:Fallback>
            <w:pict>
              <v:shapetype w14:anchorId="7321FF9F" id="_x0000_t32" coordsize="21600,21600" o:spt="32" o:oned="t" path="m,l21600,21600e" filled="f">
                <v:path arrowok="t" fillok="f" o:connecttype="none"/>
                <o:lock v:ext="edit" shapetype="t"/>
              </v:shapetype>
              <v:shape id="1027" o:spid="_x0000_s1026" type="#_x0000_t32" style="position:absolute;left:0;text-align:left;margin-left:4pt;margin-top:5.75pt;width:468.1pt;height:0;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"/>
            </w:pict>
          </mc:Fallback>
        </mc:AlternateContent>
      </w:r>
      <w:r>
        <w:rPr>
          <w:rFonts w:ascii="Times New Roman" w:hAnsi="Times New Roman"/>
          <w:noProof/>
          <w:color w:val="000000"/>
          <w:kern w:val="0"/>
        </w:rPr>
        <mc:AlternateContent>
          <mc:Choice Requires="wps">
            <w:drawing>
              <wp:anchor distT="0" distB="0" distL="114300" distR="114300" simplePos="0" relativeHeight="251672576"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8" name="AutoShape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CnPr>
                        <a:cxnSpLocks noSelect="1" noChangeShapeType="1"/>
                      </wps:cNvCnPr>
                      <wps:spPr bwMode="auto">
                        <a:xfrm>
                          <a:off x="0" y="0"/>
                          <a:ext cx="635000" cy="635000"/>
                        </a:xfrm>
                        <a:prstGeom prst="straightConnector1">
                          <a:avLst/>
                        </a:prstGeom>
                        <a:noFill/>
                        <a:ln w="9525">
                          <a:solidFill>
                            <a:srgbClr val="000000"/>
                          </a:solidFill>
                          <a:round/>
                        </a:ln>
                      </wps:spPr>
                      <wps:bodyPr/>
                    </wps:wsp>
                  </a:graphicData>
                </a:graphic>
              </wp:anchor>
            </w:drawing>
          </mc:Choice>
          <mc:Fallback>
            <w:pict>
              <v:shape w14:anchorId="1499147E" id="AutoShape 11" o:spid="_x0000_s1026" type="#_x0000_t32" style="position:absolute;left:0;text-align:left;margin-left:0;margin-top:0;width:50pt;height:50pt;z-index:251672576;visibility:hidden;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">
                <o:lock v:ext="edit" selection="t"/>
              </v:shape>
            </w:pict>
          </mc:Fallback>
        </mc:AlternateContent>
      </w: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592459">
      <w:pPr>
        <w:framePr w:w="9639" w:h="2732" w:hRule="exact" w:wrap="around" w:vAnchor="page" w:hAnchor="page" w:x="1391" w:y="6481" w:anchorLock="1"/>
        <w:adjustRightInd w:val="0"/>
        <w:snapToGrid w:val="0"/>
        <w:spacing w:line="680" w:lineRule="exact"/>
        <w:jc w:val="center"/>
        <w:textAlignment w:val="center"/>
        <w:rPr>
          <w:rFonts w:ascii="黑体" w:eastAsia="黑体" w:hAnsi="Times New Roman"/>
          <w:kern w:val="0"/>
          <w:sz w:val="52"/>
          <w:szCs w:val="20"/>
        </w:rPr>
      </w:pPr>
      <w:r>
        <w:rPr>
          <w:rFonts w:ascii="黑体" w:eastAsia="黑体" w:hAnsi="Times New Roman" w:hint="eastAsia"/>
          <w:kern w:val="0"/>
          <w:sz w:val="52"/>
          <w:szCs w:val="20"/>
        </w:rPr>
        <w:t>“共生优品”评价要求 吸油烟机</w:t>
      </w:r>
    </w:p>
    <w:p w:rsidR="008630D3" w:rsidRDefault="00592459">
      <w:pPr>
        <w:pStyle w:val="aff0"/>
        <w:framePr w:w="9639" w:h="2732" w:hRule="exact" w:wrap="around" w:vAnchor="page" w:hAnchor="page" w:x="1391" w:y="6481" w:anchorLock="1"/>
        <w:spacing w:before="0" w:beforeAutospacing="0" w:after="0" w:afterAutospacing="0"/>
        <w:jc w:val="center"/>
        <w:rPr>
          <w:rFonts w:ascii="Times New Roman" w:hAnsi="Times New Roman" w:cs="Times New Roman"/>
          <w:color w:val="333333"/>
          <w:sz w:val="28"/>
          <w:szCs w:val="28"/>
        </w:rPr>
      </w:pPr>
      <w:bookmarkStart w:id="1" w:name="_Hlk106890912"/>
      <w:r>
        <w:rPr>
          <w:rFonts w:ascii="Times New Roman" w:eastAsia="黑体" w:hAnsi="Times New Roman"/>
          <w:sz w:val="28"/>
          <w:szCs w:val="28"/>
        </w:rPr>
        <w:t>Assessment requirements for symbiosis</w:t>
      </w:r>
      <w:r>
        <w:rPr>
          <w:rFonts w:ascii="Times New Roman" w:eastAsia="黑体" w:hAnsi="Times New Roman" w:hint="eastAsia"/>
          <w:sz w:val="28"/>
          <w:szCs w:val="28"/>
        </w:rPr>
        <w:t xml:space="preserve"> &amp; </w:t>
      </w:r>
      <w:r>
        <w:rPr>
          <w:rFonts w:ascii="Times New Roman" w:eastAsia="黑体" w:hAnsi="Times New Roman"/>
          <w:sz w:val="28"/>
          <w:szCs w:val="28"/>
        </w:rPr>
        <w:t>superior products</w:t>
      </w:r>
      <w:bookmarkEnd w:id="1"/>
      <w:r>
        <w:rPr>
          <w:rFonts w:ascii="Times New Roman" w:eastAsia="黑体" w:hAnsi="Times New Roman"/>
          <w:sz w:val="28"/>
          <w:szCs w:val="28"/>
        </w:rPr>
        <w:t>——Range Hood</w:t>
      </w:r>
    </w:p>
    <w:p w:rsidR="008630D3" w:rsidRDefault="00592459" w:rsidP="00B74179">
      <w:pPr>
        <w:pStyle w:val="aff0"/>
        <w:framePr w:w="9639" w:h="2732" w:hRule="exact" w:wrap="around" w:vAnchor="page" w:hAnchor="page" w:x="1391" w:y="6481" w:anchorLock="1"/>
        <w:spacing w:before="0" w:beforeAutospacing="0" w:after="0" w:afterAutospacing="0"/>
        <w:jc w:val="center"/>
        <w:rPr>
          <w:rFonts w:ascii="Times New Roman" w:hAnsi="Times New Roman"/>
          <w:b/>
          <w:bCs/>
          <w:color w:val="333333"/>
          <w:sz w:val="28"/>
          <w:szCs w:val="28"/>
        </w:rPr>
      </w:pPr>
      <w:r>
        <w:rPr>
          <w:rFonts w:ascii="Times New Roman" w:hAnsi="Times New Roman" w:hint="eastAsia"/>
          <w:b/>
          <w:bCs/>
          <w:color w:val="333333"/>
          <w:sz w:val="28"/>
          <w:szCs w:val="28"/>
        </w:rPr>
        <w:t>（</w:t>
      </w:r>
      <w:r w:rsidR="00826DE3">
        <w:rPr>
          <w:rFonts w:ascii="Times New Roman" w:hAnsi="Times New Roman" w:hint="eastAsia"/>
          <w:b/>
          <w:bCs/>
          <w:color w:val="333333"/>
          <w:sz w:val="28"/>
          <w:szCs w:val="28"/>
        </w:rPr>
        <w:t>征求意见稿</w:t>
      </w:r>
      <w:r>
        <w:rPr>
          <w:rFonts w:ascii="Times New Roman" w:hAnsi="Times New Roman" w:hint="eastAsia"/>
          <w:b/>
          <w:bCs/>
          <w:color w:val="333333"/>
          <w:sz w:val="28"/>
          <w:szCs w:val="28"/>
        </w:rPr>
        <w:t>）</w:t>
      </w:r>
    </w:p>
    <w:p w:rsidR="008630D3" w:rsidRDefault="00592459">
      <w:pPr>
        <w:framePr w:w="9639" w:h="2732" w:hRule="exact" w:wrap="around" w:vAnchor="page" w:hAnchor="page" w:x="1391" w:y="6481" w:anchorLock="1"/>
        <w:spacing w:beforeLines="50" w:before="120" w:afterLines="50" w:after="120" w:line="360" w:lineRule="auto"/>
        <w:jc w:val="center"/>
        <w:rPr>
          <w:rFonts w:ascii="Times New Roman" w:eastAsia="黑体" w:hAnsi="Times New Roman"/>
          <w:color w:val="000000"/>
          <w:kern w:val="0"/>
          <w:sz w:val="24"/>
          <w:szCs w:val="24"/>
        </w:rPr>
      </w:pPr>
      <w:r>
        <w:rPr>
          <w:rFonts w:ascii="Times New Roman" w:hAnsi="Times New Roman"/>
          <w:color w:val="000000"/>
          <w:sz w:val="23"/>
          <w:szCs w:val="23"/>
          <w:shd w:val="clear" w:color="auto" w:fill="F7F8FA"/>
        </w:rPr>
        <w:t xml:space="preserve"> </w:t>
      </w:r>
      <w:bookmarkStart w:id="2" w:name="_GoBack"/>
      <w:bookmarkEnd w:id="2"/>
    </w:p>
    <w:p w:rsidR="008630D3" w:rsidRDefault="008630D3">
      <w:pPr>
        <w:framePr w:w="9639" w:h="2732" w:hRule="exact" w:wrap="around" w:vAnchor="page" w:hAnchor="page" w:x="1391" w:y="6481" w:anchorLock="1"/>
        <w:spacing w:beforeLines="50" w:before="120" w:line="360" w:lineRule="exact"/>
        <w:jc w:val="center"/>
        <w:rPr>
          <w:rFonts w:ascii="Times New Roman" w:hAnsi="Times New Roman"/>
          <w:color w:val="000000"/>
          <w:kern w:val="0"/>
          <w:sz w:val="28"/>
          <w:szCs w:val="28"/>
          <w:shd w:val="clear" w:color="auto" w:fill="FFFFFF"/>
        </w:rPr>
      </w:pPr>
    </w:p>
    <w:p w:rsidR="008630D3" w:rsidRDefault="008630D3">
      <w:pPr>
        <w:spacing w:beforeLines="50" w:before="120" w:afterLines="50" w:after="120" w:line="360" w:lineRule="auto"/>
        <w:jc w:val="center"/>
        <w:rPr>
          <w:rFonts w:ascii="Times New Roman" w:eastAsia="黑体" w:hAnsi="Times New Roman"/>
          <w:color w:val="000000"/>
          <w:kern w:val="0"/>
          <w:sz w:val="24"/>
          <w:szCs w:val="24"/>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p>
    <w:p w:rsidR="008630D3" w:rsidRDefault="008630D3">
      <w:pPr>
        <w:rPr>
          <w:rFonts w:ascii="Times New Roman" w:hAnsi="Times New Roman"/>
          <w:color w:val="000000"/>
          <w:kern w:val="0"/>
        </w:rPr>
      </w:pPr>
      <w:bookmarkStart w:id="3" w:name="_Hlk106887987"/>
    </w:p>
    <w:p w:rsidR="008630D3" w:rsidRDefault="00592459">
      <w:pPr>
        <w:pStyle w:val="afff4"/>
        <w:rPr>
          <w:lang w:val="fr-FR"/>
        </w:rPr>
      </w:pPr>
      <w:r>
        <w:rPr>
          <w:rFonts w:hint="eastAsia"/>
        </w:rPr>
        <w:t xml:space="preserve">  </w:t>
      </w:r>
      <w:r>
        <w:rPr>
          <w:rFonts w:hint="eastAsia"/>
          <w:lang w:val="fr-FR"/>
        </w:rPr>
        <w:t>202</w:t>
      </w:r>
      <w:r>
        <w:rPr>
          <w:lang w:val="fr-FR"/>
        </w:rPr>
        <w:t>2</w:t>
      </w:r>
      <w:r>
        <w:rPr>
          <w:rFonts w:hint="eastAsia"/>
          <w:lang w:val="fr-FR"/>
        </w:rPr>
        <w:t>-</w:t>
      </w:r>
      <w:r>
        <w:rPr>
          <w:rFonts w:hint="eastAsia"/>
        </w:rPr>
        <w:t>XX</w:t>
      </w:r>
      <w:r>
        <w:rPr>
          <w:rFonts w:hint="eastAsia"/>
          <w:lang w:val="fr-FR"/>
        </w:rPr>
        <w:t>-</w:t>
      </w:r>
      <w:r>
        <w:rPr>
          <w:rFonts w:hint="eastAsia"/>
        </w:rPr>
        <w:t>XX</w:t>
      </w:r>
      <w:r>
        <w:rPr>
          <w:rFonts w:hint="eastAsia"/>
          <w:lang w:val="fr-FR"/>
        </w:rPr>
        <w:t xml:space="preserve"> </w:t>
      </w:r>
      <w:r>
        <w:rPr>
          <w:rFonts w:hint="eastAsia"/>
        </w:rPr>
        <w:t>发布</w:t>
      </w:r>
      <w:r>
        <w:rPr>
          <w:rFonts w:hint="eastAsia"/>
          <w:lang w:val="fr-FR"/>
        </w:rPr>
        <w:t xml:space="preserve">                            </w:t>
      </w:r>
      <w:r>
        <w:rPr>
          <w:rFonts w:hint="eastAsia"/>
        </w:rPr>
        <w:t xml:space="preserve"> </w:t>
      </w:r>
      <w:r>
        <w:rPr>
          <w:rFonts w:hint="eastAsia"/>
          <w:lang w:val="fr-FR"/>
        </w:rPr>
        <w:t xml:space="preserve">  </w:t>
      </w:r>
      <w:r>
        <w:rPr>
          <w:rFonts w:hint="eastAsia"/>
        </w:rPr>
        <w:t xml:space="preserve"> </w:t>
      </w:r>
      <w:r>
        <w:rPr>
          <w:rFonts w:hint="eastAsia"/>
          <w:lang w:val="fr-FR"/>
        </w:rPr>
        <w:t>202</w:t>
      </w:r>
      <w:r>
        <w:rPr>
          <w:lang w:val="fr-FR"/>
        </w:rPr>
        <w:t>2</w:t>
      </w:r>
      <w:r>
        <w:rPr>
          <w:rFonts w:hint="eastAsia"/>
          <w:lang w:val="fr-FR"/>
        </w:rPr>
        <w:t>-</w:t>
      </w:r>
      <w:r>
        <w:rPr>
          <w:rFonts w:hint="eastAsia"/>
        </w:rPr>
        <w:t>XX</w:t>
      </w:r>
      <w:r>
        <w:rPr>
          <w:rFonts w:hint="eastAsia"/>
          <w:lang w:val="fr-FR"/>
        </w:rPr>
        <w:t>-</w:t>
      </w:r>
      <w:r>
        <w:rPr>
          <w:rFonts w:hint="eastAsia"/>
        </w:rPr>
        <w:t>XX实施</w:t>
      </w:r>
    </w:p>
    <w:bookmarkEnd w:id="0"/>
    <w:p w:rsidR="008630D3" w:rsidRDefault="00592459">
      <w:pPr>
        <w:pStyle w:val="afff4"/>
        <w:spacing w:line="360" w:lineRule="auto"/>
        <w:rPr>
          <w:sz w:val="21"/>
          <w:szCs w:val="21"/>
          <w:lang w:val="fr-FR"/>
        </w:rPr>
        <w:sectPr w:rsidR="008630D3">
          <w:headerReference w:type="even" r:id="rId8"/>
          <w:headerReference w:type="default" r:id="rId9"/>
          <w:footerReference w:type="even" r:id="rId10"/>
          <w:footerReference w:type="default" r:id="rId11"/>
          <w:headerReference w:type="first" r:id="rId12"/>
          <w:pgSz w:w="11907" w:h="16840"/>
          <w:pgMar w:top="1701" w:right="1134" w:bottom="1134" w:left="1418" w:header="851" w:footer="1134" w:gutter="0"/>
          <w:pgNumType w:start="0"/>
          <w:cols w:space="425"/>
          <w:titlePg/>
          <w:docGrid w:linePitch="326"/>
        </w:sectPr>
      </w:pPr>
      <w:r>
        <w:rPr>
          <w:rFonts w:hAnsi="宋体"/>
          <w:b/>
          <w:bCs/>
          <w:noProof/>
          <w:spacing w:val="-8"/>
          <w:sz w:val="36"/>
        </w:rPr>
        <mc:AlternateContent>
          <mc:Choice Requires="wpg">
            <w:drawing>
              <wp:anchor distT="0" distB="0" distL="114300" distR="114300" simplePos="0" relativeHeight="251687936" behindDoc="0" locked="0" layoutInCell="1" allowOverlap="1">
                <wp:simplePos x="0" y="0"/>
                <wp:positionH relativeFrom="column">
                  <wp:posOffset>1137920</wp:posOffset>
                </wp:positionH>
                <wp:positionV relativeFrom="paragraph">
                  <wp:posOffset>349250</wp:posOffset>
                </wp:positionV>
                <wp:extent cx="3190875" cy="693420"/>
                <wp:effectExtent l="0" t="0" r="9525" b="0"/>
                <wp:wrapNone/>
                <wp:docPr id="3" name="Group 7"/>
                <wp:cNvGraphicFramePr/>
                <a:graphic xmlns:a="http://schemas.openxmlformats.org/drawingml/2006/main">
                  <a:graphicData uri="http://schemas.microsoft.com/office/word/2010/wordprocessingGroup">
                    <wpg:wgp>
                      <wpg:cNvGrpSpPr/>
                      <wpg:grpSpPr>
                        <a:xfrm>
                          <a:off x="0" y="0"/>
                          <a:ext cx="3190875" cy="693420"/>
                          <a:chOff x="1677" y="14227"/>
                          <a:chExt cx="9638" cy="1092"/>
                        </a:xfrm>
                      </wpg:grpSpPr>
                      <wps:wsp>
                        <wps:cNvPr id="4" name="fmFrame7"/>
                        <wps:cNvSpPr txBox="1">
                          <a:spLocks noChangeArrowheads="1"/>
                        </wps:cNvSpPr>
                        <wps:spPr bwMode="auto">
                          <a:xfrm>
                            <a:off x="1677" y="14227"/>
                            <a:ext cx="9638" cy="1092"/>
                          </a:xfrm>
                          <a:prstGeom prst="rect">
                            <a:avLst/>
                          </a:prstGeom>
                          <a:solidFill>
                            <a:srgbClr val="FFFFFF"/>
                          </a:solidFill>
                          <a:ln>
                            <a:noFill/>
                          </a:ln>
                        </wps:spPr>
                        <wps:txbx>
                          <w:txbxContent>
                            <w:p w:rsidR="00BA5156" w:rsidRDefault="00BA5156">
                              <w:pPr>
                                <w:spacing w:line="360" w:lineRule="exact"/>
                                <w:jc w:val="distribute"/>
                                <w:rPr>
                                  <w:rFonts w:hAnsi="宋体"/>
                                  <w:b/>
                                  <w:bCs/>
                                  <w:sz w:val="32"/>
                                </w:rPr>
                              </w:pPr>
                              <w:r>
                                <w:rPr>
                                  <w:rFonts w:hAnsi="宋体" w:hint="eastAsia"/>
                                  <w:b/>
                                  <w:bCs/>
                                  <w:sz w:val="32"/>
                                </w:rPr>
                                <w:t>中国五金制品协会</w:t>
                              </w:r>
                            </w:p>
                          </w:txbxContent>
                        </wps:txbx>
                        <wps:bodyPr rot="0" vert="horz" wrap="square" lIns="0" tIns="0" rIns="0" bIns="0" anchor="t" anchorCtr="0" upright="1">
                          <a:noAutofit/>
                        </wps:bodyPr>
                      </wps:wsp>
                      <wps:wsp>
                        <wps:cNvPr id="5" name="Rectangle 9"/>
                        <wps:cNvSpPr>
                          <a:spLocks noChangeArrowheads="1"/>
                        </wps:cNvSpPr>
                        <wps:spPr bwMode="auto">
                          <a:xfrm>
                            <a:off x="8978" y="14227"/>
                            <a:ext cx="1080" cy="624"/>
                          </a:xfrm>
                          <a:prstGeom prst="rect">
                            <a:avLst/>
                          </a:prstGeom>
                          <a:noFill/>
                          <a:ln>
                            <a:noFill/>
                          </a:ln>
                        </wps:spPr>
                        <wps:txbx>
                          <w:txbxContent>
                            <w:p w:rsidR="00BA5156" w:rsidRDefault="00BA5156">
                              <w:pPr>
                                <w:rPr>
                                  <w:b/>
                                  <w:bCs/>
                                </w:rPr>
                              </w:pPr>
                            </w:p>
                          </w:txbxContent>
                        </wps:txbx>
                        <wps:bodyPr rot="0" vert="horz" wrap="square" lIns="91440" tIns="45720" rIns="91440" bIns="45720" anchor="t" anchorCtr="0" upright="1">
                          <a:noAutofit/>
                        </wps:bodyPr>
                      </wps:wsp>
                    </wpg:wgp>
                  </a:graphicData>
                </a:graphic>
              </wp:anchor>
            </w:drawing>
          </mc:Choice>
          <mc:Fallback>
            <w:pict>
              <v:group id="Group 7" o:spid="_x0000_s1027" style="position:absolute;left:0;text-align:left;margin-left:89.6pt;margin-top:27.5pt;width:251.25pt;height:54.6pt;z-index:251687936" coordorigin="1677,14227" coordsize="9638,1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">
                <v:shapetype id="_x0000_t202" coordsize="21600,21600" o:spt="202" path="m,l,21600r21600,l21600,xe">
                  <v:stroke joinstyle="miter"/>
                  <v:path gradientshapeok="t" o:connecttype="rect"/>
                </v:shapetype>
                <v:shape id="fmFrame7" o:spid="_x0000_s1028" type="#_x0000_t202" style="position:absolute;left:1677;top:14227;width:9638;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rsidR="00BA5156" w:rsidRDefault="00BA5156">
                        <w:pPr>
                          <w:spacing w:line="360" w:lineRule="exact"/>
                          <w:jc w:val="distribute"/>
                          <w:rPr>
                            <w:rFonts w:hAnsi="宋体"/>
                            <w:b/>
                            <w:bCs/>
                            <w:sz w:val="32"/>
                          </w:rPr>
                        </w:pPr>
                        <w:r>
                          <w:rPr>
                            <w:rFonts w:hAnsi="宋体" w:hint="eastAsia"/>
                            <w:b/>
                            <w:bCs/>
                            <w:sz w:val="32"/>
                          </w:rPr>
                          <w:t>中国五金制品协会</w:t>
                        </w:r>
                      </w:p>
                    </w:txbxContent>
                  </v:textbox>
                </v:shape>
                <v:rect id="Rectangle 9" o:spid="_x0000_s1029" style="position:absolute;left:8978;top:14227;width:1080;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OUdwwAAANoAAAAPAAAAZHJzL2Rvd25yZXYueG1sRI9Ba8JA&#10;FITvgv9heUIvopsWl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ijlHcMAAADaAAAADwAA&#10;AAAAAAAAAAAAAAAHAgAAZHJzL2Rvd25yZXYueG1sUEsFBgAAAAADAAMAtwAAAPcCAAAAAA==&#10;" filled="f" stroked="f">
                  <v:textbox>
                    <w:txbxContent>
                      <w:p w:rsidR="00BA5156" w:rsidRDefault="00BA5156">
                        <w:pPr>
                          <w:rPr>
                            <w:b/>
                            <w:bCs/>
                          </w:rPr>
                        </w:pPr>
                      </w:p>
                    </w:txbxContent>
                  </v:textbox>
                </v:rect>
              </v:group>
            </w:pict>
          </mc:Fallback>
        </mc:AlternateContent>
      </w:r>
      <w:r>
        <w:rPr>
          <w:rFonts w:hAnsi="宋体"/>
          <w:b/>
          <w:bCs/>
          <w:noProof/>
          <w:spacing w:val="-8"/>
          <w:sz w:val="36"/>
        </w:rPr>
        <mc:AlternateContent>
          <mc:Choice Requires="wps">
            <w:drawing>
              <wp:anchor distT="0" distB="0" distL="114300" distR="114300" simplePos="0" relativeHeight="251684864" behindDoc="0" locked="0" layoutInCell="1" allowOverlap="1">
                <wp:simplePos x="0" y="0"/>
                <wp:positionH relativeFrom="column">
                  <wp:posOffset>4457700</wp:posOffset>
                </wp:positionH>
                <wp:positionV relativeFrom="paragraph">
                  <wp:posOffset>308610</wp:posOffset>
                </wp:positionV>
                <wp:extent cx="685800" cy="300990"/>
                <wp:effectExtent l="0" t="0" r="0" b="0"/>
                <wp:wrapNone/>
                <wp:docPr id="6" name="10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00990"/>
                        </a:xfrm>
                        <a:prstGeom prst="rect">
                          <a:avLst/>
                        </a:prstGeom>
                        <a:solidFill>
                          <a:srgbClr val="FFFFFF"/>
                        </a:solidFill>
                        <a:ln>
                          <a:noFill/>
                        </a:ln>
                      </wps:spPr>
                      <wps:txbx>
                        <w:txbxContent>
                          <w:p w:rsidR="00BA5156" w:rsidRDefault="00BA5156">
                            <w:pPr>
                              <w:rPr>
                                <w:b/>
                                <w:bCs/>
                              </w:rPr>
                            </w:pPr>
                            <w:r>
                              <w:rPr>
                                <w:rFonts w:hint="eastAsia"/>
                                <w:b/>
                                <w:bCs/>
                              </w:rPr>
                              <w:t>发布</w:t>
                            </w:r>
                          </w:p>
                        </w:txbxContent>
                      </wps:txbx>
                      <wps:bodyPr rot="0" vert="horz" wrap="square" lIns="91440" tIns="45720" rIns="91440" bIns="45720" anchor="t" anchorCtr="0" upright="1">
                        <a:noAutofit/>
                      </wps:bodyPr>
                    </wps:wsp>
                  </a:graphicData>
                </a:graphic>
              </wp:anchor>
            </w:drawing>
          </mc:Choice>
          <mc:Fallback>
            <w:pict>
              <v:rect id="1028" o:spid="_x0000_s1030" style="position:absolute;left:0;text-align:left;margin-left:351pt;margin-top:24.3pt;width:54pt;height:23.7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" stroked="f">
                <v:textbox>
                  <w:txbxContent>
                    <w:p w:rsidR="00BA5156" w:rsidRDefault="00BA5156">
                      <w:pPr>
                        <w:rPr>
                          <w:b/>
                          <w:bCs/>
                        </w:rPr>
                      </w:pPr>
                      <w:r>
                        <w:rPr>
                          <w:rFonts w:hint="eastAsia"/>
                          <w:b/>
                          <w:bCs/>
                        </w:rPr>
                        <w:t>发布</w:t>
                      </w:r>
                    </w:p>
                  </w:txbxContent>
                </v:textbox>
              </v:rect>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column">
                  <wp:posOffset>161925</wp:posOffset>
                </wp:positionH>
                <wp:positionV relativeFrom="paragraph">
                  <wp:posOffset>34290</wp:posOffset>
                </wp:positionV>
                <wp:extent cx="5743575" cy="0"/>
                <wp:effectExtent l="0" t="0" r="9525" b="0"/>
                <wp:wrapNone/>
                <wp:docPr id="10" name="10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3575" cy="0"/>
                        </a:xfrm>
                        <a:prstGeom prst="line">
                          <a:avLst/>
                        </a:prstGeom>
                        <a:noFill/>
                        <a:ln w="12700">
                          <a:solidFill>
                            <a:srgbClr val="000000"/>
                          </a:solidFill>
                          <a:round/>
                        </a:ln>
                      </wps:spPr>
                      <wps:bodyPr/>
                    </wps:wsp>
                  </a:graphicData>
                </a:graphic>
              </wp:anchor>
            </w:drawing>
          </mc:Choice>
          <mc:Fallback>
            <w:pict>
              <v:line w14:anchorId="4D15E511" id="1032" o:spid="_x0000_s1026" style="position:absolute;left:0;text-align:left;z-index:251681792;visibility:visible;mso-wrap-style:square;mso-wrap-distance-left:9pt;mso-wrap-distance-top:0;mso-wrap-distance-right:9pt;mso-wrap-distance-bottom:0;mso-position-horizontal:absolute;mso-position-horizontal-relative:text;mso-position-vertical:absolute;mso-position-vertical-relative:text" from="12.75pt,2.7pt" to="46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" strokeweight="1pt"/>
            </w:pict>
          </mc:Fallback>
        </mc:AlternateContent>
      </w:r>
    </w:p>
    <w:bookmarkEnd w:id="3"/>
    <w:p w:rsidR="008630D3" w:rsidRDefault="00592459">
      <w:pPr>
        <w:rPr>
          <w:rFonts w:ascii="方正小标宋简体" w:eastAsia="方正小标宋简体"/>
          <w:kern w:val="0"/>
          <w:sz w:val="52"/>
          <w:szCs w:val="52"/>
          <w:lang w:val="fr-FR"/>
        </w:rPr>
        <w:sectPr w:rsidR="008630D3">
          <w:headerReference w:type="even" r:id="rId13"/>
          <w:headerReference w:type="default" r:id="rId14"/>
          <w:headerReference w:type="first" r:id="rId15"/>
          <w:pgSz w:w="11907" w:h="16839"/>
          <w:pgMar w:top="1418" w:right="1418" w:bottom="1418" w:left="1418" w:header="993" w:footer="851" w:gutter="0"/>
          <w:cols w:space="425"/>
          <w:docGrid w:type="lines" w:linePitch="312"/>
        </w:sectPr>
      </w:pPr>
      <w:r>
        <w:rPr>
          <w:noProof/>
        </w:rPr>
        <w:lastRenderedPageBreak/>
        <w:drawing>
          <wp:anchor distT="0" distB="0" distL="114300" distR="114300" simplePos="0" relativeHeight="251627520" behindDoc="0" locked="0" layoutInCell="1" allowOverlap="1">
            <wp:simplePos x="0" y="0"/>
            <wp:positionH relativeFrom="column">
              <wp:posOffset>124460</wp:posOffset>
            </wp:positionH>
            <wp:positionV relativeFrom="paragraph">
              <wp:posOffset>6591935</wp:posOffset>
            </wp:positionV>
            <wp:extent cx="5940425" cy="1716405"/>
            <wp:effectExtent l="0" t="0" r="0" b="17145"/>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5940425" cy="1716405"/>
                    </a:xfrm>
                    <a:prstGeom prst="rect">
                      <a:avLst/>
                    </a:prstGeom>
                    <a:noFill/>
                    <a:ln>
                      <a:noFill/>
                    </a:ln>
                  </pic:spPr>
                </pic:pic>
              </a:graphicData>
            </a:graphic>
          </wp:anchor>
        </w:drawing>
      </w:r>
    </w:p>
    <w:p w:rsidR="008630D3" w:rsidRDefault="00592459">
      <w:pPr>
        <w:pStyle w:val="aff7"/>
        <w:spacing w:before="240"/>
        <w:ind w:rightChars="39" w:right="82"/>
      </w:pPr>
      <w:bookmarkStart w:id="4" w:name="_Toc8663795"/>
      <w:bookmarkStart w:id="5" w:name="_Toc278814200"/>
      <w:bookmarkStart w:id="6" w:name="_Toc485706448"/>
      <w:bookmarkStart w:id="7" w:name="_Toc8661753"/>
      <w:r>
        <w:rPr>
          <w:rFonts w:hint="eastAsia"/>
        </w:rPr>
        <w:lastRenderedPageBreak/>
        <w:t>前</w:t>
      </w:r>
      <w:bookmarkStart w:id="8" w:name="BKQY"/>
      <w:r>
        <w:t>  </w:t>
      </w:r>
      <w:r>
        <w:rPr>
          <w:rFonts w:hint="eastAsia"/>
        </w:rPr>
        <w:t>言</w:t>
      </w:r>
      <w:bookmarkEnd w:id="4"/>
      <w:bookmarkEnd w:id="5"/>
      <w:bookmarkEnd w:id="6"/>
      <w:bookmarkEnd w:id="7"/>
      <w:bookmarkEnd w:id="8"/>
    </w:p>
    <w:p w:rsidR="008630D3" w:rsidRDefault="00592459">
      <w:pPr>
        <w:pStyle w:val="afff7"/>
        <w:autoSpaceDE/>
        <w:autoSpaceDN/>
        <w:ind w:firstLine="420"/>
      </w:pPr>
      <w:r>
        <w:rPr>
          <w:rFonts w:hint="eastAsia"/>
        </w:rPr>
        <w:t>本文件按照GB/T 1.1—2020《标准化工作导则  第1部分：标准化文件的结构和起草规则》的规定起草。</w:t>
      </w:r>
    </w:p>
    <w:p w:rsidR="008630D3" w:rsidRDefault="00592459">
      <w:pPr>
        <w:pStyle w:val="afff7"/>
        <w:autoSpaceDE/>
        <w:autoSpaceDN/>
        <w:ind w:firstLine="420"/>
      </w:pPr>
      <w:r>
        <w:rPr>
          <w:rFonts w:hint="eastAsia"/>
        </w:rPr>
        <w:t>请注意本文件的某些内容可能涉及专利。本文件的发布机构不承担识别这些专利的责任。</w:t>
      </w:r>
    </w:p>
    <w:p w:rsidR="008630D3" w:rsidRDefault="00592459">
      <w:pPr>
        <w:pStyle w:val="afff7"/>
        <w:autoSpaceDE/>
        <w:autoSpaceDN/>
        <w:ind w:firstLine="420"/>
      </w:pPr>
      <w:r>
        <w:rPr>
          <w:rFonts w:hint="eastAsia"/>
        </w:rPr>
        <w:t>本文件由XXXX提出。</w:t>
      </w:r>
    </w:p>
    <w:p w:rsidR="008630D3" w:rsidRDefault="00592459">
      <w:pPr>
        <w:pStyle w:val="afff7"/>
        <w:autoSpaceDE/>
        <w:autoSpaceDN/>
        <w:ind w:firstLine="420"/>
      </w:pPr>
      <w:r>
        <w:rPr>
          <w:rFonts w:hint="eastAsia"/>
        </w:rPr>
        <w:t>本文件由XXXX归口。</w:t>
      </w:r>
    </w:p>
    <w:p w:rsidR="008630D3" w:rsidRDefault="00592459">
      <w:pPr>
        <w:pStyle w:val="afff7"/>
        <w:ind w:firstLine="420"/>
      </w:pPr>
      <w:r>
        <w:rPr>
          <w:rFonts w:hint="eastAsia"/>
        </w:rPr>
        <w:t>本文件起草单位：</w:t>
      </w:r>
    </w:p>
    <w:p w:rsidR="008630D3" w:rsidRDefault="00592459">
      <w:pPr>
        <w:pStyle w:val="afff7"/>
        <w:ind w:firstLine="420"/>
      </w:pPr>
      <w:r>
        <w:rPr>
          <w:rFonts w:hint="eastAsia"/>
        </w:rPr>
        <w:t>本文件主要起草人：</w:t>
      </w:r>
    </w:p>
    <w:p w:rsidR="008630D3" w:rsidRDefault="00592459">
      <w:pPr>
        <w:pStyle w:val="afff7"/>
        <w:ind w:firstLine="420"/>
      </w:pPr>
      <w:r>
        <w:rPr>
          <w:rFonts w:hint="eastAsia"/>
        </w:rPr>
        <w:t>本文件为第一次发布。</w:t>
      </w:r>
    </w:p>
    <w:p w:rsidR="008630D3" w:rsidRDefault="008630D3">
      <w:pPr>
        <w:spacing w:line="300" w:lineRule="auto"/>
        <w:ind w:firstLineChars="200" w:firstLine="420"/>
        <w:jc w:val="left"/>
        <w:rPr>
          <w:rFonts w:ascii="Times New Roman" w:eastAsia="宋体" w:hAnsi="Times New Roman"/>
          <w:color w:val="000000" w:themeColor="text1"/>
          <w:kern w:val="0"/>
        </w:rPr>
      </w:pPr>
    </w:p>
    <w:p w:rsidR="008630D3" w:rsidRDefault="008630D3">
      <w:pPr>
        <w:ind w:firstLineChars="200" w:firstLine="440"/>
        <w:rPr>
          <w:rFonts w:asciiTheme="minorEastAsia" w:hAnsiTheme="minorEastAsia"/>
          <w:kern w:val="0"/>
          <w:sz w:val="22"/>
        </w:rPr>
      </w:pPr>
    </w:p>
    <w:p w:rsidR="008630D3" w:rsidRDefault="00592459">
      <w:pPr>
        <w:rPr>
          <w:kern w:val="0"/>
        </w:rPr>
      </w:pPr>
      <w:r>
        <w:rPr>
          <w:rFonts w:hint="eastAsia"/>
          <w:kern w:val="0"/>
        </w:rPr>
        <w:t xml:space="preserve">    </w:t>
      </w:r>
    </w:p>
    <w:p w:rsidR="008630D3" w:rsidRDefault="00592459">
      <w:pPr>
        <w:rPr>
          <w:kern w:val="0"/>
        </w:rPr>
        <w:sectPr w:rsidR="008630D3">
          <w:headerReference w:type="even" r:id="rId17"/>
          <w:headerReference w:type="default" r:id="rId18"/>
          <w:footerReference w:type="even" r:id="rId19"/>
          <w:footerReference w:type="default" r:id="rId20"/>
          <w:headerReference w:type="first" r:id="rId21"/>
          <w:pgSz w:w="11907" w:h="16839"/>
          <w:pgMar w:top="1418" w:right="1134" w:bottom="1134" w:left="1418" w:header="850" w:footer="851" w:gutter="0"/>
          <w:pgNumType w:start="1"/>
          <w:cols w:space="425"/>
          <w:docGrid w:type="lines" w:linePitch="312"/>
        </w:sectPr>
      </w:pPr>
      <w:r>
        <w:rPr>
          <w:rFonts w:hint="eastAsia"/>
          <w:kern w:val="0"/>
        </w:rPr>
        <w:t xml:space="preserve">    </w:t>
      </w:r>
    </w:p>
    <w:p w:rsidR="008630D3" w:rsidRDefault="00592459">
      <w:pPr>
        <w:pStyle w:val="aff6"/>
      </w:pPr>
      <w:r>
        <w:rPr>
          <w:rFonts w:hint="eastAsia"/>
        </w:rPr>
        <w:lastRenderedPageBreak/>
        <w:t>“共生优品”评价要求 吸油烟机</w:t>
      </w:r>
    </w:p>
    <w:p w:rsidR="008630D3" w:rsidRDefault="00592459">
      <w:pPr>
        <w:pStyle w:val="affd"/>
        <w:spacing w:before="240" w:after="240"/>
        <w:rPr>
          <w:rFonts w:ascii="Times New Roman"/>
        </w:rPr>
      </w:pPr>
      <w:r>
        <w:rPr>
          <w:rFonts w:ascii="Times New Roman" w:hint="eastAsia"/>
        </w:rPr>
        <w:t>1</w:t>
      </w:r>
      <w:r>
        <w:rPr>
          <w:rFonts w:ascii="Times New Roman"/>
        </w:rPr>
        <w:t xml:space="preserve">  </w:t>
      </w:r>
      <w:r>
        <w:rPr>
          <w:rFonts w:ascii="Times New Roman" w:hint="eastAsia"/>
        </w:rPr>
        <w:t>范围</w:t>
      </w:r>
    </w:p>
    <w:p w:rsidR="008630D3" w:rsidRDefault="00592459">
      <w:pPr>
        <w:ind w:firstLineChars="200" w:firstLine="420"/>
        <w:rPr>
          <w:rFonts w:ascii="Times New Roman" w:hAnsi="Times New Roman"/>
        </w:rPr>
      </w:pPr>
      <w:r>
        <w:rPr>
          <w:rFonts w:ascii="Times New Roman" w:hAnsi="Times New Roman" w:hint="eastAsia"/>
        </w:rPr>
        <w:t>本文件规定了吸油烟机“共生优品”评价的术语和定义、基本要求、评价指标体系和评价方法与等级划分。</w:t>
      </w:r>
    </w:p>
    <w:p w:rsidR="008630D3" w:rsidRDefault="00592459">
      <w:pPr>
        <w:ind w:firstLineChars="200" w:firstLine="420"/>
        <w:rPr>
          <w:rFonts w:ascii="Times New Roman" w:hAnsi="Times New Roman"/>
        </w:rPr>
      </w:pPr>
      <w:r>
        <w:rPr>
          <w:rFonts w:ascii="Times New Roman" w:hAnsi="Times New Roman" w:hint="eastAsia"/>
        </w:rPr>
        <w:t>本文件适用于在家用厨房环境中使用的外排式吸油烟机产品（以下简称“器具”）的水平评价。不涉及为工业和商业目的安装的吸油烟机，以及安装在特殊场合的吸油烟机，如腐蚀性或爆炸性气体（灰尘、蒸汽或瓦斯气体）存在场合产品的水平评价。</w:t>
      </w:r>
    </w:p>
    <w:p w:rsidR="008630D3" w:rsidRDefault="00592459">
      <w:pPr>
        <w:pStyle w:val="affd"/>
        <w:spacing w:before="240" w:after="240"/>
        <w:rPr>
          <w:rFonts w:ascii="Times New Roman"/>
        </w:rPr>
      </w:pPr>
      <w:r>
        <w:rPr>
          <w:rFonts w:ascii="Times New Roman" w:hint="eastAsia"/>
        </w:rPr>
        <w:t>2</w:t>
      </w:r>
      <w:r>
        <w:rPr>
          <w:rFonts w:ascii="Times New Roman"/>
        </w:rPr>
        <w:t xml:space="preserve">  </w:t>
      </w:r>
      <w:r>
        <w:rPr>
          <w:rFonts w:ascii="Times New Roman" w:hint="eastAsia"/>
        </w:rPr>
        <w:t>规范性引用文件</w:t>
      </w:r>
    </w:p>
    <w:p w:rsidR="008630D3" w:rsidRDefault="00592459">
      <w:pPr>
        <w:ind w:firstLineChars="200" w:firstLine="420"/>
        <w:rPr>
          <w:rFonts w:asciiTheme="minorEastAsia" w:hAnsiTheme="minorEastAsia"/>
        </w:rPr>
      </w:pPr>
      <w:r>
        <w:rPr>
          <w:rFonts w:asciiTheme="minorEastAsia" w:hAnsiTheme="minorEastAsia" w:hint="eastAsia"/>
        </w:rPr>
        <w:t>下列文件中的内容通过文中的规范性引用而构成本文件必不可少的条款。其中，注日期的引用文件，仅该日期对应的版本适用于本文件；凡是不注日期的引用文件，其最新版本（包括所有的修改单）适用于本文件。</w:t>
      </w:r>
    </w:p>
    <w:p w:rsidR="008630D3" w:rsidRDefault="00592459">
      <w:pPr>
        <w:ind w:firstLineChars="200" w:firstLine="420"/>
        <w:rPr>
          <w:rFonts w:asciiTheme="minorEastAsia" w:hAnsiTheme="minorEastAsia"/>
        </w:rPr>
      </w:pPr>
      <w:r>
        <w:rPr>
          <w:rFonts w:asciiTheme="minorEastAsia" w:hAnsiTheme="minorEastAsia" w:hint="eastAsia"/>
        </w:rPr>
        <w:t>GB/T 17713—</w:t>
      </w:r>
      <w:r>
        <w:rPr>
          <w:rFonts w:asciiTheme="minorEastAsia" w:hAnsiTheme="minorEastAsia"/>
        </w:rPr>
        <w:t>2011</w:t>
      </w:r>
      <w:r>
        <w:rPr>
          <w:rFonts w:asciiTheme="minorEastAsia" w:hAnsiTheme="minorEastAsia" w:hint="eastAsia"/>
        </w:rPr>
        <w:t xml:space="preserve">  吸油烟机</w:t>
      </w:r>
    </w:p>
    <w:p w:rsidR="008630D3" w:rsidRDefault="00592459">
      <w:pPr>
        <w:ind w:firstLineChars="200" w:firstLine="420"/>
        <w:rPr>
          <w:rFonts w:asciiTheme="minorEastAsia" w:hAnsiTheme="minorEastAsia"/>
        </w:rPr>
      </w:pPr>
      <w:r>
        <w:rPr>
          <w:rFonts w:asciiTheme="minorEastAsia" w:hAnsiTheme="minorEastAsia" w:hint="eastAsia"/>
        </w:rPr>
        <w:t>GB 29539—2013  吸油烟机能效限定值及能效等级</w:t>
      </w:r>
    </w:p>
    <w:p w:rsidR="005212E5" w:rsidRDefault="005212E5">
      <w:pPr>
        <w:ind w:firstLineChars="200" w:firstLine="420"/>
        <w:rPr>
          <w:rFonts w:asciiTheme="minorEastAsia" w:hAnsiTheme="minorEastAsia"/>
        </w:rPr>
      </w:pPr>
      <w:r w:rsidRPr="005212E5">
        <w:rPr>
          <w:rFonts w:asciiTheme="minorEastAsia" w:hAnsiTheme="minorEastAsia" w:hint="eastAsia"/>
        </w:rPr>
        <w:t>GB/Z 34447—2017  照明设备的锐边试验装置和试验程序  锐边试验</w:t>
      </w:r>
    </w:p>
    <w:p w:rsidR="008630D3" w:rsidRDefault="00592459">
      <w:pPr>
        <w:ind w:firstLineChars="200" w:firstLine="420"/>
        <w:rPr>
          <w:rFonts w:asciiTheme="minorEastAsia" w:hAnsiTheme="minorEastAsia"/>
        </w:rPr>
      </w:pPr>
      <w:r>
        <w:rPr>
          <w:rFonts w:asciiTheme="minorEastAsia" w:hAnsiTheme="minorEastAsia" w:hint="eastAsia"/>
        </w:rPr>
        <w:t>T/XXXX  “共生优品”标准编制通则</w:t>
      </w:r>
    </w:p>
    <w:p w:rsidR="008630D3" w:rsidRDefault="00592459">
      <w:pPr>
        <w:pStyle w:val="affd"/>
        <w:spacing w:before="240" w:after="240"/>
      </w:pPr>
      <w:r>
        <w:rPr>
          <w:rFonts w:hint="eastAsia"/>
        </w:rPr>
        <w:t>3</w:t>
      </w:r>
      <w:r>
        <w:t xml:space="preserve">  </w:t>
      </w:r>
      <w:r>
        <w:rPr>
          <w:rFonts w:hint="eastAsia"/>
        </w:rPr>
        <w:t>术语和定义</w:t>
      </w:r>
    </w:p>
    <w:p w:rsidR="008630D3" w:rsidRDefault="00592459">
      <w:pPr>
        <w:widowControl/>
        <w:tabs>
          <w:tab w:val="center" w:pos="4201"/>
          <w:tab w:val="right" w:leader="dot" w:pos="9298"/>
        </w:tabs>
        <w:ind w:firstLineChars="200" w:firstLine="420"/>
      </w:pPr>
      <w:r>
        <w:rPr>
          <w:rFonts w:asciiTheme="minorEastAsia" w:hAnsiTheme="minorEastAsia"/>
          <w:kern w:val="0"/>
          <w:szCs w:val="20"/>
        </w:rPr>
        <w:t>GB/T 17713—2011</w:t>
      </w:r>
      <w:r>
        <w:rPr>
          <w:rFonts w:asciiTheme="minorEastAsia" w:hAnsiTheme="minorEastAsia" w:hint="eastAsia"/>
          <w:kern w:val="0"/>
          <w:szCs w:val="20"/>
        </w:rPr>
        <w:t>和</w:t>
      </w:r>
      <w:r>
        <w:rPr>
          <w:rFonts w:asciiTheme="minorEastAsia" w:hAnsiTheme="minorEastAsia"/>
          <w:kern w:val="0"/>
          <w:szCs w:val="20"/>
        </w:rPr>
        <w:t>GB 29539</w:t>
      </w:r>
      <w:r w:rsidR="005212E5">
        <w:rPr>
          <w:rFonts w:asciiTheme="minorEastAsia" w:hAnsiTheme="minorEastAsia"/>
          <w:kern w:val="0"/>
          <w:szCs w:val="20"/>
        </w:rPr>
        <w:t>—</w:t>
      </w:r>
      <w:r w:rsidR="005212E5">
        <w:rPr>
          <w:rFonts w:asciiTheme="minorEastAsia" w:hAnsiTheme="minorEastAsia" w:hint="eastAsia"/>
          <w:kern w:val="0"/>
          <w:szCs w:val="20"/>
        </w:rPr>
        <w:t>2013</w:t>
      </w:r>
      <w:r>
        <w:t>界定的以及下列术语和定义适用于本文件。</w:t>
      </w:r>
    </w:p>
    <w:p w:rsidR="008630D3" w:rsidRDefault="00592459">
      <w:pPr>
        <w:widowControl/>
        <w:tabs>
          <w:tab w:val="center" w:pos="4201"/>
          <w:tab w:val="right" w:leader="dot" w:pos="9298"/>
        </w:tabs>
        <w:autoSpaceDE w:val="0"/>
        <w:autoSpaceDN w:val="0"/>
        <w:rPr>
          <w:rFonts w:ascii="黑体" w:eastAsia="黑体" w:hAnsi="黑体"/>
          <w:kern w:val="0"/>
          <w:szCs w:val="20"/>
        </w:rPr>
      </w:pPr>
      <w:r>
        <w:rPr>
          <w:rFonts w:ascii="黑体" w:eastAsia="黑体" w:hAnsi="黑体" w:hint="eastAsia"/>
          <w:kern w:val="0"/>
          <w:szCs w:val="20"/>
        </w:rPr>
        <w:t>3.1</w:t>
      </w:r>
    </w:p>
    <w:p w:rsidR="008630D3" w:rsidRDefault="00592459">
      <w:pPr>
        <w:widowControl/>
        <w:tabs>
          <w:tab w:val="center" w:pos="4201"/>
          <w:tab w:val="right" w:leader="dot" w:pos="9298"/>
        </w:tabs>
        <w:autoSpaceDE w:val="0"/>
        <w:autoSpaceDN w:val="0"/>
        <w:ind w:firstLineChars="200" w:firstLine="420"/>
        <w:rPr>
          <w:rFonts w:ascii="黑体" w:eastAsia="黑体" w:hAnsi="黑体"/>
        </w:rPr>
      </w:pPr>
      <w:r>
        <w:rPr>
          <w:rFonts w:ascii="黑体" w:eastAsia="黑体" w:hAnsi="黑体" w:hint="eastAsia"/>
        </w:rPr>
        <w:t>工作风量  working airflow</w:t>
      </w:r>
    </w:p>
    <w:p w:rsidR="008630D3" w:rsidRDefault="00592459">
      <w:pPr>
        <w:widowControl/>
        <w:tabs>
          <w:tab w:val="center" w:pos="4201"/>
          <w:tab w:val="right" w:leader="dot" w:pos="9298"/>
        </w:tabs>
        <w:autoSpaceDE w:val="0"/>
        <w:autoSpaceDN w:val="0"/>
        <w:ind w:firstLineChars="200" w:firstLine="420"/>
      </w:pPr>
      <w:r>
        <w:t>器具以最高转速</w:t>
      </w:r>
      <w:proofErr w:type="gramStart"/>
      <w:r>
        <w:t>档</w:t>
      </w:r>
      <w:proofErr w:type="gramEnd"/>
      <w:r>
        <w:t>运行，在规定的排烟阻力下单</w:t>
      </w:r>
      <w:r>
        <w:rPr>
          <w:rFonts w:hint="eastAsia"/>
        </w:rPr>
        <w:t>位时间内输送的气体体积，单位为立方米每分钟（</w:t>
      </w:r>
      <w:r>
        <w:rPr>
          <w:rFonts w:asciiTheme="minorEastAsia" w:hAnsiTheme="minorEastAsia" w:hint="eastAsia"/>
        </w:rPr>
        <w:t>m</w:t>
      </w:r>
      <w:r>
        <w:rPr>
          <w:rFonts w:asciiTheme="minorEastAsia" w:hAnsiTheme="minorEastAsia" w:hint="eastAsia"/>
          <w:vertAlign w:val="superscript"/>
        </w:rPr>
        <w:t>3</w:t>
      </w:r>
      <w:r>
        <w:rPr>
          <w:rFonts w:asciiTheme="minorEastAsia" w:hAnsiTheme="minorEastAsia" w:hint="eastAsia"/>
        </w:rPr>
        <w:t>/min</w:t>
      </w:r>
      <w:r>
        <w:rPr>
          <w:rFonts w:hint="eastAsia"/>
        </w:rPr>
        <w:t>）。</w:t>
      </w:r>
    </w:p>
    <w:p w:rsidR="008630D3" w:rsidRDefault="00592459">
      <w:pPr>
        <w:widowControl/>
        <w:tabs>
          <w:tab w:val="center" w:pos="4201"/>
          <w:tab w:val="right" w:leader="dot" w:pos="9298"/>
        </w:tabs>
        <w:autoSpaceDE w:val="0"/>
        <w:autoSpaceDN w:val="0"/>
        <w:rPr>
          <w:rFonts w:ascii="黑体" w:eastAsia="黑体" w:hAnsi="黑体"/>
          <w:kern w:val="0"/>
          <w:szCs w:val="20"/>
        </w:rPr>
      </w:pPr>
      <w:r>
        <w:rPr>
          <w:rFonts w:ascii="黑体" w:eastAsia="黑体" w:hAnsi="黑体" w:hint="eastAsia"/>
          <w:kern w:val="0"/>
          <w:szCs w:val="20"/>
        </w:rPr>
        <w:t>3.</w:t>
      </w:r>
      <w:r>
        <w:rPr>
          <w:rFonts w:ascii="黑体" w:eastAsia="黑体" w:hAnsi="黑体"/>
          <w:kern w:val="0"/>
          <w:szCs w:val="20"/>
        </w:rPr>
        <w:t>2</w:t>
      </w:r>
    </w:p>
    <w:p w:rsidR="008630D3" w:rsidRDefault="00592459">
      <w:pPr>
        <w:widowControl/>
        <w:tabs>
          <w:tab w:val="center" w:pos="4201"/>
          <w:tab w:val="right" w:leader="dot" w:pos="9298"/>
        </w:tabs>
        <w:autoSpaceDE w:val="0"/>
        <w:autoSpaceDN w:val="0"/>
        <w:ind w:firstLineChars="200" w:firstLine="420"/>
        <w:rPr>
          <w:rFonts w:ascii="黑体" w:eastAsia="黑体" w:hAnsi="黑体"/>
        </w:rPr>
      </w:pPr>
      <w:r>
        <w:rPr>
          <w:rFonts w:ascii="黑体" w:eastAsia="黑体" w:hAnsi="黑体" w:hint="eastAsia"/>
        </w:rPr>
        <w:t>最大全压效率  total pressure efficiency</w:t>
      </w:r>
    </w:p>
    <w:p w:rsidR="008630D3" w:rsidRDefault="00592459">
      <w:pPr>
        <w:widowControl/>
        <w:tabs>
          <w:tab w:val="center" w:pos="4201"/>
          <w:tab w:val="right" w:leader="dot" w:pos="9298"/>
        </w:tabs>
        <w:autoSpaceDE w:val="0"/>
        <w:autoSpaceDN w:val="0"/>
        <w:ind w:firstLineChars="200" w:firstLine="420"/>
      </w:pPr>
      <w:r>
        <w:rPr>
          <w:rFonts w:hint="eastAsia"/>
        </w:rPr>
        <w:t>器具最高转速</w:t>
      </w:r>
      <w:proofErr w:type="gramStart"/>
      <w:r>
        <w:rPr>
          <w:rFonts w:hint="eastAsia"/>
        </w:rPr>
        <w:t>档</w:t>
      </w:r>
      <w:proofErr w:type="gramEnd"/>
      <w:r>
        <w:rPr>
          <w:rFonts w:hint="eastAsia"/>
        </w:rPr>
        <w:t>运行状态下全压效率曲线的最大值。</w:t>
      </w:r>
    </w:p>
    <w:p w:rsidR="008630D3" w:rsidRDefault="00592459">
      <w:pPr>
        <w:widowControl/>
        <w:tabs>
          <w:tab w:val="center" w:pos="4201"/>
          <w:tab w:val="right" w:leader="dot" w:pos="9298"/>
        </w:tabs>
        <w:autoSpaceDE w:val="0"/>
        <w:autoSpaceDN w:val="0"/>
        <w:rPr>
          <w:rFonts w:ascii="黑体" w:eastAsia="黑体" w:hAnsi="黑体"/>
          <w:kern w:val="0"/>
          <w:szCs w:val="20"/>
        </w:rPr>
      </w:pPr>
      <w:r>
        <w:rPr>
          <w:rFonts w:ascii="黑体" w:eastAsia="黑体" w:hAnsi="黑体" w:hint="eastAsia"/>
          <w:kern w:val="0"/>
          <w:szCs w:val="20"/>
        </w:rPr>
        <w:t>3.</w:t>
      </w:r>
      <w:r>
        <w:rPr>
          <w:rFonts w:ascii="黑体" w:eastAsia="黑体" w:hAnsi="黑体"/>
          <w:kern w:val="0"/>
          <w:szCs w:val="20"/>
        </w:rPr>
        <w:t>3</w:t>
      </w:r>
    </w:p>
    <w:p w:rsidR="008630D3" w:rsidRDefault="00592459">
      <w:pPr>
        <w:widowControl/>
        <w:tabs>
          <w:tab w:val="center" w:pos="4201"/>
          <w:tab w:val="right" w:leader="dot" w:pos="9298"/>
        </w:tabs>
        <w:autoSpaceDE w:val="0"/>
        <w:autoSpaceDN w:val="0"/>
        <w:ind w:firstLineChars="200" w:firstLine="420"/>
        <w:rPr>
          <w:rFonts w:ascii="黑体" w:eastAsia="黑体" w:hAnsi="黑体"/>
        </w:rPr>
      </w:pPr>
      <w:r>
        <w:rPr>
          <w:rFonts w:ascii="黑体" w:eastAsia="黑体" w:hAnsi="黑体" w:hint="eastAsia"/>
        </w:rPr>
        <w:t>工作噪声  working noise</w:t>
      </w:r>
    </w:p>
    <w:p w:rsidR="008630D3" w:rsidRDefault="00592459">
      <w:pPr>
        <w:widowControl/>
        <w:tabs>
          <w:tab w:val="center" w:pos="4201"/>
          <w:tab w:val="right" w:leader="dot" w:pos="9298"/>
        </w:tabs>
        <w:ind w:firstLineChars="200" w:firstLine="420"/>
      </w:pPr>
      <w:r>
        <w:t>器具以最高转速</w:t>
      </w:r>
      <w:proofErr w:type="gramStart"/>
      <w:r>
        <w:t>档</w:t>
      </w:r>
      <w:proofErr w:type="gramEnd"/>
      <w:r>
        <w:t>运行，在规定的排烟阻力下</w:t>
      </w:r>
      <w:r>
        <w:rPr>
          <w:rFonts w:hint="eastAsia"/>
        </w:rPr>
        <w:t>产生噪声的</w:t>
      </w:r>
      <w:r>
        <w:rPr>
          <w:rFonts w:hint="eastAsia"/>
        </w:rPr>
        <w:t>A</w:t>
      </w:r>
      <w:r>
        <w:rPr>
          <w:rFonts w:hint="eastAsia"/>
        </w:rPr>
        <w:t>计权声压级量值，单位为分贝</w:t>
      </w:r>
      <w:r>
        <w:rPr>
          <w:rFonts w:asciiTheme="minorEastAsia" w:hAnsiTheme="minorEastAsia" w:hint="eastAsia"/>
        </w:rPr>
        <w:t>（dB(A)</w:t>
      </w:r>
      <w:r>
        <w:rPr>
          <w:rFonts w:asciiTheme="minorEastAsia" w:hAnsiTheme="minorEastAsia"/>
        </w:rPr>
        <w:t>）</w:t>
      </w:r>
      <w:r>
        <w:rPr>
          <w:rFonts w:hint="eastAsia"/>
        </w:rPr>
        <w:t>。</w:t>
      </w:r>
    </w:p>
    <w:p w:rsidR="008630D3" w:rsidRDefault="00592459">
      <w:pPr>
        <w:widowControl/>
        <w:tabs>
          <w:tab w:val="center" w:pos="4201"/>
          <w:tab w:val="right" w:leader="dot" w:pos="9298"/>
        </w:tabs>
        <w:autoSpaceDE w:val="0"/>
        <w:autoSpaceDN w:val="0"/>
        <w:rPr>
          <w:rFonts w:ascii="黑体" w:eastAsia="黑体" w:hAnsi="黑体"/>
          <w:kern w:val="0"/>
          <w:szCs w:val="20"/>
        </w:rPr>
      </w:pPr>
      <w:r>
        <w:rPr>
          <w:rFonts w:ascii="黑体" w:eastAsia="黑体" w:hAnsi="黑体" w:hint="eastAsia"/>
          <w:kern w:val="0"/>
          <w:szCs w:val="20"/>
        </w:rPr>
        <w:t>3.4</w:t>
      </w:r>
    </w:p>
    <w:p w:rsidR="008630D3" w:rsidRDefault="00592459">
      <w:pPr>
        <w:widowControl/>
        <w:tabs>
          <w:tab w:val="center" w:pos="4201"/>
          <w:tab w:val="right" w:leader="dot" w:pos="9298"/>
        </w:tabs>
        <w:autoSpaceDE w:val="0"/>
        <w:autoSpaceDN w:val="0"/>
        <w:ind w:firstLineChars="200" w:firstLine="420"/>
        <w:rPr>
          <w:rFonts w:ascii="黑体" w:eastAsia="黑体" w:hAnsi="黑体"/>
        </w:rPr>
      </w:pPr>
      <w:r>
        <w:rPr>
          <w:rFonts w:ascii="黑体" w:eastAsia="黑体" w:hAnsi="黑体" w:hint="eastAsia"/>
        </w:rPr>
        <w:t>照明灯照度  lamination of lighting</w:t>
      </w:r>
    </w:p>
    <w:p w:rsidR="008630D3" w:rsidRDefault="00592459">
      <w:pPr>
        <w:widowControl/>
        <w:tabs>
          <w:tab w:val="center" w:pos="4201"/>
          <w:tab w:val="right" w:leader="dot" w:pos="9298"/>
        </w:tabs>
        <w:autoSpaceDE w:val="0"/>
        <w:autoSpaceDN w:val="0"/>
        <w:ind w:firstLineChars="200" w:firstLine="420"/>
      </w:pPr>
      <w:r>
        <w:rPr>
          <w:rFonts w:hint="eastAsia"/>
        </w:rPr>
        <w:t>器具照明灯开启后，灶台表面上光的平均辐射功率，</w:t>
      </w:r>
      <w:r>
        <w:rPr>
          <w:rFonts w:ascii="Times New Roman" w:hAnsi="Times New Roman"/>
          <w:kern w:val="0"/>
          <w:szCs w:val="20"/>
        </w:rPr>
        <w:t>单位为勒克斯（</w:t>
      </w:r>
      <w:r>
        <w:rPr>
          <w:rFonts w:asciiTheme="minorEastAsia" w:hAnsiTheme="minorEastAsia"/>
          <w:kern w:val="0"/>
          <w:szCs w:val="20"/>
        </w:rPr>
        <w:t>lx</w:t>
      </w:r>
      <w:r>
        <w:rPr>
          <w:rFonts w:ascii="Times New Roman" w:hAnsi="Times New Roman"/>
          <w:kern w:val="0"/>
          <w:szCs w:val="20"/>
        </w:rPr>
        <w:t>）</w:t>
      </w:r>
      <w:r>
        <w:rPr>
          <w:rFonts w:hint="eastAsia"/>
        </w:rPr>
        <w:t>。</w:t>
      </w:r>
    </w:p>
    <w:p w:rsidR="008630D3" w:rsidRDefault="00592459">
      <w:pPr>
        <w:pStyle w:val="affd"/>
        <w:spacing w:before="240" w:after="240"/>
      </w:pPr>
      <w:r>
        <w:rPr>
          <w:rFonts w:hint="eastAsia"/>
        </w:rPr>
        <w:t>4  基本要求</w:t>
      </w:r>
    </w:p>
    <w:p w:rsidR="008630D3" w:rsidRDefault="00592459">
      <w:pPr>
        <w:pStyle w:val="affc"/>
        <w:snapToGrid w:val="0"/>
        <w:jc w:val="left"/>
        <w:rPr>
          <w:rFonts w:hAnsi="宋体"/>
          <w:szCs w:val="22"/>
        </w:rPr>
      </w:pPr>
      <w:bookmarkStart w:id="9" w:name="_Hlk106891025"/>
      <w:r>
        <w:rPr>
          <w:rFonts w:hint="eastAsia"/>
          <w:shd w:val="clear" w:color="auto" w:fill="FFFFFF"/>
        </w:rPr>
        <w:t>产品生产企业或服务提供企业必须满足以下要求：</w:t>
      </w:r>
    </w:p>
    <w:p w:rsidR="008630D3" w:rsidRDefault="00592459">
      <w:pPr>
        <w:widowControl/>
        <w:tabs>
          <w:tab w:val="center" w:pos="4201"/>
          <w:tab w:val="right" w:leader="dot" w:pos="9298"/>
        </w:tabs>
        <w:autoSpaceDE w:val="0"/>
        <w:autoSpaceDN w:val="0"/>
        <w:ind w:firstLineChars="200" w:firstLine="420"/>
        <w:rPr>
          <w:rFonts w:ascii="宋体" w:hAnsi="Times New Roman"/>
          <w:kern w:val="0"/>
          <w:szCs w:val="20"/>
          <w:shd w:val="clear" w:color="auto" w:fill="FFFFFF"/>
        </w:rPr>
      </w:pPr>
      <w:r>
        <w:rPr>
          <w:rFonts w:ascii="宋体" w:hAnsi="Times New Roman" w:hint="eastAsia"/>
          <w:kern w:val="0"/>
          <w:szCs w:val="20"/>
          <w:shd w:val="clear" w:color="auto" w:fill="FFFFFF"/>
        </w:rPr>
        <w:t>——近三年，企业无环境、安全、质量重大事故；</w:t>
      </w:r>
    </w:p>
    <w:p w:rsidR="008630D3" w:rsidRDefault="00592459">
      <w:pPr>
        <w:widowControl/>
        <w:tabs>
          <w:tab w:val="center" w:pos="4201"/>
          <w:tab w:val="right" w:leader="dot" w:pos="9298"/>
        </w:tabs>
        <w:autoSpaceDE w:val="0"/>
        <w:autoSpaceDN w:val="0"/>
        <w:ind w:firstLineChars="200" w:firstLine="420"/>
        <w:rPr>
          <w:rFonts w:ascii="宋体" w:hAnsi="Times New Roman"/>
          <w:kern w:val="0"/>
          <w:szCs w:val="20"/>
          <w:shd w:val="clear" w:color="auto" w:fill="FFFFFF"/>
        </w:rPr>
      </w:pPr>
      <w:r>
        <w:rPr>
          <w:rFonts w:ascii="宋体" w:hAnsi="Times New Roman" w:hint="eastAsia"/>
          <w:kern w:val="0"/>
          <w:szCs w:val="20"/>
          <w:shd w:val="clear" w:color="auto" w:fill="FFFFFF"/>
        </w:rPr>
        <w:t>——企业无不良信誉记录；</w:t>
      </w:r>
    </w:p>
    <w:p w:rsidR="008630D3" w:rsidRDefault="00592459">
      <w:pPr>
        <w:widowControl/>
        <w:tabs>
          <w:tab w:val="center" w:pos="4201"/>
          <w:tab w:val="right" w:leader="dot" w:pos="9298"/>
        </w:tabs>
        <w:ind w:firstLineChars="200" w:firstLine="420"/>
        <w:rPr>
          <w:rFonts w:ascii="宋体" w:hAnsi="Times New Roman"/>
          <w:kern w:val="0"/>
          <w:szCs w:val="20"/>
          <w:shd w:val="clear" w:color="auto" w:fill="FFFFFF"/>
        </w:rPr>
      </w:pPr>
      <w:r>
        <w:rPr>
          <w:rFonts w:ascii="宋体" w:hAnsi="Times New Roman" w:hint="eastAsia"/>
          <w:kern w:val="0"/>
          <w:szCs w:val="20"/>
          <w:shd w:val="clear" w:color="auto" w:fill="FFFFFF"/>
        </w:rPr>
        <w:t>——企业应按照GB/T 19001、GB/T 24001和GB/T 28001建立并运行质量管理体系、环境管理体系和职业健康安全管理体系；</w:t>
      </w:r>
    </w:p>
    <w:p w:rsidR="008630D3" w:rsidRDefault="00592459">
      <w:pPr>
        <w:widowControl/>
        <w:tabs>
          <w:tab w:val="center" w:pos="4201"/>
          <w:tab w:val="right" w:leader="dot" w:pos="9298"/>
        </w:tabs>
        <w:autoSpaceDE w:val="0"/>
        <w:autoSpaceDN w:val="0"/>
        <w:ind w:firstLineChars="200" w:firstLine="420"/>
        <w:rPr>
          <w:rFonts w:ascii="宋体" w:hAnsi="Times New Roman"/>
          <w:kern w:val="0"/>
          <w:szCs w:val="20"/>
          <w:shd w:val="clear" w:color="auto" w:fill="FFFFFF"/>
        </w:rPr>
      </w:pPr>
      <w:r>
        <w:rPr>
          <w:rFonts w:ascii="宋体" w:hAnsi="Times New Roman" w:hint="eastAsia"/>
          <w:kern w:val="0"/>
          <w:szCs w:val="20"/>
          <w:shd w:val="clear" w:color="auto" w:fill="FFFFFF"/>
        </w:rPr>
        <w:t>——产品应为量产产品；</w:t>
      </w:r>
    </w:p>
    <w:p w:rsidR="008630D3" w:rsidRDefault="00592459">
      <w:pPr>
        <w:widowControl/>
        <w:tabs>
          <w:tab w:val="center" w:pos="4201"/>
          <w:tab w:val="right" w:leader="dot" w:pos="9298"/>
        </w:tabs>
        <w:autoSpaceDE w:val="0"/>
        <w:autoSpaceDN w:val="0"/>
        <w:ind w:firstLineChars="200" w:firstLine="420"/>
        <w:rPr>
          <w:rFonts w:ascii="宋体" w:hAnsi="Times New Roman"/>
          <w:kern w:val="0"/>
          <w:szCs w:val="20"/>
          <w:shd w:val="clear" w:color="auto" w:fill="FFFFFF"/>
        </w:rPr>
      </w:pPr>
      <w:r>
        <w:rPr>
          <w:rFonts w:ascii="宋体" w:hAnsi="Times New Roman" w:hint="eastAsia"/>
          <w:kern w:val="0"/>
          <w:szCs w:val="20"/>
          <w:shd w:val="clear" w:color="auto" w:fill="FFFFFF"/>
        </w:rPr>
        <w:lastRenderedPageBreak/>
        <w:t>——</w:t>
      </w:r>
      <w:r>
        <w:rPr>
          <w:rFonts w:hint="eastAsia"/>
        </w:rPr>
        <w:t>产品质量应符合在产品或者其包装上注明采用的产品标准，符合以产品说明、实物样品等方式表明的质量状况，</w:t>
      </w:r>
      <w:r>
        <w:rPr>
          <w:rFonts w:ascii="宋体" w:hAnsi="Times New Roman" w:hint="eastAsia"/>
          <w:kern w:val="0"/>
          <w:szCs w:val="20"/>
          <w:shd w:val="clear" w:color="auto" w:fill="FFFFFF"/>
        </w:rPr>
        <w:t>在近一年的产品质量国家监督抽查中无不合格情况。</w:t>
      </w:r>
    </w:p>
    <w:bookmarkEnd w:id="9"/>
    <w:p w:rsidR="008630D3" w:rsidRDefault="00592459">
      <w:pPr>
        <w:pStyle w:val="affd"/>
        <w:spacing w:before="240" w:after="240"/>
        <w:rPr>
          <w:rFonts w:hAnsi="黑体"/>
          <w:color w:val="000000"/>
          <w:szCs w:val="22"/>
        </w:rPr>
      </w:pPr>
      <w:r>
        <w:rPr>
          <w:rFonts w:hAnsi="黑体"/>
          <w:color w:val="000000"/>
          <w:szCs w:val="22"/>
        </w:rPr>
        <w:t xml:space="preserve">5 </w:t>
      </w:r>
      <w:r>
        <w:rPr>
          <w:rFonts w:hAnsi="黑体" w:hint="eastAsia"/>
          <w:color w:val="000000"/>
          <w:szCs w:val="22"/>
        </w:rPr>
        <w:t>评价</w:t>
      </w:r>
      <w:r>
        <w:rPr>
          <w:rFonts w:hAnsi="黑体"/>
          <w:color w:val="000000"/>
          <w:szCs w:val="22"/>
        </w:rPr>
        <w:t>指标体系</w:t>
      </w:r>
    </w:p>
    <w:p w:rsidR="008630D3" w:rsidRDefault="00592459">
      <w:pPr>
        <w:pStyle w:val="afff5"/>
        <w:spacing w:before="120" w:after="120"/>
        <w:rPr>
          <w:rFonts w:hAnsi="黑体"/>
          <w:color w:val="000000"/>
          <w:szCs w:val="22"/>
        </w:rPr>
      </w:pPr>
      <w:r>
        <w:rPr>
          <w:rFonts w:hAnsi="黑体" w:hint="eastAsia"/>
          <w:color w:val="000000"/>
          <w:szCs w:val="22"/>
        </w:rPr>
        <w:t>5.1评价</w:t>
      </w:r>
      <w:r>
        <w:rPr>
          <w:rFonts w:hAnsi="黑体"/>
          <w:color w:val="000000"/>
          <w:szCs w:val="22"/>
        </w:rPr>
        <w:t>指标分类</w:t>
      </w:r>
    </w:p>
    <w:p w:rsidR="008630D3" w:rsidRDefault="00592459">
      <w:pPr>
        <w:widowControl/>
        <w:tabs>
          <w:tab w:val="center" w:pos="4201"/>
          <w:tab w:val="right" w:leader="dot" w:pos="9298"/>
        </w:tabs>
        <w:autoSpaceDE w:val="0"/>
        <w:autoSpaceDN w:val="0"/>
        <w:rPr>
          <w:rFonts w:ascii="Times New Roman" w:eastAsia="黑体"/>
          <w:color w:val="000000"/>
          <w:szCs w:val="22"/>
        </w:rPr>
      </w:pPr>
      <w:r>
        <w:rPr>
          <w:rFonts w:ascii="黑体" w:eastAsia="黑体" w:hAnsi="黑体"/>
          <w:color w:val="000000"/>
          <w:kern w:val="0"/>
          <w:szCs w:val="22"/>
        </w:rPr>
        <w:t>5.</w:t>
      </w:r>
      <w:r>
        <w:rPr>
          <w:rFonts w:ascii="黑体" w:eastAsia="黑体" w:hAnsi="黑体" w:hint="eastAsia"/>
          <w:color w:val="000000"/>
          <w:kern w:val="0"/>
          <w:szCs w:val="22"/>
        </w:rPr>
        <w:t>1</w:t>
      </w:r>
      <w:r>
        <w:rPr>
          <w:rFonts w:ascii="黑体" w:eastAsia="黑体" w:hAnsi="黑体"/>
          <w:color w:val="000000"/>
          <w:kern w:val="0"/>
          <w:szCs w:val="22"/>
        </w:rPr>
        <w:t>.1</w:t>
      </w:r>
      <w:r>
        <w:rPr>
          <w:rFonts w:ascii="黑体" w:eastAsia="黑体" w:hAnsi="黑体" w:hint="eastAsia"/>
          <w:color w:val="000000"/>
          <w:kern w:val="0"/>
          <w:szCs w:val="22"/>
        </w:rPr>
        <w:t xml:space="preserve"> </w:t>
      </w:r>
      <w:r>
        <w:rPr>
          <w:rFonts w:asciiTheme="minorEastAsia" w:hAnsiTheme="minorEastAsia" w:cs="宋体" w:hint="eastAsia"/>
          <w:color w:val="000000"/>
          <w:kern w:val="0"/>
          <w:szCs w:val="20"/>
          <w:shd w:val="clear" w:color="auto" w:fill="FFFFFF"/>
        </w:rPr>
        <w:t>吸油烟机</w:t>
      </w:r>
      <w:r>
        <w:rPr>
          <w:rFonts w:asciiTheme="minorEastAsia" w:hAnsiTheme="minorEastAsia" w:hint="eastAsia"/>
          <w:kern w:val="0"/>
          <w:szCs w:val="20"/>
        </w:rPr>
        <w:t>“共生优品”</w:t>
      </w:r>
      <w:r>
        <w:rPr>
          <w:rFonts w:asciiTheme="minorEastAsia" w:hAnsiTheme="minorEastAsia"/>
          <w:kern w:val="0"/>
          <w:szCs w:val="20"/>
        </w:rPr>
        <w:t>的</w:t>
      </w:r>
      <w:r>
        <w:rPr>
          <w:rFonts w:asciiTheme="minorEastAsia" w:hAnsiTheme="minorEastAsia" w:hint="eastAsia"/>
          <w:kern w:val="0"/>
          <w:szCs w:val="20"/>
        </w:rPr>
        <w:t>评价指标主要包括必选性能指标和可选性能指标。</w:t>
      </w:r>
    </w:p>
    <w:p w:rsidR="008630D3" w:rsidRDefault="00592459">
      <w:pPr>
        <w:pStyle w:val="TableParagraph"/>
        <w:rPr>
          <w:rFonts w:asciiTheme="minorEastAsia" w:hAnsiTheme="minorEastAsia" w:cs="Times New Roman"/>
          <w:sz w:val="21"/>
          <w:szCs w:val="21"/>
          <w:lang w:eastAsia="zh-CN"/>
        </w:rPr>
      </w:pPr>
      <w:r>
        <w:rPr>
          <w:rFonts w:ascii="黑体" w:eastAsia="黑体" w:hAnsi="黑体"/>
          <w:color w:val="000000"/>
          <w:lang w:eastAsia="zh-CN"/>
        </w:rPr>
        <w:t>5.</w:t>
      </w:r>
      <w:r>
        <w:rPr>
          <w:rFonts w:ascii="黑体" w:eastAsia="黑体" w:hAnsi="黑体" w:hint="eastAsia"/>
          <w:color w:val="000000"/>
          <w:lang w:eastAsia="zh-CN"/>
        </w:rPr>
        <w:t>1</w:t>
      </w:r>
      <w:r>
        <w:rPr>
          <w:rFonts w:ascii="黑体" w:eastAsia="黑体" w:hAnsi="黑体"/>
          <w:color w:val="000000"/>
          <w:lang w:eastAsia="zh-CN"/>
        </w:rPr>
        <w:t>.2</w:t>
      </w:r>
      <w:r>
        <w:rPr>
          <w:rFonts w:ascii="宋体" w:hAnsi="宋体" w:cs="宋体" w:hint="eastAsia"/>
          <w:color w:val="000000"/>
          <w:szCs w:val="20"/>
          <w:shd w:val="clear" w:color="auto" w:fill="FFFFFF"/>
          <w:lang w:eastAsia="zh-CN"/>
        </w:rPr>
        <w:t xml:space="preserve"> 必选指标包括</w:t>
      </w:r>
      <w:r>
        <w:rPr>
          <w:rFonts w:ascii="宋体" w:hAnsi="宋体" w:cs="宋体" w:hint="eastAsia"/>
          <w:color w:val="000000"/>
          <w:shd w:val="clear" w:color="auto" w:fill="FFFFFF"/>
          <w:lang w:eastAsia="zh-CN"/>
        </w:rPr>
        <w:t>：</w:t>
      </w:r>
      <w:r>
        <w:rPr>
          <w:rFonts w:ascii="宋体" w:hAnsi="Times New Roman"/>
          <w:szCs w:val="20"/>
          <w:shd w:val="clear" w:color="auto" w:fill="FFFFFF"/>
          <w:lang w:eastAsia="zh-CN"/>
        </w:rPr>
        <w:t>瞬时气味降低度、油脂分离度、待机功率、关机功率、工作风量、最大全压效率、工作噪声</w:t>
      </w:r>
      <w:r>
        <w:rPr>
          <w:rFonts w:asciiTheme="minorEastAsia" w:hAnsiTheme="minorEastAsia" w:cs="Times New Roman" w:hint="eastAsia"/>
          <w:sz w:val="21"/>
          <w:szCs w:val="21"/>
          <w:lang w:eastAsia="zh-CN"/>
        </w:rPr>
        <w:t>。</w:t>
      </w:r>
    </w:p>
    <w:p w:rsidR="008630D3" w:rsidRDefault="00592459">
      <w:pPr>
        <w:pStyle w:val="affc"/>
        <w:ind w:firstLineChars="0" w:firstLine="0"/>
      </w:pPr>
      <w:r>
        <w:rPr>
          <w:rFonts w:ascii="黑体" w:eastAsia="黑体" w:hAnsi="黑体" w:hint="eastAsia"/>
          <w:color w:val="000000"/>
          <w:szCs w:val="22"/>
        </w:rPr>
        <w:t>5</w:t>
      </w:r>
      <w:r>
        <w:rPr>
          <w:rFonts w:ascii="黑体" w:eastAsia="黑体" w:hAnsi="黑体"/>
          <w:color w:val="000000"/>
          <w:szCs w:val="22"/>
        </w:rPr>
        <w:t xml:space="preserve">.1.3 </w:t>
      </w:r>
      <w:r>
        <w:rPr>
          <w:rFonts w:eastAsiaTheme="minorEastAsia" w:hAnsi="宋体" w:cs="宋体" w:hint="eastAsia"/>
          <w:color w:val="000000"/>
          <w:sz w:val="22"/>
          <w:shd w:val="clear" w:color="auto" w:fill="FFFFFF"/>
        </w:rPr>
        <w:t>可选指标包括：照明、叶轮、寿命、包装性能</w:t>
      </w:r>
      <w:r>
        <w:rPr>
          <w:rFonts w:asciiTheme="minorEastAsia" w:hAnsiTheme="minorEastAsia" w:hint="eastAsia"/>
          <w:szCs w:val="21"/>
        </w:rPr>
        <w:t>、照明灯照度、锐边。</w:t>
      </w:r>
    </w:p>
    <w:p w:rsidR="008630D3" w:rsidRDefault="00592459">
      <w:pPr>
        <w:pStyle w:val="afff5"/>
        <w:spacing w:before="120" w:after="120"/>
        <w:rPr>
          <w:rFonts w:hAnsi="黑体"/>
          <w:color w:val="000000"/>
          <w:szCs w:val="22"/>
        </w:rPr>
      </w:pPr>
      <w:bookmarkStart w:id="10" w:name="_Toc35353328"/>
      <w:r>
        <w:rPr>
          <w:rFonts w:hAnsi="黑体"/>
          <w:color w:val="000000"/>
          <w:szCs w:val="22"/>
        </w:rPr>
        <w:t>5.</w:t>
      </w:r>
      <w:r>
        <w:rPr>
          <w:rFonts w:hAnsi="黑体" w:hint="eastAsia"/>
          <w:color w:val="000000"/>
          <w:szCs w:val="22"/>
        </w:rPr>
        <w:t>2</w:t>
      </w:r>
      <w:r>
        <w:rPr>
          <w:rFonts w:hAnsi="黑体"/>
          <w:color w:val="000000"/>
          <w:szCs w:val="22"/>
        </w:rPr>
        <w:t xml:space="preserve"> </w:t>
      </w:r>
      <w:r>
        <w:rPr>
          <w:rFonts w:hAnsi="黑体" w:hint="eastAsia"/>
          <w:color w:val="000000"/>
          <w:szCs w:val="22"/>
        </w:rPr>
        <w:t>评价</w:t>
      </w:r>
      <w:r>
        <w:rPr>
          <w:rFonts w:hAnsi="黑体"/>
          <w:color w:val="000000"/>
          <w:szCs w:val="22"/>
        </w:rPr>
        <w:t>指标体系框架</w:t>
      </w:r>
      <w:bookmarkEnd w:id="10"/>
      <w:r>
        <w:rPr>
          <w:rFonts w:hAnsi="黑体"/>
          <w:color w:val="000000"/>
          <w:szCs w:val="22"/>
        </w:rPr>
        <w:t xml:space="preserve"> </w:t>
      </w:r>
    </w:p>
    <w:p w:rsidR="008630D3" w:rsidRDefault="00592459">
      <w:pPr>
        <w:pStyle w:val="TableParagraph"/>
        <w:spacing w:before="177"/>
        <w:ind w:firstLineChars="200" w:firstLine="420"/>
        <w:rPr>
          <w:rFonts w:ascii="Times New Roman" w:hAnsi="Times New Roman" w:cs="Times New Roman"/>
          <w:sz w:val="21"/>
          <w:szCs w:val="21"/>
          <w:lang w:eastAsia="zh-CN"/>
        </w:rPr>
      </w:pPr>
      <w:r>
        <w:rPr>
          <w:rFonts w:ascii="Times New Roman" w:hAnsi="Times New Roman" w:cs="Times New Roman" w:hint="eastAsia"/>
          <w:sz w:val="21"/>
          <w:szCs w:val="21"/>
          <w:lang w:eastAsia="zh-CN"/>
        </w:rPr>
        <w:t>吸油烟机</w:t>
      </w:r>
      <w:r>
        <w:rPr>
          <w:rFonts w:ascii="Times New Roman" w:hAnsi="Times New Roman" w:cs="Times New Roman" w:hint="eastAsia"/>
          <w:sz w:val="21"/>
          <w:szCs w:val="21"/>
          <w:lang w:eastAsia="zh-CN"/>
        </w:rPr>
        <w:t xml:space="preserve"> </w:t>
      </w:r>
      <w:r>
        <w:rPr>
          <w:rFonts w:ascii="Times New Roman" w:hAnsi="Times New Roman" w:cs="Times New Roman" w:hint="eastAsia"/>
          <w:sz w:val="21"/>
          <w:szCs w:val="21"/>
          <w:lang w:eastAsia="zh-CN"/>
        </w:rPr>
        <w:t>“共生优品”评价指标体系见表</w:t>
      </w:r>
      <w:r>
        <w:rPr>
          <w:rFonts w:asciiTheme="minorEastAsia" w:hAnsiTheme="minorEastAsia" w:cs="Times New Roman" w:hint="eastAsia"/>
          <w:sz w:val="21"/>
          <w:szCs w:val="21"/>
          <w:lang w:eastAsia="zh-CN"/>
        </w:rPr>
        <w:t>1</w:t>
      </w:r>
      <w:r>
        <w:rPr>
          <w:rFonts w:ascii="Times New Roman" w:hAnsi="Times New Roman" w:cs="Times New Roman" w:hint="eastAsia"/>
          <w:sz w:val="21"/>
          <w:szCs w:val="21"/>
          <w:lang w:eastAsia="zh-CN"/>
        </w:rPr>
        <w:t>。</w:t>
      </w:r>
    </w:p>
    <w:p w:rsidR="008630D3" w:rsidRDefault="00592459">
      <w:pPr>
        <w:pStyle w:val="aa"/>
        <w:spacing w:before="120" w:after="120"/>
        <w:ind w:left="0"/>
      </w:pPr>
      <w:r>
        <w:rPr>
          <w:rFonts w:hint="eastAsia"/>
        </w:rPr>
        <w:t>“共生优品”</w:t>
      </w:r>
      <w:r>
        <w:rPr>
          <w:rFonts w:hAnsi="黑体" w:cs="黑体" w:hint="eastAsia"/>
          <w:szCs w:val="21"/>
        </w:rPr>
        <w:t>吸油烟</w:t>
      </w:r>
      <w:proofErr w:type="gramStart"/>
      <w:r>
        <w:rPr>
          <w:rFonts w:hAnsi="黑体" w:cs="黑体" w:hint="eastAsia"/>
          <w:szCs w:val="21"/>
        </w:rPr>
        <w:t>机评价</w:t>
      </w:r>
      <w:proofErr w:type="gramEnd"/>
      <w:r>
        <w:rPr>
          <w:rFonts w:hAnsi="黑体" w:cs="黑体" w:hint="eastAsia"/>
          <w:szCs w:val="21"/>
        </w:rPr>
        <w:t>指标体系</w:t>
      </w:r>
    </w:p>
    <w:tbl>
      <w:tblPr>
        <w:tblStyle w:val="aff3"/>
        <w:tblW w:w="9570" w:type="dxa"/>
        <w:jc w:val="center"/>
        <w:tblLayout w:type="fixed"/>
        <w:tblLook w:val="04A0" w:firstRow="1" w:lastRow="0" w:firstColumn="1" w:lastColumn="0" w:noHBand="0" w:noVBand="1"/>
      </w:tblPr>
      <w:tblGrid>
        <w:gridCol w:w="1384"/>
        <w:gridCol w:w="1977"/>
        <w:gridCol w:w="1698"/>
        <w:gridCol w:w="1428"/>
        <w:gridCol w:w="1555"/>
        <w:gridCol w:w="1528"/>
      </w:tblGrid>
      <w:tr w:rsidR="008630D3">
        <w:trPr>
          <w:jc w:val="center"/>
        </w:trPr>
        <w:tc>
          <w:tcPr>
            <w:tcW w:w="1384" w:type="dxa"/>
            <w:tcBorders>
              <w:top w:val="single" w:sz="6" w:space="0" w:color="auto"/>
              <w:left w:val="single" w:sz="6" w:space="0" w:color="auto"/>
            </w:tcBorders>
            <w:vAlign w:val="center"/>
          </w:tcPr>
          <w:p w:rsidR="008630D3" w:rsidRDefault="00592459">
            <w:pPr>
              <w:snapToGrid w:val="0"/>
              <w:jc w:val="center"/>
              <w:rPr>
                <w:rFonts w:asciiTheme="minorEastAsia" w:hAnsiTheme="minorEastAsia"/>
                <w:sz w:val="18"/>
                <w:szCs w:val="18"/>
              </w:rPr>
            </w:pPr>
            <w:r>
              <w:rPr>
                <w:rFonts w:asciiTheme="minorEastAsia" w:hAnsiTheme="minorEastAsia" w:hint="eastAsia"/>
                <w:kern w:val="0"/>
                <w:sz w:val="18"/>
                <w:szCs w:val="18"/>
              </w:rPr>
              <w:t>指标类型</w:t>
            </w:r>
          </w:p>
        </w:tc>
        <w:tc>
          <w:tcPr>
            <w:tcW w:w="1977" w:type="dxa"/>
            <w:tcBorders>
              <w:top w:val="single" w:sz="6" w:space="0" w:color="auto"/>
            </w:tcBorders>
            <w:vAlign w:val="center"/>
          </w:tcPr>
          <w:p w:rsidR="008630D3" w:rsidRDefault="00592459">
            <w:pPr>
              <w:jc w:val="center"/>
              <w:rPr>
                <w:rFonts w:asciiTheme="minorEastAsia" w:hAnsiTheme="minorEastAsia"/>
                <w:sz w:val="18"/>
                <w:szCs w:val="18"/>
              </w:rPr>
            </w:pPr>
            <w:r>
              <w:rPr>
                <w:rFonts w:asciiTheme="minorEastAsia" w:hAnsiTheme="minorEastAsia" w:hint="eastAsia"/>
                <w:kern w:val="0"/>
                <w:sz w:val="18"/>
                <w:szCs w:val="18"/>
              </w:rPr>
              <w:t>评价指标</w:t>
            </w:r>
          </w:p>
        </w:tc>
        <w:tc>
          <w:tcPr>
            <w:tcW w:w="1698" w:type="dxa"/>
            <w:tcBorders>
              <w:top w:val="single" w:sz="6" w:space="0" w:color="auto"/>
            </w:tcBorders>
            <w:vAlign w:val="center"/>
          </w:tcPr>
          <w:p w:rsidR="008630D3" w:rsidRDefault="00592459">
            <w:pPr>
              <w:jc w:val="center"/>
              <w:rPr>
                <w:rFonts w:asciiTheme="minorEastAsia" w:hAnsiTheme="minorEastAsia"/>
                <w:sz w:val="18"/>
                <w:szCs w:val="18"/>
              </w:rPr>
            </w:pPr>
            <w:r>
              <w:rPr>
                <w:rFonts w:asciiTheme="minorEastAsia" w:hAnsiTheme="minorEastAsia" w:hint="eastAsia"/>
                <w:kern w:val="0"/>
                <w:sz w:val="18"/>
                <w:szCs w:val="18"/>
              </w:rPr>
              <w:t>指标要求</w:t>
            </w:r>
          </w:p>
        </w:tc>
        <w:tc>
          <w:tcPr>
            <w:tcW w:w="1428" w:type="dxa"/>
            <w:tcBorders>
              <w:top w:val="single" w:sz="6" w:space="0" w:color="auto"/>
            </w:tcBorders>
            <w:vAlign w:val="center"/>
          </w:tcPr>
          <w:p w:rsidR="008630D3" w:rsidRDefault="00592459">
            <w:pPr>
              <w:jc w:val="center"/>
              <w:rPr>
                <w:rFonts w:asciiTheme="minorEastAsia" w:hAnsiTheme="minorEastAsia"/>
                <w:sz w:val="18"/>
                <w:szCs w:val="18"/>
              </w:rPr>
            </w:pPr>
            <w:r>
              <w:rPr>
                <w:rFonts w:asciiTheme="minorEastAsia" w:hAnsiTheme="minorEastAsia" w:hint="eastAsia"/>
                <w:kern w:val="0"/>
                <w:sz w:val="18"/>
                <w:szCs w:val="18"/>
              </w:rPr>
              <w:t>指标来源</w:t>
            </w:r>
          </w:p>
        </w:tc>
        <w:tc>
          <w:tcPr>
            <w:tcW w:w="1555" w:type="dxa"/>
            <w:tcBorders>
              <w:top w:val="single" w:sz="6" w:space="0" w:color="auto"/>
            </w:tcBorders>
            <w:vAlign w:val="center"/>
          </w:tcPr>
          <w:p w:rsidR="008630D3" w:rsidRDefault="00592459">
            <w:pPr>
              <w:jc w:val="center"/>
              <w:rPr>
                <w:rFonts w:asciiTheme="minorEastAsia" w:hAnsiTheme="minorEastAsia"/>
                <w:sz w:val="18"/>
                <w:szCs w:val="18"/>
              </w:rPr>
            </w:pPr>
            <w:r>
              <w:rPr>
                <w:rFonts w:asciiTheme="minorEastAsia" w:hAnsiTheme="minorEastAsia" w:hint="eastAsia"/>
                <w:kern w:val="0"/>
                <w:sz w:val="18"/>
                <w:szCs w:val="18"/>
              </w:rPr>
              <w:t>判断依据和方法</w:t>
            </w:r>
          </w:p>
        </w:tc>
        <w:tc>
          <w:tcPr>
            <w:tcW w:w="1528" w:type="dxa"/>
            <w:tcBorders>
              <w:top w:val="single" w:sz="6" w:space="0" w:color="auto"/>
              <w:right w:val="single" w:sz="6" w:space="0" w:color="auto"/>
            </w:tcBorders>
            <w:vAlign w:val="center"/>
          </w:tcPr>
          <w:p w:rsidR="008630D3" w:rsidRDefault="00592459">
            <w:pPr>
              <w:snapToGrid w:val="0"/>
              <w:jc w:val="center"/>
              <w:rPr>
                <w:rFonts w:asciiTheme="minorEastAsia" w:hAnsiTheme="minorEastAsia"/>
                <w:sz w:val="18"/>
                <w:szCs w:val="18"/>
              </w:rPr>
            </w:pPr>
            <w:r>
              <w:rPr>
                <w:rFonts w:asciiTheme="minorEastAsia" w:hAnsiTheme="minorEastAsia" w:hint="eastAsia"/>
                <w:kern w:val="0"/>
                <w:sz w:val="18"/>
                <w:szCs w:val="18"/>
              </w:rPr>
              <w:t>国标限值（参考）</w:t>
            </w:r>
          </w:p>
        </w:tc>
      </w:tr>
      <w:tr w:rsidR="008630D3">
        <w:trPr>
          <w:jc w:val="center"/>
        </w:trPr>
        <w:tc>
          <w:tcPr>
            <w:tcW w:w="1384" w:type="dxa"/>
            <w:vMerge w:val="restart"/>
            <w:tcBorders>
              <w:top w:val="single" w:sz="6" w:space="0" w:color="auto"/>
              <w:left w:val="single" w:sz="6" w:space="0" w:color="auto"/>
            </w:tcBorders>
            <w:vAlign w:val="center"/>
          </w:tcPr>
          <w:p w:rsidR="008630D3" w:rsidRDefault="00592459">
            <w:pPr>
              <w:pStyle w:val="TableParagraph"/>
              <w:spacing w:before="42"/>
              <w:jc w:val="center"/>
              <w:rPr>
                <w:rFonts w:asciiTheme="minorEastAsia" w:hAnsiTheme="minorEastAsia"/>
                <w:sz w:val="18"/>
                <w:szCs w:val="18"/>
                <w:lang w:eastAsia="zh-CN"/>
              </w:rPr>
            </w:pPr>
            <w:r>
              <w:rPr>
                <w:rFonts w:asciiTheme="minorEastAsia" w:hAnsiTheme="minorEastAsia" w:hint="eastAsia"/>
                <w:color w:val="000000" w:themeColor="text1"/>
                <w:sz w:val="18"/>
                <w:szCs w:val="18"/>
                <w:lang w:eastAsia="zh-CN"/>
              </w:rPr>
              <w:t>必选性能指标</w:t>
            </w:r>
          </w:p>
        </w:tc>
        <w:tc>
          <w:tcPr>
            <w:tcW w:w="1977" w:type="dxa"/>
            <w:tcBorders>
              <w:top w:val="single" w:sz="6" w:space="0" w:color="auto"/>
            </w:tcBorders>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瞬时气味降低度/%</w:t>
            </w:r>
          </w:p>
        </w:tc>
        <w:tc>
          <w:tcPr>
            <w:tcW w:w="1698" w:type="dxa"/>
            <w:tcBorders>
              <w:top w:val="single" w:sz="6" w:space="0" w:color="auto"/>
            </w:tcBorders>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≥70</w:t>
            </w:r>
          </w:p>
        </w:tc>
        <w:tc>
          <w:tcPr>
            <w:tcW w:w="1428" w:type="dxa"/>
            <w:vMerge w:val="restart"/>
            <w:tcBorders>
              <w:top w:val="single" w:sz="6" w:space="0" w:color="auto"/>
            </w:tcBorders>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GB/T 17713—2011</w:t>
            </w:r>
          </w:p>
        </w:tc>
        <w:tc>
          <w:tcPr>
            <w:tcW w:w="1555" w:type="dxa"/>
            <w:tcBorders>
              <w:top w:val="single" w:sz="6" w:space="0" w:color="auto"/>
            </w:tcBorders>
            <w:vAlign w:val="center"/>
          </w:tcPr>
          <w:p w:rsidR="008630D3" w:rsidRDefault="00592459">
            <w:pPr>
              <w:jc w:val="center"/>
              <w:rPr>
                <w:rFonts w:asciiTheme="minorEastAsia" w:hAnsiTheme="minorEastAsia"/>
                <w:sz w:val="18"/>
                <w:szCs w:val="18"/>
              </w:rPr>
            </w:pPr>
            <w:r>
              <w:rPr>
                <w:rFonts w:asciiTheme="minorEastAsia" w:hAnsiTheme="minorEastAsia" w:hint="eastAsia"/>
                <w:kern w:val="0"/>
                <w:sz w:val="18"/>
                <w:szCs w:val="18"/>
              </w:rPr>
              <w:t>5.9</w:t>
            </w:r>
          </w:p>
        </w:tc>
        <w:tc>
          <w:tcPr>
            <w:tcW w:w="1528" w:type="dxa"/>
            <w:tcBorders>
              <w:top w:val="single" w:sz="6" w:space="0" w:color="auto"/>
              <w:right w:val="single" w:sz="6" w:space="0" w:color="auto"/>
            </w:tcBorders>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60</w:t>
            </w:r>
          </w:p>
        </w:tc>
      </w:tr>
      <w:tr w:rsidR="008630D3">
        <w:trPr>
          <w:jc w:val="center"/>
        </w:trPr>
        <w:tc>
          <w:tcPr>
            <w:tcW w:w="1384" w:type="dxa"/>
            <w:vMerge/>
            <w:tcBorders>
              <w:left w:val="single" w:sz="6" w:space="0" w:color="auto"/>
            </w:tcBorders>
            <w:vAlign w:val="center"/>
          </w:tcPr>
          <w:p w:rsidR="008630D3" w:rsidRDefault="008630D3">
            <w:pPr>
              <w:jc w:val="center"/>
              <w:rPr>
                <w:rFonts w:asciiTheme="minorEastAsia" w:hAnsiTheme="minorEastAsia"/>
                <w:sz w:val="18"/>
                <w:szCs w:val="18"/>
              </w:rPr>
            </w:pPr>
          </w:p>
        </w:tc>
        <w:tc>
          <w:tcPr>
            <w:tcW w:w="1977" w:type="dxa"/>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油脂分离度/%</w:t>
            </w:r>
          </w:p>
        </w:tc>
        <w:tc>
          <w:tcPr>
            <w:tcW w:w="1698" w:type="dxa"/>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≥9</w:t>
            </w:r>
            <w:r>
              <w:rPr>
                <w:rFonts w:asciiTheme="minorEastAsia" w:hAnsiTheme="minorEastAsia" w:hint="eastAsia"/>
                <w:kern w:val="0"/>
                <w:sz w:val="18"/>
                <w:szCs w:val="18"/>
              </w:rPr>
              <w:t>0</w:t>
            </w:r>
          </w:p>
        </w:tc>
        <w:tc>
          <w:tcPr>
            <w:tcW w:w="1428" w:type="dxa"/>
            <w:vMerge/>
            <w:vAlign w:val="center"/>
          </w:tcPr>
          <w:p w:rsidR="008630D3" w:rsidRDefault="008630D3">
            <w:pPr>
              <w:jc w:val="center"/>
              <w:rPr>
                <w:rFonts w:asciiTheme="minorEastAsia" w:hAnsiTheme="minorEastAsia"/>
                <w:sz w:val="18"/>
                <w:szCs w:val="18"/>
              </w:rPr>
            </w:pPr>
          </w:p>
        </w:tc>
        <w:tc>
          <w:tcPr>
            <w:tcW w:w="1555" w:type="dxa"/>
            <w:vAlign w:val="center"/>
          </w:tcPr>
          <w:p w:rsidR="008630D3" w:rsidRDefault="00592459">
            <w:pPr>
              <w:jc w:val="center"/>
              <w:rPr>
                <w:rFonts w:asciiTheme="minorEastAsia" w:hAnsiTheme="minorEastAsia"/>
                <w:sz w:val="18"/>
                <w:szCs w:val="18"/>
              </w:rPr>
            </w:pPr>
            <w:r>
              <w:rPr>
                <w:rFonts w:asciiTheme="minorEastAsia" w:hAnsiTheme="minorEastAsia" w:hint="eastAsia"/>
                <w:kern w:val="0"/>
                <w:sz w:val="18"/>
                <w:szCs w:val="18"/>
              </w:rPr>
              <w:t>5.10</w:t>
            </w:r>
          </w:p>
        </w:tc>
        <w:tc>
          <w:tcPr>
            <w:tcW w:w="1528" w:type="dxa"/>
            <w:tcBorders>
              <w:right w:val="single" w:sz="6" w:space="0" w:color="auto"/>
            </w:tcBorders>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85</w:t>
            </w:r>
          </w:p>
        </w:tc>
      </w:tr>
      <w:tr w:rsidR="008630D3">
        <w:trPr>
          <w:jc w:val="center"/>
        </w:trPr>
        <w:tc>
          <w:tcPr>
            <w:tcW w:w="1384" w:type="dxa"/>
            <w:vMerge/>
            <w:tcBorders>
              <w:left w:val="single" w:sz="6" w:space="0" w:color="auto"/>
            </w:tcBorders>
            <w:vAlign w:val="center"/>
          </w:tcPr>
          <w:p w:rsidR="008630D3" w:rsidRDefault="008630D3">
            <w:pPr>
              <w:jc w:val="center"/>
              <w:rPr>
                <w:rFonts w:asciiTheme="minorEastAsia" w:hAnsiTheme="minorEastAsia"/>
                <w:sz w:val="18"/>
                <w:szCs w:val="18"/>
              </w:rPr>
            </w:pPr>
          </w:p>
        </w:tc>
        <w:tc>
          <w:tcPr>
            <w:tcW w:w="1977" w:type="dxa"/>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待机功率/W</w:t>
            </w:r>
          </w:p>
        </w:tc>
        <w:tc>
          <w:tcPr>
            <w:tcW w:w="1698" w:type="dxa"/>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≤2.0</w:t>
            </w:r>
          </w:p>
        </w:tc>
        <w:tc>
          <w:tcPr>
            <w:tcW w:w="1428" w:type="dxa"/>
            <w:vMerge w:val="restart"/>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GB 29539</w:t>
            </w:r>
          </w:p>
        </w:tc>
        <w:tc>
          <w:tcPr>
            <w:tcW w:w="1555" w:type="dxa"/>
            <w:vMerge w:val="restart"/>
            <w:vAlign w:val="center"/>
          </w:tcPr>
          <w:p w:rsidR="008630D3" w:rsidRDefault="00592459">
            <w:pPr>
              <w:jc w:val="center"/>
              <w:rPr>
                <w:rFonts w:asciiTheme="minorEastAsia" w:hAnsiTheme="minorEastAsia"/>
                <w:sz w:val="18"/>
                <w:szCs w:val="18"/>
              </w:rPr>
            </w:pPr>
            <w:r>
              <w:rPr>
                <w:rFonts w:asciiTheme="minorEastAsia" w:hAnsiTheme="minorEastAsia" w:hint="eastAsia"/>
                <w:kern w:val="0"/>
                <w:sz w:val="18"/>
                <w:szCs w:val="18"/>
              </w:rPr>
              <w:t>4</w:t>
            </w:r>
          </w:p>
        </w:tc>
        <w:tc>
          <w:tcPr>
            <w:tcW w:w="1528" w:type="dxa"/>
            <w:tcBorders>
              <w:right w:val="single" w:sz="6" w:space="0" w:color="auto"/>
            </w:tcBorders>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2.0</w:t>
            </w:r>
          </w:p>
        </w:tc>
      </w:tr>
      <w:tr w:rsidR="008630D3">
        <w:trPr>
          <w:jc w:val="center"/>
        </w:trPr>
        <w:tc>
          <w:tcPr>
            <w:tcW w:w="1384" w:type="dxa"/>
            <w:vMerge/>
            <w:tcBorders>
              <w:left w:val="single" w:sz="6" w:space="0" w:color="auto"/>
            </w:tcBorders>
            <w:vAlign w:val="center"/>
          </w:tcPr>
          <w:p w:rsidR="008630D3" w:rsidRDefault="008630D3">
            <w:pPr>
              <w:jc w:val="center"/>
              <w:rPr>
                <w:rFonts w:asciiTheme="minorEastAsia" w:hAnsiTheme="minorEastAsia"/>
                <w:sz w:val="18"/>
                <w:szCs w:val="18"/>
              </w:rPr>
            </w:pPr>
          </w:p>
        </w:tc>
        <w:tc>
          <w:tcPr>
            <w:tcW w:w="1977" w:type="dxa"/>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关机功率/W</w:t>
            </w:r>
          </w:p>
        </w:tc>
        <w:tc>
          <w:tcPr>
            <w:tcW w:w="1698" w:type="dxa"/>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≤1.0</w:t>
            </w:r>
          </w:p>
        </w:tc>
        <w:tc>
          <w:tcPr>
            <w:tcW w:w="1428" w:type="dxa"/>
            <w:vMerge/>
            <w:vAlign w:val="center"/>
          </w:tcPr>
          <w:p w:rsidR="008630D3" w:rsidRDefault="008630D3">
            <w:pPr>
              <w:jc w:val="center"/>
              <w:rPr>
                <w:rFonts w:asciiTheme="minorEastAsia" w:hAnsiTheme="minorEastAsia"/>
                <w:sz w:val="18"/>
                <w:szCs w:val="18"/>
              </w:rPr>
            </w:pPr>
          </w:p>
        </w:tc>
        <w:tc>
          <w:tcPr>
            <w:tcW w:w="1555" w:type="dxa"/>
            <w:vMerge/>
            <w:vAlign w:val="center"/>
          </w:tcPr>
          <w:p w:rsidR="008630D3" w:rsidRDefault="008630D3">
            <w:pPr>
              <w:jc w:val="center"/>
              <w:rPr>
                <w:rFonts w:asciiTheme="minorEastAsia" w:hAnsiTheme="minorEastAsia"/>
                <w:sz w:val="18"/>
                <w:szCs w:val="18"/>
              </w:rPr>
            </w:pPr>
          </w:p>
        </w:tc>
        <w:tc>
          <w:tcPr>
            <w:tcW w:w="1528" w:type="dxa"/>
            <w:tcBorders>
              <w:right w:val="single" w:sz="6" w:space="0" w:color="auto"/>
            </w:tcBorders>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1.0</w:t>
            </w:r>
          </w:p>
        </w:tc>
      </w:tr>
      <w:tr w:rsidR="008630D3">
        <w:trPr>
          <w:jc w:val="center"/>
        </w:trPr>
        <w:tc>
          <w:tcPr>
            <w:tcW w:w="1384" w:type="dxa"/>
            <w:vMerge/>
            <w:tcBorders>
              <w:left w:val="single" w:sz="6" w:space="0" w:color="auto"/>
            </w:tcBorders>
            <w:vAlign w:val="center"/>
          </w:tcPr>
          <w:p w:rsidR="008630D3" w:rsidRDefault="008630D3">
            <w:pPr>
              <w:jc w:val="center"/>
              <w:rPr>
                <w:rFonts w:asciiTheme="minorEastAsia" w:hAnsiTheme="minorEastAsia"/>
                <w:sz w:val="18"/>
                <w:szCs w:val="18"/>
              </w:rPr>
            </w:pPr>
          </w:p>
        </w:tc>
        <w:tc>
          <w:tcPr>
            <w:tcW w:w="1977" w:type="dxa"/>
            <w:vAlign w:val="center"/>
          </w:tcPr>
          <w:p w:rsidR="008630D3" w:rsidRDefault="00592459" w:rsidP="005212E5">
            <w:pPr>
              <w:jc w:val="center"/>
              <w:rPr>
                <w:rFonts w:asciiTheme="minorEastAsia" w:hAnsiTheme="minorEastAsia"/>
                <w:sz w:val="18"/>
                <w:szCs w:val="18"/>
              </w:rPr>
            </w:pPr>
            <w:r>
              <w:rPr>
                <w:rFonts w:asciiTheme="minorEastAsia" w:hAnsiTheme="minorEastAsia"/>
                <w:kern w:val="0"/>
                <w:sz w:val="18"/>
                <w:szCs w:val="18"/>
              </w:rPr>
              <w:t>工作风量/(m</w:t>
            </w:r>
            <w:r>
              <w:rPr>
                <w:rFonts w:asciiTheme="minorEastAsia" w:hAnsiTheme="minorEastAsia"/>
                <w:kern w:val="0"/>
                <w:sz w:val="18"/>
                <w:szCs w:val="18"/>
                <w:vertAlign w:val="superscript"/>
              </w:rPr>
              <w:t>3</w:t>
            </w:r>
            <w:r>
              <w:rPr>
                <w:rFonts w:asciiTheme="minorEastAsia" w:hAnsiTheme="minorEastAsia"/>
                <w:kern w:val="0"/>
                <w:sz w:val="18"/>
                <w:szCs w:val="18"/>
              </w:rPr>
              <w:t>/min)</w:t>
            </w:r>
            <w:r>
              <w:rPr>
                <w:rFonts w:asciiTheme="minorEastAsia" w:hAnsiTheme="minorEastAsia" w:hint="eastAsia"/>
                <w:kern w:val="0"/>
                <w:sz w:val="18"/>
                <w:szCs w:val="18"/>
              </w:rPr>
              <w:t xml:space="preserve"> </w:t>
            </w:r>
          </w:p>
        </w:tc>
        <w:tc>
          <w:tcPr>
            <w:tcW w:w="1698" w:type="dxa"/>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≥8</w:t>
            </w:r>
          </w:p>
        </w:tc>
        <w:tc>
          <w:tcPr>
            <w:tcW w:w="1428" w:type="dxa"/>
            <w:vMerge w:val="restart"/>
            <w:vAlign w:val="center"/>
          </w:tcPr>
          <w:p w:rsidR="008630D3" w:rsidRDefault="00592459">
            <w:pPr>
              <w:jc w:val="center"/>
              <w:rPr>
                <w:rFonts w:asciiTheme="minorEastAsia" w:hAnsiTheme="minorEastAsia"/>
                <w:sz w:val="18"/>
                <w:szCs w:val="18"/>
              </w:rPr>
            </w:pPr>
            <w:r>
              <w:rPr>
                <w:rFonts w:asciiTheme="minorEastAsia" w:hAnsiTheme="minorEastAsia" w:hint="eastAsia"/>
                <w:kern w:val="0"/>
                <w:sz w:val="18"/>
                <w:szCs w:val="18"/>
              </w:rPr>
              <w:t>附录A</w:t>
            </w:r>
          </w:p>
        </w:tc>
        <w:tc>
          <w:tcPr>
            <w:tcW w:w="1555" w:type="dxa"/>
            <w:vMerge w:val="restart"/>
            <w:vAlign w:val="center"/>
          </w:tcPr>
          <w:p w:rsidR="008630D3" w:rsidRDefault="00592459">
            <w:pPr>
              <w:jc w:val="center"/>
              <w:rPr>
                <w:rFonts w:asciiTheme="minorEastAsia" w:hAnsiTheme="minorEastAsia"/>
                <w:sz w:val="18"/>
                <w:szCs w:val="18"/>
              </w:rPr>
            </w:pPr>
            <w:r>
              <w:rPr>
                <w:rFonts w:asciiTheme="minorEastAsia" w:hAnsiTheme="minorEastAsia" w:hint="eastAsia"/>
                <w:kern w:val="0"/>
                <w:sz w:val="18"/>
                <w:szCs w:val="18"/>
              </w:rPr>
              <w:t>附录A.2</w:t>
            </w:r>
          </w:p>
        </w:tc>
        <w:tc>
          <w:tcPr>
            <w:tcW w:w="1528" w:type="dxa"/>
            <w:tcBorders>
              <w:right w:val="single" w:sz="6" w:space="0" w:color="auto"/>
            </w:tcBorders>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7</w:t>
            </w:r>
          </w:p>
        </w:tc>
      </w:tr>
      <w:tr w:rsidR="008630D3">
        <w:trPr>
          <w:jc w:val="center"/>
        </w:trPr>
        <w:tc>
          <w:tcPr>
            <w:tcW w:w="1384" w:type="dxa"/>
            <w:vMerge/>
            <w:tcBorders>
              <w:left w:val="single" w:sz="6" w:space="0" w:color="auto"/>
            </w:tcBorders>
            <w:vAlign w:val="center"/>
          </w:tcPr>
          <w:p w:rsidR="008630D3" w:rsidRDefault="008630D3">
            <w:pPr>
              <w:jc w:val="center"/>
              <w:rPr>
                <w:rFonts w:asciiTheme="minorEastAsia" w:hAnsiTheme="minorEastAsia"/>
                <w:sz w:val="18"/>
                <w:szCs w:val="18"/>
              </w:rPr>
            </w:pPr>
          </w:p>
        </w:tc>
        <w:tc>
          <w:tcPr>
            <w:tcW w:w="1977" w:type="dxa"/>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最大全压效率/%</w:t>
            </w:r>
          </w:p>
        </w:tc>
        <w:tc>
          <w:tcPr>
            <w:tcW w:w="1698" w:type="dxa"/>
            <w:vAlign w:val="center"/>
          </w:tcPr>
          <w:p w:rsidR="008630D3" w:rsidRDefault="00592459">
            <w:pPr>
              <w:snapToGrid w:val="0"/>
              <w:jc w:val="center"/>
              <w:rPr>
                <w:rFonts w:asciiTheme="minorEastAsia" w:hAnsiTheme="minorEastAsia"/>
                <w:kern w:val="0"/>
                <w:sz w:val="18"/>
                <w:szCs w:val="18"/>
              </w:rPr>
            </w:pPr>
            <w:r>
              <w:rPr>
                <w:rFonts w:asciiTheme="minorEastAsia" w:hAnsiTheme="minorEastAsia"/>
                <w:kern w:val="0"/>
                <w:sz w:val="18"/>
                <w:szCs w:val="18"/>
              </w:rPr>
              <w:t>≥3</w:t>
            </w:r>
            <w:r>
              <w:rPr>
                <w:rFonts w:asciiTheme="minorEastAsia" w:hAnsiTheme="minorEastAsia" w:hint="eastAsia"/>
                <w:kern w:val="0"/>
                <w:sz w:val="18"/>
                <w:szCs w:val="18"/>
              </w:rPr>
              <w:t>0</w:t>
            </w:r>
            <w:r>
              <w:rPr>
                <w:rFonts w:asciiTheme="minorEastAsia" w:hAnsiTheme="minorEastAsia"/>
                <w:kern w:val="0"/>
                <w:sz w:val="18"/>
                <w:szCs w:val="18"/>
              </w:rPr>
              <w:t>（交流电机）</w:t>
            </w:r>
          </w:p>
          <w:p w:rsidR="008630D3" w:rsidRDefault="00592459">
            <w:pPr>
              <w:jc w:val="center"/>
              <w:rPr>
                <w:rFonts w:asciiTheme="minorEastAsia" w:hAnsiTheme="minorEastAsia"/>
                <w:sz w:val="18"/>
                <w:szCs w:val="18"/>
              </w:rPr>
            </w:pPr>
            <w:r>
              <w:rPr>
                <w:rFonts w:asciiTheme="minorEastAsia" w:hAnsiTheme="minorEastAsia"/>
                <w:kern w:val="0"/>
                <w:sz w:val="18"/>
                <w:szCs w:val="18"/>
              </w:rPr>
              <w:t>≥</w:t>
            </w:r>
            <w:r>
              <w:rPr>
                <w:rFonts w:asciiTheme="minorEastAsia" w:hAnsiTheme="minorEastAsia" w:hint="eastAsia"/>
                <w:kern w:val="0"/>
                <w:sz w:val="18"/>
                <w:szCs w:val="18"/>
              </w:rPr>
              <w:t>40（直</w:t>
            </w:r>
            <w:r>
              <w:rPr>
                <w:rFonts w:asciiTheme="minorEastAsia" w:hAnsiTheme="minorEastAsia"/>
                <w:kern w:val="0"/>
                <w:sz w:val="18"/>
                <w:szCs w:val="18"/>
              </w:rPr>
              <w:t>流电机</w:t>
            </w:r>
            <w:r>
              <w:rPr>
                <w:rFonts w:asciiTheme="minorEastAsia" w:hAnsiTheme="minorEastAsia" w:hint="eastAsia"/>
                <w:kern w:val="0"/>
                <w:sz w:val="18"/>
                <w:szCs w:val="18"/>
              </w:rPr>
              <w:t>）</w:t>
            </w:r>
          </w:p>
        </w:tc>
        <w:tc>
          <w:tcPr>
            <w:tcW w:w="1428" w:type="dxa"/>
            <w:vMerge/>
            <w:vAlign w:val="center"/>
          </w:tcPr>
          <w:p w:rsidR="008630D3" w:rsidRDefault="008630D3">
            <w:pPr>
              <w:jc w:val="center"/>
              <w:rPr>
                <w:rFonts w:asciiTheme="minorEastAsia" w:hAnsiTheme="minorEastAsia"/>
                <w:sz w:val="18"/>
                <w:szCs w:val="18"/>
              </w:rPr>
            </w:pPr>
          </w:p>
        </w:tc>
        <w:tc>
          <w:tcPr>
            <w:tcW w:w="1555" w:type="dxa"/>
            <w:vMerge/>
            <w:vAlign w:val="center"/>
          </w:tcPr>
          <w:p w:rsidR="008630D3" w:rsidRDefault="008630D3">
            <w:pPr>
              <w:jc w:val="center"/>
              <w:rPr>
                <w:rFonts w:asciiTheme="minorEastAsia" w:hAnsiTheme="minorEastAsia"/>
                <w:sz w:val="18"/>
                <w:szCs w:val="18"/>
              </w:rPr>
            </w:pPr>
          </w:p>
        </w:tc>
        <w:tc>
          <w:tcPr>
            <w:tcW w:w="1528" w:type="dxa"/>
            <w:tcBorders>
              <w:right w:val="single" w:sz="6" w:space="0" w:color="auto"/>
            </w:tcBorders>
            <w:vAlign w:val="center"/>
          </w:tcPr>
          <w:p w:rsidR="008630D3" w:rsidRDefault="00592459">
            <w:pPr>
              <w:jc w:val="center"/>
              <w:rPr>
                <w:rFonts w:asciiTheme="minorEastAsia" w:hAnsiTheme="minorEastAsia"/>
                <w:sz w:val="18"/>
                <w:szCs w:val="18"/>
              </w:rPr>
            </w:pPr>
            <w:r>
              <w:rPr>
                <w:rFonts w:asciiTheme="minorEastAsia" w:hAnsiTheme="minorEastAsia" w:hint="eastAsia"/>
                <w:kern w:val="0"/>
                <w:sz w:val="18"/>
                <w:szCs w:val="18"/>
              </w:rPr>
              <w:t>19</w:t>
            </w:r>
          </w:p>
        </w:tc>
      </w:tr>
      <w:tr w:rsidR="008630D3">
        <w:trPr>
          <w:jc w:val="center"/>
        </w:trPr>
        <w:tc>
          <w:tcPr>
            <w:tcW w:w="1384" w:type="dxa"/>
            <w:vMerge/>
            <w:tcBorders>
              <w:left w:val="single" w:sz="6" w:space="0" w:color="auto"/>
            </w:tcBorders>
          </w:tcPr>
          <w:p w:rsidR="008630D3" w:rsidRDefault="008630D3">
            <w:pPr>
              <w:jc w:val="center"/>
              <w:rPr>
                <w:rFonts w:asciiTheme="minorEastAsia" w:hAnsiTheme="minorEastAsia"/>
                <w:sz w:val="18"/>
                <w:szCs w:val="18"/>
              </w:rPr>
            </w:pPr>
          </w:p>
        </w:tc>
        <w:tc>
          <w:tcPr>
            <w:tcW w:w="1977" w:type="dxa"/>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工作噪声/dB（A）</w:t>
            </w:r>
          </w:p>
        </w:tc>
        <w:tc>
          <w:tcPr>
            <w:tcW w:w="1698" w:type="dxa"/>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≤68（最高转速档）</w:t>
            </w:r>
          </w:p>
        </w:tc>
        <w:tc>
          <w:tcPr>
            <w:tcW w:w="1428" w:type="dxa"/>
            <w:vAlign w:val="center"/>
          </w:tcPr>
          <w:p w:rsidR="008630D3" w:rsidRDefault="00592459">
            <w:pPr>
              <w:jc w:val="center"/>
              <w:rPr>
                <w:rFonts w:asciiTheme="minorEastAsia" w:hAnsiTheme="minorEastAsia"/>
                <w:sz w:val="18"/>
                <w:szCs w:val="18"/>
              </w:rPr>
            </w:pPr>
            <w:r>
              <w:rPr>
                <w:rFonts w:asciiTheme="minorEastAsia" w:hAnsiTheme="minorEastAsia" w:hint="eastAsia"/>
                <w:kern w:val="0"/>
                <w:sz w:val="18"/>
                <w:szCs w:val="18"/>
              </w:rPr>
              <w:t>附录B</w:t>
            </w:r>
          </w:p>
        </w:tc>
        <w:tc>
          <w:tcPr>
            <w:tcW w:w="1555" w:type="dxa"/>
            <w:vAlign w:val="center"/>
          </w:tcPr>
          <w:p w:rsidR="008630D3" w:rsidRDefault="00592459">
            <w:pPr>
              <w:jc w:val="center"/>
              <w:rPr>
                <w:rFonts w:asciiTheme="minorEastAsia" w:hAnsiTheme="minorEastAsia"/>
                <w:sz w:val="18"/>
                <w:szCs w:val="18"/>
              </w:rPr>
            </w:pPr>
            <w:r>
              <w:rPr>
                <w:rFonts w:asciiTheme="minorEastAsia" w:hAnsiTheme="minorEastAsia" w:hint="eastAsia"/>
                <w:kern w:val="0"/>
                <w:sz w:val="18"/>
                <w:szCs w:val="18"/>
              </w:rPr>
              <w:t>附录B.</w:t>
            </w:r>
            <w:r>
              <w:rPr>
                <w:rFonts w:asciiTheme="minorEastAsia" w:hAnsiTheme="minorEastAsia"/>
                <w:kern w:val="0"/>
                <w:sz w:val="18"/>
                <w:szCs w:val="18"/>
              </w:rPr>
              <w:t>1</w:t>
            </w:r>
          </w:p>
        </w:tc>
        <w:tc>
          <w:tcPr>
            <w:tcW w:w="1528" w:type="dxa"/>
            <w:tcBorders>
              <w:right w:val="single" w:sz="6" w:space="0" w:color="auto"/>
            </w:tcBorders>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72</w:t>
            </w:r>
          </w:p>
        </w:tc>
      </w:tr>
      <w:tr w:rsidR="008630D3">
        <w:trPr>
          <w:jc w:val="center"/>
        </w:trPr>
        <w:tc>
          <w:tcPr>
            <w:tcW w:w="1384" w:type="dxa"/>
            <w:vMerge w:val="restart"/>
            <w:tcBorders>
              <w:left w:val="single" w:sz="6" w:space="0" w:color="auto"/>
            </w:tcBorders>
            <w:vAlign w:val="center"/>
          </w:tcPr>
          <w:p w:rsidR="008630D3" w:rsidRDefault="00592459">
            <w:pPr>
              <w:pStyle w:val="TableParagraph"/>
              <w:spacing w:before="42"/>
              <w:jc w:val="center"/>
              <w:rPr>
                <w:rFonts w:asciiTheme="minorEastAsia" w:hAnsiTheme="minorEastAsia"/>
                <w:sz w:val="18"/>
                <w:szCs w:val="18"/>
              </w:rPr>
            </w:pPr>
            <w:r>
              <w:rPr>
                <w:rFonts w:asciiTheme="minorEastAsia" w:hAnsiTheme="minorEastAsia" w:hint="eastAsia"/>
                <w:color w:val="000000" w:themeColor="text1"/>
                <w:sz w:val="18"/>
                <w:szCs w:val="18"/>
                <w:lang w:eastAsia="zh-CN"/>
              </w:rPr>
              <w:t>可选性能指标</w:t>
            </w:r>
          </w:p>
        </w:tc>
        <w:tc>
          <w:tcPr>
            <w:tcW w:w="1977" w:type="dxa"/>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照明</w:t>
            </w:r>
          </w:p>
        </w:tc>
        <w:tc>
          <w:tcPr>
            <w:tcW w:w="1698" w:type="dxa"/>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符合</w:t>
            </w:r>
            <w:r>
              <w:rPr>
                <w:rFonts w:asciiTheme="minorEastAsia" w:hAnsiTheme="minorEastAsia" w:hint="eastAsia"/>
                <w:kern w:val="0"/>
                <w:sz w:val="18"/>
                <w:szCs w:val="18"/>
              </w:rPr>
              <w:t>5.6的</w:t>
            </w:r>
            <w:r>
              <w:rPr>
                <w:rFonts w:asciiTheme="minorEastAsia" w:hAnsiTheme="minorEastAsia"/>
                <w:kern w:val="0"/>
                <w:sz w:val="18"/>
                <w:szCs w:val="18"/>
              </w:rPr>
              <w:t>要求</w:t>
            </w:r>
          </w:p>
        </w:tc>
        <w:tc>
          <w:tcPr>
            <w:tcW w:w="1428" w:type="dxa"/>
            <w:vMerge w:val="restart"/>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GB/T 17713—2011</w:t>
            </w:r>
          </w:p>
        </w:tc>
        <w:tc>
          <w:tcPr>
            <w:tcW w:w="1555" w:type="dxa"/>
            <w:vAlign w:val="center"/>
          </w:tcPr>
          <w:p w:rsidR="008630D3" w:rsidRDefault="00592459">
            <w:pPr>
              <w:jc w:val="center"/>
              <w:rPr>
                <w:rFonts w:asciiTheme="minorEastAsia" w:hAnsiTheme="minorEastAsia"/>
                <w:sz w:val="18"/>
                <w:szCs w:val="18"/>
              </w:rPr>
            </w:pPr>
            <w:r>
              <w:rPr>
                <w:rFonts w:asciiTheme="minorEastAsia" w:hAnsiTheme="minorEastAsia" w:hint="eastAsia"/>
                <w:kern w:val="0"/>
                <w:sz w:val="18"/>
                <w:szCs w:val="18"/>
              </w:rPr>
              <w:t>6.6</w:t>
            </w:r>
          </w:p>
        </w:tc>
        <w:tc>
          <w:tcPr>
            <w:tcW w:w="1528" w:type="dxa"/>
            <w:tcBorders>
              <w:right w:val="single" w:sz="6" w:space="0" w:color="auto"/>
            </w:tcBorders>
            <w:vAlign w:val="center"/>
          </w:tcPr>
          <w:p w:rsidR="008630D3" w:rsidRDefault="00592459">
            <w:pPr>
              <w:jc w:val="center"/>
              <w:rPr>
                <w:rFonts w:asciiTheme="minorEastAsia" w:hAnsiTheme="minorEastAsia"/>
                <w:sz w:val="18"/>
                <w:szCs w:val="18"/>
              </w:rPr>
            </w:pPr>
            <w:r>
              <w:rPr>
                <w:rFonts w:asciiTheme="minorEastAsia" w:hAnsiTheme="minorEastAsia" w:hint="eastAsia"/>
                <w:kern w:val="0"/>
                <w:sz w:val="18"/>
                <w:szCs w:val="18"/>
              </w:rPr>
              <w:t>/</w:t>
            </w:r>
          </w:p>
        </w:tc>
      </w:tr>
      <w:tr w:rsidR="008630D3">
        <w:trPr>
          <w:jc w:val="center"/>
        </w:trPr>
        <w:tc>
          <w:tcPr>
            <w:tcW w:w="1384" w:type="dxa"/>
            <w:vMerge/>
            <w:tcBorders>
              <w:left w:val="single" w:sz="6" w:space="0" w:color="auto"/>
            </w:tcBorders>
            <w:vAlign w:val="center"/>
          </w:tcPr>
          <w:p w:rsidR="008630D3" w:rsidRDefault="008630D3">
            <w:pPr>
              <w:pStyle w:val="TableParagraph"/>
              <w:spacing w:before="42"/>
              <w:jc w:val="center"/>
              <w:rPr>
                <w:rFonts w:asciiTheme="minorEastAsia" w:hAnsiTheme="minorEastAsia"/>
                <w:color w:val="000000" w:themeColor="text1"/>
                <w:sz w:val="18"/>
                <w:szCs w:val="18"/>
                <w:lang w:eastAsia="zh-CN"/>
              </w:rPr>
            </w:pPr>
          </w:p>
        </w:tc>
        <w:tc>
          <w:tcPr>
            <w:tcW w:w="1977" w:type="dxa"/>
            <w:vAlign w:val="center"/>
          </w:tcPr>
          <w:p w:rsidR="008630D3" w:rsidRDefault="00592459">
            <w:pPr>
              <w:jc w:val="center"/>
              <w:rPr>
                <w:rFonts w:asciiTheme="minorEastAsia" w:hAnsiTheme="minorEastAsia"/>
                <w:kern w:val="0"/>
                <w:sz w:val="18"/>
                <w:szCs w:val="18"/>
              </w:rPr>
            </w:pPr>
            <w:r>
              <w:rPr>
                <w:rFonts w:asciiTheme="minorEastAsia" w:hAnsiTheme="minorEastAsia"/>
                <w:kern w:val="0"/>
                <w:sz w:val="18"/>
                <w:szCs w:val="18"/>
              </w:rPr>
              <w:t>叶轮</w:t>
            </w:r>
          </w:p>
        </w:tc>
        <w:tc>
          <w:tcPr>
            <w:tcW w:w="1698" w:type="dxa"/>
            <w:vAlign w:val="center"/>
          </w:tcPr>
          <w:p w:rsidR="008630D3" w:rsidRDefault="00592459">
            <w:pPr>
              <w:jc w:val="center"/>
              <w:rPr>
                <w:rFonts w:asciiTheme="minorEastAsia" w:hAnsiTheme="minorEastAsia"/>
                <w:kern w:val="0"/>
                <w:sz w:val="18"/>
                <w:szCs w:val="18"/>
              </w:rPr>
            </w:pPr>
            <w:r>
              <w:rPr>
                <w:rFonts w:asciiTheme="minorEastAsia" w:hAnsiTheme="minorEastAsia"/>
                <w:kern w:val="0"/>
                <w:sz w:val="18"/>
                <w:szCs w:val="18"/>
              </w:rPr>
              <w:t>符合</w:t>
            </w:r>
            <w:r>
              <w:rPr>
                <w:rFonts w:asciiTheme="minorEastAsia" w:hAnsiTheme="minorEastAsia" w:hint="eastAsia"/>
                <w:kern w:val="0"/>
                <w:sz w:val="18"/>
                <w:szCs w:val="18"/>
              </w:rPr>
              <w:t>5.7.3的要求</w:t>
            </w:r>
          </w:p>
        </w:tc>
        <w:tc>
          <w:tcPr>
            <w:tcW w:w="1428" w:type="dxa"/>
            <w:vMerge/>
            <w:vAlign w:val="center"/>
          </w:tcPr>
          <w:p w:rsidR="008630D3" w:rsidRDefault="008630D3">
            <w:pPr>
              <w:jc w:val="center"/>
              <w:rPr>
                <w:rFonts w:asciiTheme="minorEastAsia" w:hAnsiTheme="minorEastAsia"/>
                <w:kern w:val="0"/>
                <w:sz w:val="18"/>
                <w:szCs w:val="18"/>
              </w:rPr>
            </w:pPr>
          </w:p>
        </w:tc>
        <w:tc>
          <w:tcPr>
            <w:tcW w:w="1555" w:type="dxa"/>
            <w:vAlign w:val="center"/>
          </w:tcPr>
          <w:p w:rsidR="008630D3" w:rsidRDefault="00592459">
            <w:pPr>
              <w:jc w:val="center"/>
              <w:rPr>
                <w:rFonts w:asciiTheme="minorEastAsia" w:hAnsiTheme="minorEastAsia"/>
                <w:kern w:val="0"/>
                <w:sz w:val="18"/>
                <w:szCs w:val="18"/>
              </w:rPr>
            </w:pPr>
            <w:r>
              <w:rPr>
                <w:rFonts w:asciiTheme="minorEastAsia" w:hAnsiTheme="minorEastAsia" w:hint="eastAsia"/>
                <w:kern w:val="0"/>
                <w:sz w:val="18"/>
                <w:szCs w:val="18"/>
              </w:rPr>
              <w:t>6.7.3</w:t>
            </w:r>
          </w:p>
        </w:tc>
        <w:tc>
          <w:tcPr>
            <w:tcW w:w="1528" w:type="dxa"/>
            <w:tcBorders>
              <w:right w:val="single" w:sz="6" w:space="0" w:color="auto"/>
            </w:tcBorders>
            <w:vAlign w:val="center"/>
          </w:tcPr>
          <w:p w:rsidR="008630D3" w:rsidRDefault="00592459">
            <w:pPr>
              <w:jc w:val="center"/>
              <w:rPr>
                <w:rFonts w:asciiTheme="minorEastAsia" w:hAnsiTheme="minorEastAsia"/>
                <w:kern w:val="0"/>
                <w:sz w:val="18"/>
                <w:szCs w:val="18"/>
              </w:rPr>
            </w:pPr>
            <w:r>
              <w:rPr>
                <w:rFonts w:asciiTheme="minorEastAsia" w:hAnsiTheme="minorEastAsia" w:hint="eastAsia"/>
                <w:sz w:val="18"/>
                <w:szCs w:val="18"/>
              </w:rPr>
              <w:t>/</w:t>
            </w:r>
          </w:p>
        </w:tc>
      </w:tr>
      <w:tr w:rsidR="008630D3">
        <w:trPr>
          <w:jc w:val="center"/>
        </w:trPr>
        <w:tc>
          <w:tcPr>
            <w:tcW w:w="1384" w:type="dxa"/>
            <w:vMerge/>
            <w:tcBorders>
              <w:left w:val="single" w:sz="6" w:space="0" w:color="auto"/>
            </w:tcBorders>
            <w:vAlign w:val="center"/>
          </w:tcPr>
          <w:p w:rsidR="008630D3" w:rsidRDefault="008630D3">
            <w:pPr>
              <w:pStyle w:val="TableParagraph"/>
              <w:spacing w:before="42"/>
              <w:jc w:val="center"/>
              <w:rPr>
                <w:rFonts w:asciiTheme="minorEastAsia" w:hAnsiTheme="minorEastAsia"/>
                <w:color w:val="000000" w:themeColor="text1"/>
                <w:sz w:val="18"/>
                <w:szCs w:val="18"/>
                <w:lang w:eastAsia="zh-CN"/>
              </w:rPr>
            </w:pPr>
          </w:p>
        </w:tc>
        <w:tc>
          <w:tcPr>
            <w:tcW w:w="1977" w:type="dxa"/>
            <w:vAlign w:val="center"/>
          </w:tcPr>
          <w:p w:rsidR="008630D3" w:rsidRDefault="00592459">
            <w:pPr>
              <w:jc w:val="center"/>
              <w:rPr>
                <w:rFonts w:asciiTheme="minorEastAsia" w:hAnsiTheme="minorEastAsia"/>
                <w:kern w:val="0"/>
                <w:sz w:val="18"/>
                <w:szCs w:val="18"/>
              </w:rPr>
            </w:pPr>
            <w:r>
              <w:rPr>
                <w:rFonts w:asciiTheme="minorEastAsia" w:hAnsiTheme="minorEastAsia"/>
                <w:kern w:val="0"/>
                <w:sz w:val="18"/>
                <w:szCs w:val="18"/>
              </w:rPr>
              <w:t>寿命</w:t>
            </w:r>
          </w:p>
        </w:tc>
        <w:tc>
          <w:tcPr>
            <w:tcW w:w="1698" w:type="dxa"/>
            <w:vAlign w:val="center"/>
          </w:tcPr>
          <w:p w:rsidR="008630D3" w:rsidRDefault="00592459">
            <w:pPr>
              <w:jc w:val="center"/>
              <w:rPr>
                <w:rFonts w:asciiTheme="minorEastAsia" w:hAnsiTheme="minorEastAsia"/>
                <w:kern w:val="0"/>
                <w:sz w:val="18"/>
                <w:szCs w:val="18"/>
              </w:rPr>
            </w:pPr>
            <w:r>
              <w:rPr>
                <w:rFonts w:asciiTheme="minorEastAsia" w:hAnsiTheme="minorEastAsia"/>
                <w:kern w:val="0"/>
                <w:sz w:val="18"/>
                <w:szCs w:val="18"/>
              </w:rPr>
              <w:t>符合</w:t>
            </w:r>
            <w:r>
              <w:rPr>
                <w:rFonts w:asciiTheme="minorEastAsia" w:hAnsiTheme="minorEastAsia" w:hint="eastAsia"/>
                <w:kern w:val="0"/>
                <w:sz w:val="18"/>
                <w:szCs w:val="18"/>
              </w:rPr>
              <w:t>5.9的</w:t>
            </w:r>
            <w:r>
              <w:rPr>
                <w:rFonts w:asciiTheme="minorEastAsia" w:hAnsiTheme="minorEastAsia"/>
                <w:kern w:val="0"/>
                <w:sz w:val="18"/>
                <w:szCs w:val="18"/>
              </w:rPr>
              <w:t>要求</w:t>
            </w:r>
          </w:p>
        </w:tc>
        <w:tc>
          <w:tcPr>
            <w:tcW w:w="1428" w:type="dxa"/>
            <w:vMerge/>
            <w:vAlign w:val="center"/>
          </w:tcPr>
          <w:p w:rsidR="008630D3" w:rsidRDefault="008630D3">
            <w:pPr>
              <w:jc w:val="center"/>
              <w:rPr>
                <w:rFonts w:asciiTheme="minorEastAsia" w:hAnsiTheme="minorEastAsia"/>
                <w:kern w:val="0"/>
                <w:sz w:val="18"/>
                <w:szCs w:val="18"/>
              </w:rPr>
            </w:pPr>
          </w:p>
        </w:tc>
        <w:tc>
          <w:tcPr>
            <w:tcW w:w="1555" w:type="dxa"/>
            <w:vAlign w:val="center"/>
          </w:tcPr>
          <w:p w:rsidR="008630D3" w:rsidRDefault="00592459">
            <w:pPr>
              <w:jc w:val="center"/>
              <w:rPr>
                <w:rFonts w:asciiTheme="minorEastAsia" w:hAnsiTheme="minorEastAsia"/>
                <w:kern w:val="0"/>
                <w:sz w:val="18"/>
                <w:szCs w:val="18"/>
              </w:rPr>
            </w:pPr>
            <w:r>
              <w:rPr>
                <w:rFonts w:asciiTheme="minorEastAsia" w:hAnsiTheme="minorEastAsia" w:hint="eastAsia"/>
                <w:kern w:val="0"/>
                <w:sz w:val="18"/>
                <w:szCs w:val="18"/>
              </w:rPr>
              <w:t>6.9</w:t>
            </w:r>
          </w:p>
        </w:tc>
        <w:tc>
          <w:tcPr>
            <w:tcW w:w="1528" w:type="dxa"/>
            <w:tcBorders>
              <w:right w:val="single" w:sz="6" w:space="0" w:color="auto"/>
            </w:tcBorders>
            <w:vAlign w:val="center"/>
          </w:tcPr>
          <w:p w:rsidR="008630D3" w:rsidRDefault="00592459">
            <w:pPr>
              <w:jc w:val="center"/>
              <w:rPr>
                <w:rFonts w:asciiTheme="minorEastAsia" w:hAnsiTheme="minorEastAsia"/>
                <w:kern w:val="0"/>
                <w:sz w:val="18"/>
                <w:szCs w:val="18"/>
              </w:rPr>
            </w:pPr>
            <w:r>
              <w:rPr>
                <w:rFonts w:asciiTheme="minorEastAsia" w:hAnsiTheme="minorEastAsia" w:hint="eastAsia"/>
                <w:kern w:val="0"/>
                <w:sz w:val="18"/>
                <w:szCs w:val="18"/>
              </w:rPr>
              <w:t>/</w:t>
            </w:r>
          </w:p>
        </w:tc>
      </w:tr>
      <w:tr w:rsidR="008630D3">
        <w:trPr>
          <w:jc w:val="center"/>
        </w:trPr>
        <w:tc>
          <w:tcPr>
            <w:tcW w:w="1384" w:type="dxa"/>
            <w:vMerge/>
            <w:tcBorders>
              <w:left w:val="single" w:sz="6" w:space="0" w:color="auto"/>
            </w:tcBorders>
            <w:vAlign w:val="center"/>
          </w:tcPr>
          <w:p w:rsidR="008630D3" w:rsidRDefault="008630D3">
            <w:pPr>
              <w:jc w:val="center"/>
              <w:rPr>
                <w:rFonts w:asciiTheme="minorEastAsia" w:hAnsiTheme="minorEastAsia"/>
                <w:sz w:val="18"/>
                <w:szCs w:val="18"/>
              </w:rPr>
            </w:pPr>
          </w:p>
        </w:tc>
        <w:tc>
          <w:tcPr>
            <w:tcW w:w="1977" w:type="dxa"/>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包装性能</w:t>
            </w:r>
          </w:p>
        </w:tc>
        <w:tc>
          <w:tcPr>
            <w:tcW w:w="1698" w:type="dxa"/>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符合</w:t>
            </w:r>
            <w:r>
              <w:rPr>
                <w:rFonts w:asciiTheme="minorEastAsia" w:hAnsiTheme="minorEastAsia" w:hint="eastAsia"/>
                <w:kern w:val="0"/>
                <w:sz w:val="18"/>
                <w:szCs w:val="18"/>
              </w:rPr>
              <w:t>5.13的</w:t>
            </w:r>
            <w:r>
              <w:rPr>
                <w:rFonts w:asciiTheme="minorEastAsia" w:hAnsiTheme="minorEastAsia"/>
                <w:kern w:val="0"/>
                <w:sz w:val="18"/>
                <w:szCs w:val="18"/>
              </w:rPr>
              <w:t>要求</w:t>
            </w:r>
          </w:p>
        </w:tc>
        <w:tc>
          <w:tcPr>
            <w:tcW w:w="1428" w:type="dxa"/>
            <w:vMerge/>
            <w:vAlign w:val="center"/>
          </w:tcPr>
          <w:p w:rsidR="008630D3" w:rsidRDefault="008630D3">
            <w:pPr>
              <w:jc w:val="center"/>
              <w:rPr>
                <w:rFonts w:asciiTheme="minorEastAsia" w:hAnsiTheme="minorEastAsia"/>
                <w:sz w:val="18"/>
                <w:szCs w:val="18"/>
              </w:rPr>
            </w:pPr>
          </w:p>
        </w:tc>
        <w:tc>
          <w:tcPr>
            <w:tcW w:w="1555" w:type="dxa"/>
            <w:vAlign w:val="center"/>
          </w:tcPr>
          <w:p w:rsidR="008630D3" w:rsidRDefault="00592459">
            <w:pPr>
              <w:jc w:val="center"/>
              <w:rPr>
                <w:rFonts w:asciiTheme="minorEastAsia" w:hAnsiTheme="minorEastAsia"/>
                <w:sz w:val="18"/>
                <w:szCs w:val="18"/>
              </w:rPr>
            </w:pPr>
            <w:r>
              <w:rPr>
                <w:rFonts w:asciiTheme="minorEastAsia" w:hAnsiTheme="minorEastAsia" w:hint="eastAsia"/>
                <w:kern w:val="0"/>
                <w:sz w:val="18"/>
                <w:szCs w:val="18"/>
              </w:rPr>
              <w:t>6.13</w:t>
            </w:r>
          </w:p>
        </w:tc>
        <w:tc>
          <w:tcPr>
            <w:tcW w:w="1528" w:type="dxa"/>
            <w:tcBorders>
              <w:right w:val="single" w:sz="6" w:space="0" w:color="auto"/>
            </w:tcBorders>
            <w:vAlign w:val="center"/>
          </w:tcPr>
          <w:p w:rsidR="008630D3" w:rsidRDefault="00592459">
            <w:pPr>
              <w:jc w:val="center"/>
              <w:rPr>
                <w:rFonts w:asciiTheme="minorEastAsia" w:hAnsiTheme="minorEastAsia"/>
                <w:sz w:val="18"/>
                <w:szCs w:val="18"/>
              </w:rPr>
            </w:pPr>
            <w:r>
              <w:rPr>
                <w:rFonts w:asciiTheme="minorEastAsia" w:hAnsiTheme="minorEastAsia" w:hint="eastAsia"/>
                <w:kern w:val="0"/>
                <w:sz w:val="18"/>
                <w:szCs w:val="18"/>
              </w:rPr>
              <w:t>/</w:t>
            </w:r>
          </w:p>
        </w:tc>
      </w:tr>
      <w:tr w:rsidR="008630D3">
        <w:trPr>
          <w:jc w:val="center"/>
        </w:trPr>
        <w:tc>
          <w:tcPr>
            <w:tcW w:w="1384" w:type="dxa"/>
            <w:vMerge/>
            <w:tcBorders>
              <w:left w:val="single" w:sz="6" w:space="0" w:color="auto"/>
            </w:tcBorders>
            <w:vAlign w:val="center"/>
          </w:tcPr>
          <w:p w:rsidR="008630D3" w:rsidRDefault="008630D3">
            <w:pPr>
              <w:jc w:val="center"/>
              <w:rPr>
                <w:rFonts w:asciiTheme="minorEastAsia" w:hAnsiTheme="minorEastAsia"/>
                <w:sz w:val="18"/>
                <w:szCs w:val="18"/>
              </w:rPr>
            </w:pPr>
          </w:p>
        </w:tc>
        <w:tc>
          <w:tcPr>
            <w:tcW w:w="1977" w:type="dxa"/>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照明灯照度/lx</w:t>
            </w:r>
          </w:p>
        </w:tc>
        <w:tc>
          <w:tcPr>
            <w:tcW w:w="1698" w:type="dxa"/>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≥60</w:t>
            </w:r>
          </w:p>
        </w:tc>
        <w:tc>
          <w:tcPr>
            <w:tcW w:w="1428" w:type="dxa"/>
            <w:vAlign w:val="center"/>
          </w:tcPr>
          <w:p w:rsidR="008630D3" w:rsidRDefault="00592459">
            <w:pPr>
              <w:jc w:val="center"/>
              <w:rPr>
                <w:rFonts w:asciiTheme="minorEastAsia" w:hAnsiTheme="minorEastAsia"/>
                <w:sz w:val="18"/>
                <w:szCs w:val="18"/>
              </w:rPr>
            </w:pPr>
            <w:r>
              <w:rPr>
                <w:rFonts w:asciiTheme="minorEastAsia" w:hAnsiTheme="minorEastAsia" w:hint="eastAsia"/>
                <w:sz w:val="18"/>
                <w:szCs w:val="18"/>
              </w:rPr>
              <w:t>附录C</w:t>
            </w:r>
          </w:p>
        </w:tc>
        <w:tc>
          <w:tcPr>
            <w:tcW w:w="1555" w:type="dxa"/>
            <w:vAlign w:val="center"/>
          </w:tcPr>
          <w:p w:rsidR="008630D3" w:rsidRDefault="00592459">
            <w:pPr>
              <w:jc w:val="center"/>
              <w:rPr>
                <w:rFonts w:asciiTheme="minorEastAsia" w:hAnsiTheme="minorEastAsia"/>
                <w:sz w:val="18"/>
                <w:szCs w:val="18"/>
              </w:rPr>
            </w:pPr>
            <w:r>
              <w:rPr>
                <w:rFonts w:asciiTheme="minorEastAsia" w:hAnsiTheme="minorEastAsia" w:hint="eastAsia"/>
                <w:sz w:val="18"/>
                <w:szCs w:val="18"/>
              </w:rPr>
              <w:t>附录C.1</w:t>
            </w:r>
          </w:p>
        </w:tc>
        <w:tc>
          <w:tcPr>
            <w:tcW w:w="1528" w:type="dxa"/>
            <w:tcBorders>
              <w:right w:val="single" w:sz="6" w:space="0" w:color="auto"/>
            </w:tcBorders>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w:t>
            </w:r>
          </w:p>
        </w:tc>
      </w:tr>
      <w:tr w:rsidR="008630D3">
        <w:trPr>
          <w:jc w:val="center"/>
        </w:trPr>
        <w:tc>
          <w:tcPr>
            <w:tcW w:w="1384" w:type="dxa"/>
            <w:vMerge/>
            <w:tcBorders>
              <w:left w:val="single" w:sz="6" w:space="0" w:color="auto"/>
              <w:bottom w:val="single" w:sz="6" w:space="0" w:color="auto"/>
            </w:tcBorders>
          </w:tcPr>
          <w:p w:rsidR="008630D3" w:rsidRDefault="008630D3">
            <w:pPr>
              <w:jc w:val="center"/>
              <w:rPr>
                <w:rFonts w:asciiTheme="minorEastAsia" w:hAnsiTheme="minorEastAsia"/>
                <w:sz w:val="18"/>
                <w:szCs w:val="18"/>
              </w:rPr>
            </w:pPr>
          </w:p>
        </w:tc>
        <w:tc>
          <w:tcPr>
            <w:tcW w:w="1977" w:type="dxa"/>
            <w:tcBorders>
              <w:bottom w:val="single" w:sz="6" w:space="0" w:color="auto"/>
            </w:tcBorders>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锐边</w:t>
            </w:r>
          </w:p>
        </w:tc>
        <w:tc>
          <w:tcPr>
            <w:tcW w:w="1698" w:type="dxa"/>
            <w:tcBorders>
              <w:bottom w:val="single" w:sz="6" w:space="0" w:color="auto"/>
            </w:tcBorders>
            <w:vAlign w:val="center"/>
          </w:tcPr>
          <w:p w:rsidR="008630D3" w:rsidRDefault="00592459">
            <w:pPr>
              <w:jc w:val="center"/>
              <w:rPr>
                <w:rFonts w:asciiTheme="minorEastAsia" w:hAnsiTheme="minorEastAsia"/>
                <w:sz w:val="18"/>
                <w:szCs w:val="18"/>
              </w:rPr>
            </w:pPr>
            <w:r>
              <w:rPr>
                <w:rFonts w:asciiTheme="minorEastAsia" w:hAnsiTheme="minorEastAsia"/>
                <w:kern w:val="0"/>
                <w:sz w:val="18"/>
                <w:szCs w:val="18"/>
              </w:rPr>
              <w:t>符合</w:t>
            </w:r>
            <w:r>
              <w:rPr>
                <w:rFonts w:asciiTheme="minorEastAsia" w:hAnsiTheme="minorEastAsia" w:hint="eastAsia"/>
                <w:kern w:val="0"/>
                <w:sz w:val="18"/>
                <w:szCs w:val="18"/>
              </w:rPr>
              <w:t>附录D的</w:t>
            </w:r>
            <w:r>
              <w:rPr>
                <w:rFonts w:asciiTheme="minorEastAsia" w:hAnsiTheme="minorEastAsia"/>
                <w:kern w:val="0"/>
                <w:sz w:val="18"/>
                <w:szCs w:val="18"/>
              </w:rPr>
              <w:t>要求</w:t>
            </w:r>
          </w:p>
        </w:tc>
        <w:tc>
          <w:tcPr>
            <w:tcW w:w="1428" w:type="dxa"/>
            <w:tcBorders>
              <w:bottom w:val="single" w:sz="6" w:space="0" w:color="auto"/>
            </w:tcBorders>
            <w:vAlign w:val="center"/>
          </w:tcPr>
          <w:p w:rsidR="008630D3" w:rsidRDefault="00592459">
            <w:pPr>
              <w:jc w:val="center"/>
              <w:rPr>
                <w:rFonts w:asciiTheme="minorEastAsia" w:hAnsiTheme="minorEastAsia"/>
                <w:sz w:val="18"/>
                <w:szCs w:val="18"/>
              </w:rPr>
            </w:pPr>
            <w:r>
              <w:rPr>
                <w:rFonts w:asciiTheme="minorEastAsia" w:hAnsiTheme="minorEastAsia" w:hint="eastAsia"/>
                <w:kern w:val="0"/>
                <w:sz w:val="18"/>
                <w:szCs w:val="18"/>
              </w:rPr>
              <w:t>附录D</w:t>
            </w:r>
          </w:p>
        </w:tc>
        <w:tc>
          <w:tcPr>
            <w:tcW w:w="1555" w:type="dxa"/>
            <w:tcBorders>
              <w:bottom w:val="single" w:sz="6" w:space="0" w:color="auto"/>
            </w:tcBorders>
            <w:vAlign w:val="center"/>
          </w:tcPr>
          <w:p w:rsidR="008630D3" w:rsidRDefault="00592459">
            <w:pPr>
              <w:jc w:val="center"/>
              <w:rPr>
                <w:rFonts w:asciiTheme="minorEastAsia" w:hAnsiTheme="minorEastAsia"/>
                <w:sz w:val="18"/>
                <w:szCs w:val="18"/>
              </w:rPr>
            </w:pPr>
            <w:r>
              <w:rPr>
                <w:rFonts w:asciiTheme="minorEastAsia" w:hAnsiTheme="minorEastAsia" w:hint="eastAsia"/>
                <w:kern w:val="0"/>
                <w:sz w:val="18"/>
                <w:szCs w:val="18"/>
              </w:rPr>
              <w:t>附录D.2</w:t>
            </w:r>
          </w:p>
        </w:tc>
        <w:tc>
          <w:tcPr>
            <w:tcW w:w="1528" w:type="dxa"/>
            <w:tcBorders>
              <w:bottom w:val="single" w:sz="6" w:space="0" w:color="auto"/>
              <w:right w:val="single" w:sz="6" w:space="0" w:color="auto"/>
            </w:tcBorders>
            <w:vAlign w:val="center"/>
          </w:tcPr>
          <w:p w:rsidR="008630D3" w:rsidRDefault="00592459">
            <w:pPr>
              <w:jc w:val="center"/>
              <w:rPr>
                <w:rFonts w:asciiTheme="minorEastAsia" w:hAnsiTheme="minorEastAsia"/>
                <w:sz w:val="18"/>
                <w:szCs w:val="18"/>
              </w:rPr>
            </w:pPr>
            <w:r>
              <w:rPr>
                <w:rFonts w:asciiTheme="minorEastAsia" w:hAnsiTheme="minorEastAsia" w:hint="eastAsia"/>
                <w:kern w:val="0"/>
                <w:sz w:val="18"/>
                <w:szCs w:val="18"/>
              </w:rPr>
              <w:t>/</w:t>
            </w:r>
          </w:p>
        </w:tc>
      </w:tr>
    </w:tbl>
    <w:p w:rsidR="008630D3" w:rsidRDefault="00592459">
      <w:pPr>
        <w:pStyle w:val="affd"/>
        <w:spacing w:before="240" w:after="240"/>
        <w:rPr>
          <w:szCs w:val="22"/>
        </w:rPr>
      </w:pPr>
      <w:bookmarkStart w:id="11" w:name="_Hlk42778386"/>
      <w:bookmarkStart w:id="12" w:name="_Toc35353330"/>
      <w:bookmarkEnd w:id="11"/>
      <w:r>
        <w:rPr>
          <w:rFonts w:hint="eastAsia"/>
          <w:szCs w:val="22"/>
        </w:rPr>
        <w:t>6</w:t>
      </w:r>
      <w:r>
        <w:rPr>
          <w:szCs w:val="22"/>
        </w:rPr>
        <w:t xml:space="preserve"> </w:t>
      </w:r>
      <w:r>
        <w:rPr>
          <w:rFonts w:hint="eastAsia"/>
          <w:szCs w:val="22"/>
        </w:rPr>
        <w:t xml:space="preserve"> 评价方法</w:t>
      </w:r>
      <w:bookmarkEnd w:id="12"/>
      <w:r>
        <w:rPr>
          <w:rFonts w:hint="eastAsia"/>
          <w:szCs w:val="22"/>
        </w:rPr>
        <w:t>与等级划分</w:t>
      </w:r>
    </w:p>
    <w:p w:rsidR="008630D3" w:rsidRDefault="00592459">
      <w:pPr>
        <w:ind w:firstLineChars="200" w:firstLine="420"/>
      </w:pPr>
      <w:r>
        <w:rPr>
          <w:rFonts w:hint="eastAsia"/>
        </w:rPr>
        <w:t>本文件采用指标符合性评价的方法。“共生优品”</w:t>
      </w:r>
      <w:r>
        <w:rPr>
          <w:rFonts w:hint="eastAsia"/>
        </w:rPr>
        <w:t xml:space="preserve"> </w:t>
      </w:r>
      <w:r>
        <w:rPr>
          <w:rFonts w:hint="eastAsia"/>
        </w:rPr>
        <w:t>产品应同时满足基本要求和评价指标中必选性能指标的要求，可选性能指标可根据产品的具体情况进行要求。</w:t>
      </w:r>
    </w:p>
    <w:p w:rsidR="008630D3" w:rsidRDefault="00592459">
      <w:pPr>
        <w:widowControl/>
        <w:jc w:val="left"/>
      </w:pPr>
      <w:r>
        <w:br w:type="page"/>
      </w:r>
    </w:p>
    <w:p w:rsidR="008630D3" w:rsidRDefault="00592459">
      <w:pPr>
        <w:pStyle w:val="ab"/>
        <w:spacing w:after="120"/>
      </w:pPr>
      <w:r>
        <w:lastRenderedPageBreak/>
        <w:br/>
      </w:r>
      <w:r>
        <w:rPr>
          <w:rFonts w:hint="eastAsia"/>
        </w:rPr>
        <w:t>（规范性）</w:t>
      </w:r>
      <w:r>
        <w:br/>
      </w:r>
      <w:r>
        <w:rPr>
          <w:rFonts w:hint="eastAsia"/>
        </w:rPr>
        <w:t>空气性能试验方法</w:t>
      </w:r>
    </w:p>
    <w:p w:rsidR="008630D3" w:rsidRDefault="00592459">
      <w:pPr>
        <w:pStyle w:val="ac"/>
        <w:spacing w:before="120" w:after="120"/>
      </w:pPr>
      <w:r>
        <w:rPr>
          <w:rFonts w:hint="eastAsia"/>
        </w:rPr>
        <w:t>概述</w:t>
      </w:r>
    </w:p>
    <w:p w:rsidR="008630D3" w:rsidRDefault="00592459">
      <w:pPr>
        <w:pStyle w:val="afff7"/>
        <w:autoSpaceDE/>
        <w:autoSpaceDN/>
        <w:spacing w:before="156" w:after="156"/>
        <w:ind w:firstLine="420"/>
      </w:pPr>
      <w:r>
        <w:rPr>
          <w:rFonts w:hint="eastAsia"/>
        </w:rPr>
        <w:t>器具的空气性能试验按本附录进行。试验装置依据GB/T 1236—2017的第30章，采用风室内多喷嘴测定流量的A</w:t>
      </w:r>
      <w:proofErr w:type="gramStart"/>
      <w:r>
        <w:rPr>
          <w:rFonts w:hint="eastAsia"/>
        </w:rPr>
        <w:t>型试验</w:t>
      </w:r>
      <w:proofErr w:type="gramEnd"/>
      <w:r>
        <w:rPr>
          <w:rFonts w:hint="eastAsia"/>
        </w:rPr>
        <w:t>装置。当器具压力小于1</w:t>
      </w:r>
      <w:r>
        <w:t> </w:t>
      </w:r>
      <w:r>
        <w:rPr>
          <w:rFonts w:hint="eastAsia"/>
        </w:rPr>
        <w:t>000</w:t>
      </w:r>
      <w:r>
        <w:t> </w:t>
      </w:r>
      <w:r>
        <w:rPr>
          <w:rFonts w:hint="eastAsia"/>
        </w:rPr>
        <w:t>Pa，基准马赫数不超过0.15时，忽略空气可压缩性和湿度对试验结果的影响。</w:t>
      </w:r>
    </w:p>
    <w:p w:rsidR="008630D3" w:rsidRDefault="00592459">
      <w:pPr>
        <w:pStyle w:val="ac"/>
        <w:spacing w:before="120" w:after="120"/>
      </w:pPr>
      <w:r>
        <w:rPr>
          <w:rFonts w:hint="eastAsia"/>
        </w:rPr>
        <w:t>试验要求</w:t>
      </w:r>
    </w:p>
    <w:p w:rsidR="008630D3" w:rsidRDefault="00592459">
      <w:pPr>
        <w:pStyle w:val="afffa"/>
        <w:spacing w:before="120" w:after="120"/>
      </w:pPr>
      <w:r>
        <w:rPr>
          <w:rFonts w:hint="eastAsia"/>
        </w:rPr>
        <w:t>按照本附录的方法进行试验，器具在额定电压、额定频率下，以最高转速</w:t>
      </w:r>
      <w:proofErr w:type="gramStart"/>
      <w:r>
        <w:rPr>
          <w:rFonts w:hint="eastAsia"/>
        </w:rPr>
        <w:t>档</w:t>
      </w:r>
      <w:proofErr w:type="gramEnd"/>
      <w:r>
        <w:rPr>
          <w:rFonts w:hint="eastAsia"/>
        </w:rPr>
        <w:t>运转，其明示值应符合表A</w:t>
      </w:r>
      <w:r>
        <w:t>.1</w:t>
      </w:r>
      <w:r>
        <w:rPr>
          <w:rFonts w:hint="eastAsia"/>
        </w:rPr>
        <w:t>的规定。</w:t>
      </w:r>
    </w:p>
    <w:p w:rsidR="008630D3" w:rsidRDefault="00592459">
      <w:pPr>
        <w:pStyle w:val="a9"/>
        <w:spacing w:before="120" w:after="120"/>
      </w:pPr>
      <w:r>
        <w:rPr>
          <w:rFonts w:hint="eastAsia"/>
        </w:rPr>
        <w:t>空气性能限定值</w:t>
      </w:r>
    </w:p>
    <w:tbl>
      <w:tblPr>
        <w:tblStyle w:val="aff3"/>
        <w:tblW w:w="9334"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4667"/>
        <w:gridCol w:w="4667"/>
      </w:tblGrid>
      <w:tr w:rsidR="008630D3">
        <w:trPr>
          <w:tblHeader/>
          <w:jc w:val="center"/>
        </w:trPr>
        <w:tc>
          <w:tcPr>
            <w:tcW w:w="4667" w:type="dxa"/>
            <w:tcBorders>
              <w:top w:val="single" w:sz="8" w:space="0" w:color="auto"/>
              <w:bottom w:val="single" w:sz="8" w:space="0" w:color="auto"/>
            </w:tcBorders>
            <w:shd w:val="clear" w:color="auto" w:fill="auto"/>
            <w:vAlign w:val="center"/>
          </w:tcPr>
          <w:p w:rsidR="008630D3" w:rsidRDefault="00592459">
            <w:pPr>
              <w:pStyle w:val="afff9"/>
            </w:pPr>
            <w:r>
              <w:t>指标名称</w:t>
            </w:r>
          </w:p>
        </w:tc>
        <w:tc>
          <w:tcPr>
            <w:tcW w:w="4667" w:type="dxa"/>
            <w:tcBorders>
              <w:top w:val="single" w:sz="8" w:space="0" w:color="auto"/>
              <w:bottom w:val="single" w:sz="8" w:space="0" w:color="auto"/>
            </w:tcBorders>
            <w:shd w:val="clear" w:color="auto" w:fill="auto"/>
            <w:vAlign w:val="center"/>
          </w:tcPr>
          <w:p w:rsidR="008630D3" w:rsidRDefault="00592459">
            <w:pPr>
              <w:pStyle w:val="afff9"/>
            </w:pPr>
            <w:r>
              <w:t>限定值</w:t>
            </w:r>
          </w:p>
        </w:tc>
      </w:tr>
      <w:tr w:rsidR="008630D3">
        <w:trPr>
          <w:jc w:val="center"/>
        </w:trPr>
        <w:tc>
          <w:tcPr>
            <w:tcW w:w="4667" w:type="dxa"/>
            <w:shd w:val="clear" w:color="auto" w:fill="auto"/>
            <w:vAlign w:val="center"/>
          </w:tcPr>
          <w:p w:rsidR="008630D3" w:rsidRDefault="00592459">
            <w:pPr>
              <w:pStyle w:val="afff9"/>
            </w:pPr>
            <w:bookmarkStart w:id="13" w:name="OLE_LINK4"/>
            <w:bookmarkStart w:id="14" w:name="OLE_LINK3"/>
            <w:r>
              <w:t>最大全压效率</w:t>
            </w:r>
            <w:r>
              <w:rPr>
                <w:rFonts w:hint="eastAsia"/>
              </w:rPr>
              <w:t>/</w:t>
            </w:r>
            <w:bookmarkEnd w:id="13"/>
            <w:bookmarkEnd w:id="14"/>
            <w:r>
              <w:rPr>
                <w:rFonts w:hint="eastAsia"/>
              </w:rPr>
              <w:t>%</w:t>
            </w:r>
          </w:p>
        </w:tc>
        <w:tc>
          <w:tcPr>
            <w:tcW w:w="4667" w:type="dxa"/>
            <w:shd w:val="clear" w:color="auto" w:fill="auto"/>
          </w:tcPr>
          <w:p w:rsidR="008630D3" w:rsidRDefault="00592459">
            <w:pPr>
              <w:snapToGrid w:val="0"/>
              <w:jc w:val="center"/>
              <w:rPr>
                <w:rFonts w:asciiTheme="minorEastAsia" w:hAnsiTheme="minorEastAsia"/>
                <w:kern w:val="0"/>
                <w:sz w:val="18"/>
                <w:szCs w:val="18"/>
              </w:rPr>
            </w:pPr>
            <w:r>
              <w:rPr>
                <w:rFonts w:asciiTheme="minorEastAsia" w:hAnsiTheme="minorEastAsia"/>
                <w:kern w:val="0"/>
                <w:sz w:val="18"/>
                <w:szCs w:val="18"/>
              </w:rPr>
              <w:t>≥</w:t>
            </w:r>
            <w:r>
              <w:rPr>
                <w:rFonts w:ascii="Times New Roman" w:hAnsi="Times New Roman"/>
                <w:kern w:val="0"/>
                <w:sz w:val="18"/>
                <w:szCs w:val="18"/>
              </w:rPr>
              <w:t>3</w:t>
            </w:r>
            <w:r>
              <w:rPr>
                <w:rFonts w:ascii="Times New Roman" w:hAnsi="Times New Roman" w:hint="eastAsia"/>
                <w:kern w:val="0"/>
                <w:sz w:val="18"/>
                <w:szCs w:val="18"/>
              </w:rPr>
              <w:t>0</w:t>
            </w:r>
            <w:r>
              <w:rPr>
                <w:rFonts w:ascii="Times New Roman" w:hAnsi="Times New Roman"/>
                <w:kern w:val="0"/>
                <w:sz w:val="18"/>
                <w:szCs w:val="18"/>
              </w:rPr>
              <w:t>（</w:t>
            </w:r>
            <w:r>
              <w:rPr>
                <w:rFonts w:asciiTheme="minorEastAsia" w:hAnsiTheme="minorEastAsia"/>
                <w:kern w:val="0"/>
                <w:sz w:val="18"/>
                <w:szCs w:val="18"/>
              </w:rPr>
              <w:t>交流电机）</w:t>
            </w:r>
          </w:p>
          <w:p w:rsidR="008630D3" w:rsidRDefault="00592459">
            <w:pPr>
              <w:pStyle w:val="afff9"/>
            </w:pPr>
            <w:r>
              <w:rPr>
                <w:rFonts w:asciiTheme="minorEastAsia" w:hAnsiTheme="minorEastAsia"/>
                <w:szCs w:val="18"/>
              </w:rPr>
              <w:t>≥</w:t>
            </w:r>
            <w:r>
              <w:rPr>
                <w:rFonts w:ascii="Times New Roman" w:hint="eastAsia"/>
                <w:szCs w:val="18"/>
              </w:rPr>
              <w:t>40</w:t>
            </w:r>
            <w:r>
              <w:rPr>
                <w:rFonts w:ascii="Times New Roman" w:hint="eastAsia"/>
                <w:szCs w:val="18"/>
              </w:rPr>
              <w:t>（</w:t>
            </w:r>
            <w:r>
              <w:rPr>
                <w:rFonts w:asciiTheme="minorEastAsia" w:hAnsiTheme="minorEastAsia" w:hint="eastAsia"/>
                <w:szCs w:val="18"/>
              </w:rPr>
              <w:t>直</w:t>
            </w:r>
            <w:r>
              <w:rPr>
                <w:rFonts w:asciiTheme="minorEastAsia" w:hAnsiTheme="minorEastAsia"/>
                <w:szCs w:val="18"/>
              </w:rPr>
              <w:t>流电机</w:t>
            </w:r>
            <w:r>
              <w:rPr>
                <w:rFonts w:ascii="Times New Roman" w:hint="eastAsia"/>
                <w:szCs w:val="18"/>
              </w:rPr>
              <w:t>）</w:t>
            </w:r>
          </w:p>
        </w:tc>
      </w:tr>
      <w:tr w:rsidR="008630D3">
        <w:trPr>
          <w:jc w:val="center"/>
        </w:trPr>
        <w:tc>
          <w:tcPr>
            <w:tcW w:w="4667" w:type="dxa"/>
            <w:shd w:val="clear" w:color="auto" w:fill="auto"/>
            <w:vAlign w:val="center"/>
          </w:tcPr>
          <w:p w:rsidR="008630D3" w:rsidRDefault="00592459">
            <w:pPr>
              <w:pStyle w:val="afff9"/>
            </w:pPr>
            <w:r>
              <w:rPr>
                <w:rFonts w:hint="eastAsia"/>
              </w:rPr>
              <w:t>工作风量/（m</w:t>
            </w:r>
            <w:r>
              <w:rPr>
                <w:rFonts w:hint="eastAsia"/>
                <w:vertAlign w:val="superscript"/>
              </w:rPr>
              <w:t>3</w:t>
            </w:r>
            <w:r>
              <w:rPr>
                <w:rFonts w:hint="eastAsia"/>
              </w:rPr>
              <w:t>/min）</w:t>
            </w:r>
          </w:p>
        </w:tc>
        <w:tc>
          <w:tcPr>
            <w:tcW w:w="4667" w:type="dxa"/>
            <w:shd w:val="clear" w:color="auto" w:fill="auto"/>
          </w:tcPr>
          <w:p w:rsidR="008630D3" w:rsidRDefault="00592459">
            <w:pPr>
              <w:pStyle w:val="afff9"/>
            </w:pPr>
            <w:r>
              <w:rPr>
                <w:rFonts w:hint="eastAsia"/>
              </w:rPr>
              <w:t>≥8</w:t>
            </w:r>
          </w:p>
        </w:tc>
      </w:tr>
    </w:tbl>
    <w:p w:rsidR="008630D3" w:rsidRDefault="008630D3">
      <w:pPr>
        <w:pStyle w:val="afffa"/>
        <w:numPr>
          <w:ilvl w:val="0"/>
          <w:numId w:val="0"/>
        </w:numPr>
      </w:pPr>
    </w:p>
    <w:p w:rsidR="008630D3" w:rsidRDefault="00592459">
      <w:pPr>
        <w:pStyle w:val="afffa"/>
      </w:pPr>
      <w:r>
        <w:rPr>
          <w:rFonts w:hint="eastAsia"/>
        </w:rPr>
        <w:t>工作风量实测值与明示值的允差不应超过明示值的-10</w:t>
      </w:r>
      <w:r>
        <w:t> </w:t>
      </w:r>
      <w:r>
        <w:rPr>
          <w:rFonts w:hint="eastAsia"/>
        </w:rPr>
        <w:t>%</w:t>
      </w:r>
      <w:r>
        <w:t>。最高转速档下最大</w:t>
      </w:r>
      <w:r>
        <w:rPr>
          <w:rFonts w:hint="eastAsia"/>
        </w:rPr>
        <w:t>全压效率的实测值不应低于明示值。</w:t>
      </w:r>
    </w:p>
    <w:p w:rsidR="008630D3" w:rsidRDefault="00592459">
      <w:pPr>
        <w:pStyle w:val="afffa"/>
      </w:pPr>
      <w:r>
        <w:rPr>
          <w:rFonts w:hint="eastAsia"/>
        </w:rPr>
        <w:t>按照本附录的方法进行试验，无论从最大风量端开始测量，还是从最大静压端开始测量，</w:t>
      </w:r>
      <w:proofErr w:type="gramStart"/>
      <w:r>
        <w:t>两者得到</w:t>
      </w:r>
      <w:proofErr w:type="gramEnd"/>
      <w:r>
        <w:t>的特性曲线应一致。</w:t>
      </w:r>
    </w:p>
    <w:p w:rsidR="008630D3" w:rsidRDefault="00592459">
      <w:pPr>
        <w:pStyle w:val="ac"/>
        <w:spacing w:before="120" w:after="120"/>
      </w:pPr>
      <w:r>
        <w:t>试验规则</w:t>
      </w:r>
    </w:p>
    <w:p w:rsidR="008630D3" w:rsidRDefault="00592459">
      <w:pPr>
        <w:pStyle w:val="afffa"/>
        <w:autoSpaceDE/>
        <w:autoSpaceDN/>
      </w:pPr>
      <w:r>
        <w:rPr>
          <w:rFonts w:hint="eastAsia"/>
        </w:rPr>
        <w:t>本试验应在环境温度为20</w:t>
      </w:r>
      <w:r>
        <w:t> </w:t>
      </w:r>
      <w:r>
        <w:rPr>
          <w:rFonts w:hint="eastAsia"/>
        </w:rPr>
        <w:t>℃±5</w:t>
      </w:r>
      <w:r>
        <w:t> </w:t>
      </w:r>
      <w:r>
        <w:rPr>
          <w:rFonts w:hint="eastAsia"/>
        </w:rPr>
        <w:t>℃，相对湿度不大于85</w:t>
      </w:r>
      <w:r>
        <w:t> </w:t>
      </w:r>
      <w:r>
        <w:rPr>
          <w:rFonts w:hint="eastAsia"/>
        </w:rPr>
        <w:t>%，无外界气流和热辐射的实验室内进行。</w:t>
      </w:r>
    </w:p>
    <w:p w:rsidR="008630D3" w:rsidRDefault="00592459">
      <w:pPr>
        <w:pStyle w:val="afffa"/>
        <w:autoSpaceDE/>
        <w:autoSpaceDN/>
      </w:pPr>
      <w:r>
        <w:t>被测器具的进风口应处于自由空间，并与试验装置按图</w:t>
      </w:r>
      <w:r>
        <w:rPr>
          <w:rFonts w:hint="eastAsia"/>
        </w:rPr>
        <w:t>A.1所示</w:t>
      </w:r>
      <w:r>
        <w:t>的方式连接</w:t>
      </w:r>
      <w:r>
        <w:rPr>
          <w:rFonts w:hint="eastAsia"/>
        </w:rPr>
        <w:t>。器具与试验装置进口公用段管道连接可使用制造商随机附带的过渡罩（除去止逆阀等遮盖件），但不必安装随机附带的排风管。若器具设计上有附加的过滤装置，应安装干净的过滤装置。</w:t>
      </w:r>
    </w:p>
    <w:p w:rsidR="008630D3" w:rsidRDefault="00592459">
      <w:pPr>
        <w:pStyle w:val="afffa"/>
        <w:autoSpaceDE/>
        <w:autoSpaceDN/>
      </w:pPr>
      <w:r>
        <w:rPr>
          <w:rFonts w:hint="eastAsia"/>
        </w:rPr>
        <w:t>在进行空气性能试验之前应对试验装置、试验仪器、大气条件和试验运转条件检查正常后方可进行工况测试，器具在试验装置上以额定电压、额定频率运行至转速稳定（1</w:t>
      </w:r>
      <w:r>
        <w:t> </w:t>
      </w:r>
      <w:r>
        <w:rPr>
          <w:rFonts w:hint="eastAsia"/>
        </w:rPr>
        <w:t>h以上）后测量读数。</w:t>
      </w:r>
    </w:p>
    <w:p w:rsidR="008630D3" w:rsidRDefault="00592459">
      <w:pPr>
        <w:pStyle w:val="afffa"/>
        <w:autoSpaceDE/>
        <w:autoSpaceDN/>
      </w:pPr>
      <w:r>
        <w:rPr>
          <w:rFonts w:hint="eastAsia"/>
        </w:rPr>
        <w:t>环境温度计放置在被测器具的进气口前，在速度为零的区域中测量环境温度；温度场平均温度与最大温度差超过1</w:t>
      </w:r>
      <w:r>
        <w:t> </w:t>
      </w:r>
      <w:r>
        <w:rPr>
          <w:rFonts w:hint="eastAsia"/>
        </w:rPr>
        <w:t>℃时，应测量温度场，取其平均值。</w:t>
      </w:r>
    </w:p>
    <w:p w:rsidR="008630D3" w:rsidRDefault="00592459">
      <w:pPr>
        <w:pStyle w:val="afffa"/>
        <w:autoSpaceDE/>
        <w:autoSpaceDN/>
      </w:pPr>
      <w:r>
        <w:rPr>
          <w:rFonts w:hint="eastAsia"/>
        </w:rPr>
        <w:t>气压表应放在A.3.</w:t>
      </w:r>
      <w:r>
        <w:t>4</w:t>
      </w:r>
      <w:r>
        <w:rPr>
          <w:rFonts w:hint="eastAsia"/>
        </w:rPr>
        <w:t>规定的位置，不得受任何高温物体传热影响，并防止日光直射和大气对流的影响。在试验过程中，每次测量的时间间隔为30</w:t>
      </w:r>
      <w:r>
        <w:t> </w:t>
      </w:r>
      <w:r>
        <w:rPr>
          <w:rFonts w:hint="eastAsia"/>
        </w:rPr>
        <w:t>min。</w:t>
      </w:r>
    </w:p>
    <w:p w:rsidR="008630D3" w:rsidRDefault="00592459">
      <w:pPr>
        <w:pStyle w:val="afffa"/>
        <w:autoSpaceDE/>
        <w:autoSpaceDN/>
      </w:pPr>
      <w:r>
        <w:rPr>
          <w:rFonts w:hint="eastAsia"/>
        </w:rPr>
        <w:t>将干湿球温度计放置在A.3.</w:t>
      </w:r>
      <w:r>
        <w:t>4</w:t>
      </w:r>
      <w:r>
        <w:rPr>
          <w:rFonts w:hint="eastAsia"/>
        </w:rPr>
        <w:t>规定的位置，以确定相对湿度。</w:t>
      </w:r>
    </w:p>
    <w:p w:rsidR="008630D3" w:rsidRDefault="00592459">
      <w:pPr>
        <w:pStyle w:val="afffa"/>
        <w:autoSpaceDE/>
        <w:autoSpaceDN/>
      </w:pPr>
      <w:r>
        <w:rPr>
          <w:rFonts w:hint="eastAsia"/>
        </w:rPr>
        <w:t>为了保证试验精度，测试点数应不少于</w:t>
      </w:r>
      <w:r>
        <w:t>25</w:t>
      </w:r>
      <w:r>
        <w:rPr>
          <w:rFonts w:hint="eastAsia"/>
        </w:rPr>
        <w:t>个。</w:t>
      </w:r>
    </w:p>
    <w:p w:rsidR="008630D3" w:rsidRDefault="00592459">
      <w:pPr>
        <w:pStyle w:val="afffa"/>
        <w:autoSpaceDE/>
        <w:autoSpaceDN/>
      </w:pPr>
      <w:r>
        <w:rPr>
          <w:rFonts w:hint="eastAsia"/>
        </w:rPr>
        <w:t>工况测量点的变量参数如下：</w:t>
      </w:r>
    </w:p>
    <w:p w:rsidR="008630D3" w:rsidRDefault="00592459">
      <w:pPr>
        <w:pStyle w:val="a3"/>
        <w:numPr>
          <w:ilvl w:val="0"/>
          <w:numId w:val="10"/>
        </w:numPr>
      </w:pPr>
      <w:r>
        <w:rPr>
          <w:rFonts w:hint="eastAsia"/>
        </w:rPr>
        <w:t>各工况点的风</w:t>
      </w:r>
      <w:proofErr w:type="gramStart"/>
      <w:r>
        <w:rPr>
          <w:rFonts w:hint="eastAsia"/>
        </w:rPr>
        <w:t>室内计示</w:t>
      </w:r>
      <w:proofErr w:type="gramEnd"/>
      <w:r>
        <w:rPr>
          <w:rFonts w:hint="eastAsia"/>
        </w:rPr>
        <w:t>静压（</w:t>
      </w:r>
      <w:r>
        <w:rPr>
          <w:i/>
        </w:rPr>
        <w:t>p</w:t>
      </w:r>
      <w:r>
        <w:rPr>
          <w:i/>
          <w:vertAlign w:val="subscript"/>
        </w:rPr>
        <w:t>S4</w:t>
      </w:r>
      <w:r>
        <w:rPr>
          <w:rFonts w:hint="eastAsia"/>
        </w:rPr>
        <w:t>）；</w:t>
      </w:r>
    </w:p>
    <w:p w:rsidR="008630D3" w:rsidRDefault="00592459">
      <w:pPr>
        <w:pStyle w:val="a3"/>
        <w:spacing w:line="320" w:lineRule="exact"/>
        <w:ind w:left="850" w:hanging="425"/>
      </w:pPr>
      <w:r>
        <w:rPr>
          <w:rFonts w:hint="eastAsia"/>
        </w:rPr>
        <w:t>各工况点的风</w:t>
      </w:r>
      <w:proofErr w:type="gramStart"/>
      <w:r>
        <w:rPr>
          <w:rFonts w:hint="eastAsia"/>
        </w:rPr>
        <w:t>室内计示</w:t>
      </w:r>
      <w:proofErr w:type="gramEnd"/>
      <w:r>
        <w:rPr>
          <w:rFonts w:hint="eastAsia"/>
        </w:rPr>
        <w:t>差压（</w:t>
      </w:r>
      <m:oMath>
        <m:r>
          <w:rPr>
            <w:rFonts w:ascii="Cambria Math" w:hAnsi="Cambria Math"/>
          </w:rPr>
          <m:t>∆</m:t>
        </m:r>
        <m:r>
          <w:rPr>
            <w:rFonts w:ascii="Cambria Math" w:hAnsi="Cambria Math" w:hint="eastAsia"/>
          </w:rPr>
          <m:t>p</m:t>
        </m:r>
      </m:oMath>
      <w:r>
        <w:rPr>
          <w:rFonts w:hint="eastAsia"/>
        </w:rPr>
        <w:t>）；</w:t>
      </w:r>
    </w:p>
    <w:p w:rsidR="008630D3" w:rsidRDefault="00592459">
      <w:pPr>
        <w:pStyle w:val="a3"/>
      </w:pPr>
      <w:r>
        <w:rPr>
          <w:rFonts w:hint="eastAsia"/>
        </w:rPr>
        <w:t>各工况点的主电机输入功率（</w:t>
      </w:r>
      <w:r>
        <w:rPr>
          <w:i/>
        </w:rPr>
        <w:t>P</w:t>
      </w:r>
      <w:r>
        <w:rPr>
          <w:rFonts w:hint="eastAsia"/>
        </w:rPr>
        <w:t>）。</w:t>
      </w:r>
    </w:p>
    <w:p w:rsidR="008630D3" w:rsidRDefault="00592459">
      <w:pPr>
        <w:pStyle w:val="ac"/>
        <w:spacing w:before="120" w:after="120"/>
      </w:pPr>
      <w:bookmarkStart w:id="15" w:name="_Toc65063243"/>
      <w:r>
        <w:rPr>
          <w:rFonts w:hint="eastAsia"/>
        </w:rPr>
        <w:t>空气性能的计算</w:t>
      </w:r>
      <w:bookmarkEnd w:id="15"/>
    </w:p>
    <w:p w:rsidR="008630D3" w:rsidRDefault="00592459">
      <w:pPr>
        <w:pStyle w:val="ad"/>
        <w:spacing w:before="120" w:after="120" w:line="320" w:lineRule="exact"/>
      </w:pPr>
      <w:r>
        <w:rPr>
          <w:rFonts w:hint="eastAsia"/>
        </w:rPr>
        <w:t>计算试验环境的空气密度（</w:t>
      </w:r>
      <w:r>
        <w:rPr>
          <w:position w:val="-12"/>
        </w:rPr>
        <w:object w:dxaOrig="305"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5pt;height:18pt" o:ole="">
            <v:imagedata r:id="rId22" o:title=""/>
          </v:shape>
          <o:OLEObject Type="Embed" ProgID="Equation.DSMT4" ShapeID="_x0000_i1025" DrawAspect="Content" ObjectID="_1720010767" r:id="rId23"/>
        </w:object>
      </w:r>
      <w:r>
        <w:rPr>
          <w:rFonts w:hint="eastAsia"/>
        </w:rPr>
        <w:t>）</w:t>
      </w:r>
    </w:p>
    <w:p w:rsidR="008630D3" w:rsidRDefault="00592459">
      <w:pPr>
        <w:pStyle w:val="afff7"/>
        <w:spacing w:before="156" w:after="156"/>
        <w:ind w:firstLine="420"/>
      </w:pPr>
      <w:r>
        <w:rPr>
          <w:rFonts w:hint="eastAsia"/>
        </w:rPr>
        <w:lastRenderedPageBreak/>
        <w:t>试验环境的空气密度按式（A.1）计算：</w:t>
      </w:r>
    </w:p>
    <w:p w:rsidR="008630D3" w:rsidRDefault="00592459">
      <w:pPr>
        <w:pStyle w:val="afff8"/>
        <w:spacing w:before="120" w:after="120"/>
      </w:pPr>
      <w:r>
        <w:tab/>
      </w:r>
      <m:oMath>
        <m:sSub>
          <m:sSubPr>
            <m:ctrlPr>
              <w:rPr>
                <w:rFonts w:ascii="Cambria Math" w:hAnsi="Cambria Math"/>
              </w:rPr>
            </m:ctrlPr>
          </m:sSubPr>
          <m:e>
            <m:r>
              <w:rPr>
                <w:rFonts w:ascii="Cambria Math" w:hAnsi="Cambria Math"/>
              </w:rPr>
              <m:t>ρ</m:t>
            </m:r>
            <m:ctrlPr>
              <w:rPr>
                <w:rFonts w:ascii="Cambria Math" w:hAnsi="Cambria Math"/>
                <w:i/>
              </w:rPr>
            </m:ctrlPr>
          </m:e>
          <m:sub>
            <m:r>
              <w:rPr>
                <w:rFonts w:ascii="Cambria Math" w:hAnsi="Cambria Math"/>
              </w:rPr>
              <m:t>a</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a</m:t>
                </m:r>
              </m:sub>
            </m:sSub>
            <m:r>
              <w:rPr>
                <w:rFonts w:ascii="Cambria Math" w:hAnsi="Cambria Math"/>
              </w:rPr>
              <m:t>-0.378</m:t>
            </m:r>
            <m:sSub>
              <m:sSubPr>
                <m:ctrlPr>
                  <w:rPr>
                    <w:rFonts w:ascii="Cambria Math" w:hAnsi="Cambria Math"/>
                    <w:i/>
                  </w:rPr>
                </m:ctrlPr>
              </m:sSubPr>
              <m:e>
                <m:r>
                  <w:rPr>
                    <w:rFonts w:ascii="Cambria Math" w:hAnsi="Cambria Math"/>
                  </w:rPr>
                  <m:t>p</m:t>
                </m:r>
              </m:e>
              <m:sub>
                <m:r>
                  <w:rPr>
                    <w:rFonts w:ascii="Cambria Math" w:hAnsi="Cambria Math"/>
                  </w:rPr>
                  <m:t>v</m:t>
                </m:r>
              </m:sub>
            </m:sSub>
          </m:num>
          <m:den>
            <m:r>
              <w:rPr>
                <w:rFonts w:ascii="Cambria Math" w:hAnsi="Cambria Math"/>
              </w:rPr>
              <m:t>287</m:t>
            </m:r>
            <m:sSub>
              <m:sSubPr>
                <m:ctrlPr>
                  <w:rPr>
                    <w:rFonts w:ascii="Cambria Math" w:hAnsi="Cambria Math"/>
                    <w:i/>
                  </w:rPr>
                </m:ctrlPr>
              </m:sSubPr>
              <m:e>
                <m:r>
                  <m:rPr>
                    <m:sty m:val="p"/>
                  </m:rPr>
                  <w:rPr>
                    <w:rFonts w:ascii="Cambria Math" w:hAnsi="Cambria Math"/>
                  </w:rPr>
                  <m:t>Θ</m:t>
                </m:r>
                <m:ctrlPr>
                  <w:rPr>
                    <w:rFonts w:ascii="Cambria Math" w:hAnsi="Cambria Math"/>
                  </w:rPr>
                </m:ctrlPr>
              </m:e>
              <m:sub>
                <m:r>
                  <w:rPr>
                    <w:rFonts w:ascii="Cambria Math" w:hAnsi="Cambria Math"/>
                  </w:rPr>
                  <m:t>a</m:t>
                </m:r>
              </m:sub>
            </m:sSub>
          </m:den>
        </m:f>
      </m:oMath>
      <w:r>
        <w:rPr>
          <w:rFonts w:ascii="微软雅黑" w:eastAsia="微软雅黑" w:hAnsi="微软雅黑"/>
        </w:rPr>
        <w:tab/>
      </w:r>
      <w:r>
        <w:t>(A.</w:t>
      </w:r>
      <w:fldSimple w:instr="  seq fulu_equation_132549999402513656  ">
        <w:r>
          <w:t>1</w:t>
        </w:r>
      </w:fldSimple>
      <w:r>
        <w:t>)</w:t>
      </w:r>
    </w:p>
    <w:p w:rsidR="008630D3" w:rsidRDefault="00592459">
      <w:pPr>
        <w:pStyle w:val="afff6"/>
        <w:spacing w:before="120" w:after="120" w:line="320" w:lineRule="exact"/>
        <w:ind w:firstLine="420"/>
      </w:pPr>
      <w:r>
        <w:rPr>
          <w:rFonts w:hint="eastAsia"/>
        </w:rPr>
        <w:t>式中：</w:t>
      </w:r>
    </w:p>
    <w:p w:rsidR="008630D3" w:rsidRDefault="00592459">
      <w:pPr>
        <w:pStyle w:val="afff7"/>
        <w:autoSpaceDE/>
        <w:autoSpaceDN/>
        <w:spacing w:before="156" w:after="156" w:line="320" w:lineRule="exact"/>
        <w:ind w:firstLine="420"/>
      </w:pPr>
      <w:r>
        <w:rPr>
          <w:position w:val="-12"/>
        </w:rPr>
        <w:object w:dxaOrig="316" w:dyaOrig="360">
          <v:shape id="_x0000_i1026" type="#_x0000_t75" style="width:15.8pt;height:18pt" o:ole="">
            <v:imagedata r:id="rId24" o:title=""/>
          </v:shape>
          <o:OLEObject Type="Embed" ProgID="Equation.DSMT4" ShapeID="_x0000_i1026" DrawAspect="Content" ObjectID="_1720010768" r:id="rId25"/>
        </w:object>
      </w:r>
      <w:r>
        <w:t>——</w:t>
      </w:r>
      <w:r>
        <w:t>试验环境的空气密度，单位为千克每立方米（</w:t>
      </w:r>
      <w:r>
        <w:rPr>
          <w:rFonts w:hint="eastAsia"/>
        </w:rPr>
        <w:t>kg/m</w:t>
      </w:r>
      <w:r>
        <w:rPr>
          <w:rFonts w:hint="eastAsia"/>
          <w:vertAlign w:val="superscript"/>
        </w:rPr>
        <w:t>3</w:t>
      </w:r>
      <w:r>
        <w:t>）；</w:t>
      </w:r>
    </w:p>
    <w:p w:rsidR="008630D3" w:rsidRDefault="00BA5156">
      <w:pPr>
        <w:pStyle w:val="afff8"/>
        <w:spacing w:before="120" w:after="120" w:line="320" w:lineRule="exact"/>
        <w:ind w:firstLineChars="200" w:firstLine="420"/>
      </w:pPr>
      <m:oMath>
        <m:sSub>
          <m:sSubPr>
            <m:ctrlPr>
              <w:rPr>
                <w:rFonts w:ascii="Cambria Math" w:hAnsi="Cambria Math"/>
              </w:rPr>
            </m:ctrlPr>
          </m:sSubPr>
          <m:e>
            <m:r>
              <m:rPr>
                <m:sty m:val="p"/>
              </m:rPr>
              <w:rPr>
                <w:rFonts w:ascii="Cambria Math" w:hAnsi="Cambria Math"/>
              </w:rPr>
              <m:t>Θ</m:t>
            </m:r>
          </m:e>
          <m:sub>
            <m:r>
              <w:rPr>
                <w:rFonts w:ascii="Cambria Math" w:hAnsi="Cambria Math"/>
              </w:rPr>
              <m:t>a</m:t>
            </m:r>
          </m:sub>
        </m:sSub>
      </m:oMath>
      <w:r w:rsidR="00592459">
        <w:rPr>
          <w:rFonts w:ascii="Times New Roman" w:hAnsi="Times New Roman"/>
        </w:rPr>
        <w:t>——</w:t>
      </w:r>
      <w:r w:rsidR="00592459">
        <w:rPr>
          <w:rFonts w:hint="eastAsia"/>
        </w:rPr>
        <w:t>环境绝对温度，开尔文度。</w:t>
      </w:r>
      <m:oMath>
        <m:sSub>
          <m:sSubPr>
            <m:ctrlPr>
              <w:rPr>
                <w:rFonts w:ascii="Cambria Math" w:hAnsi="Cambria Math"/>
              </w:rPr>
            </m:ctrlPr>
          </m:sSubPr>
          <m:e>
            <m:r>
              <m:rPr>
                <m:sty m:val="p"/>
              </m:rPr>
              <w:rPr>
                <w:rFonts w:ascii="Cambria Math" w:hAnsi="Cambria Math"/>
              </w:rPr>
              <m:t>Θ</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a</m:t>
            </m:r>
          </m:sub>
        </m:sSub>
        <m:r>
          <w:rPr>
            <w:rFonts w:ascii="Cambria Math" w:hAnsi="Cambria Math"/>
          </w:rPr>
          <m:t>+273.15</m:t>
        </m:r>
      </m:oMath>
      <w:r w:rsidR="00592459">
        <w:t>；</w:t>
      </w:r>
    </w:p>
    <w:p w:rsidR="008630D3" w:rsidRDefault="00BA5156">
      <w:pPr>
        <w:spacing w:line="320" w:lineRule="exact"/>
        <w:ind w:leftChars="200" w:left="424" w:hangingChars="2" w:hanging="4"/>
        <w:jc w:val="left"/>
        <w:rPr>
          <w:rFonts w:ascii="宋体" w:hAnsi="宋体"/>
          <w:szCs w:val="24"/>
        </w:rPr>
      </w:pPr>
      <m:oMath>
        <m:sSub>
          <m:sSubPr>
            <m:ctrlPr>
              <w:rPr>
                <w:rFonts w:ascii="Cambria Math" w:hAnsi="Cambria Math"/>
                <w:szCs w:val="24"/>
              </w:rPr>
            </m:ctrlPr>
          </m:sSubPr>
          <m:e>
            <m:r>
              <w:rPr>
                <w:rFonts w:ascii="Cambria Math" w:hAnsi="Cambria Math"/>
                <w:szCs w:val="24"/>
              </w:rPr>
              <m:t>t</m:t>
            </m:r>
            <m:ctrlPr>
              <w:rPr>
                <w:rFonts w:ascii="Cambria Math" w:hAnsi="Cambria Math"/>
                <w:i/>
                <w:szCs w:val="24"/>
              </w:rPr>
            </m:ctrlPr>
          </m:e>
          <m:sub>
            <m:r>
              <w:rPr>
                <w:rFonts w:ascii="Cambria Math" w:hAnsi="Cambria Math"/>
                <w:szCs w:val="24"/>
              </w:rPr>
              <m:t>a</m:t>
            </m:r>
          </m:sub>
        </m:sSub>
        <m:r>
          <w:rPr>
            <w:rFonts w:ascii="Cambria Math" w:hAnsi="Cambria Math"/>
            <w:szCs w:val="24"/>
          </w:rPr>
          <m:t>=</m:t>
        </m:r>
        <m:sSub>
          <m:sSubPr>
            <m:ctrlPr>
              <w:rPr>
                <w:rFonts w:ascii="Cambria Math" w:hAnsi="Cambria Math"/>
                <w:szCs w:val="24"/>
              </w:rPr>
            </m:ctrlPr>
          </m:sSubPr>
          <m:e>
            <m:r>
              <w:rPr>
                <w:rFonts w:ascii="Cambria Math" w:hAnsi="Cambria Math"/>
                <w:szCs w:val="24"/>
              </w:rPr>
              <m:t>t</m:t>
            </m:r>
            <m:ctrlPr>
              <w:rPr>
                <w:rFonts w:ascii="Cambria Math" w:hAnsi="Cambria Math"/>
                <w:i/>
                <w:szCs w:val="24"/>
              </w:rPr>
            </m:ctrlPr>
          </m:e>
          <m:sub>
            <m:r>
              <w:rPr>
                <w:rFonts w:ascii="Cambria Math" w:hAnsi="Cambria Math"/>
                <w:szCs w:val="24"/>
              </w:rPr>
              <m:t>d</m:t>
            </m:r>
          </m:sub>
        </m:sSub>
      </m:oMath>
      <w:r w:rsidR="00592459">
        <w:rPr>
          <w:rFonts w:ascii="宋体" w:hAnsi="宋体" w:hint="eastAsia"/>
          <w:szCs w:val="24"/>
        </w:rPr>
        <w:t>（干球温度计温度℃）；</w:t>
      </w:r>
    </w:p>
    <w:p w:rsidR="008630D3" w:rsidRDefault="00BA5156">
      <w:pPr>
        <w:spacing w:line="320" w:lineRule="exact"/>
        <w:ind w:leftChars="200" w:left="424" w:hangingChars="2" w:hanging="4"/>
        <w:jc w:val="left"/>
        <w:rPr>
          <w:rFonts w:ascii="宋体" w:hAnsi="宋体"/>
          <w:szCs w:val="24"/>
        </w:rPr>
      </w:pPr>
      <m:oMath>
        <m:sSub>
          <m:sSubPr>
            <m:ctrlPr>
              <w:rPr>
                <w:rFonts w:ascii="Cambria Math" w:hAnsi="Cambria Math"/>
                <w:szCs w:val="24"/>
              </w:rPr>
            </m:ctrlPr>
          </m:sSubPr>
          <m:e>
            <m:r>
              <w:rPr>
                <w:rFonts w:ascii="Cambria Math" w:hAnsi="Cambria Math"/>
                <w:szCs w:val="24"/>
              </w:rPr>
              <m:t>p</m:t>
            </m:r>
            <m:ctrlPr>
              <w:rPr>
                <w:rFonts w:ascii="Cambria Math" w:hAnsi="Cambria Math"/>
                <w:i/>
                <w:szCs w:val="24"/>
              </w:rPr>
            </m:ctrlPr>
          </m:e>
          <m:sub>
            <m:r>
              <w:rPr>
                <w:rFonts w:ascii="Cambria Math" w:hAnsi="Cambria Math"/>
                <w:szCs w:val="24"/>
              </w:rPr>
              <m:t>ν</m:t>
            </m:r>
          </m:sub>
        </m:sSub>
      </m:oMath>
      <w:r w:rsidR="00592459">
        <w:rPr>
          <w:rFonts w:ascii="Times New Roman" w:hAnsi="Times New Roman"/>
          <w:szCs w:val="24"/>
        </w:rPr>
        <w:t>——</w:t>
      </w:r>
      <w:r w:rsidR="00592459">
        <w:rPr>
          <w:rFonts w:ascii="宋体" w:hAnsi="宋体" w:hint="eastAsia"/>
          <w:szCs w:val="24"/>
        </w:rPr>
        <w:t>空气中的水蒸气分压，这里约等于0</w:t>
      </w:r>
      <w:r w:rsidR="00592459">
        <w:rPr>
          <w:rFonts w:ascii="宋体" w:hAnsi="宋体"/>
          <w:szCs w:val="24"/>
        </w:rPr>
        <w:t> </w:t>
      </w:r>
      <w:r w:rsidR="00592459">
        <w:rPr>
          <w:rFonts w:ascii="宋体" w:hAnsi="宋体" w:hint="eastAsia"/>
          <w:szCs w:val="24"/>
        </w:rPr>
        <w:t>Pa；</w:t>
      </w:r>
    </w:p>
    <w:p w:rsidR="008630D3" w:rsidRDefault="00BA5156">
      <w:pPr>
        <w:spacing w:line="320" w:lineRule="exact"/>
        <w:ind w:leftChars="200" w:left="424" w:hangingChars="2" w:hanging="4"/>
        <w:jc w:val="left"/>
        <w:rPr>
          <w:rFonts w:ascii="宋体" w:hAnsi="宋体"/>
          <w:szCs w:val="24"/>
        </w:rPr>
      </w:pPr>
      <m:oMath>
        <m:sSub>
          <m:sSubPr>
            <m:ctrlPr>
              <w:rPr>
                <w:rFonts w:ascii="Cambria Math" w:hAnsi="Cambria Math"/>
                <w:szCs w:val="24"/>
              </w:rPr>
            </m:ctrlPr>
          </m:sSubPr>
          <m:e>
            <m:r>
              <w:rPr>
                <w:rFonts w:ascii="Cambria Math" w:hAnsi="Cambria Math"/>
                <w:szCs w:val="24"/>
              </w:rPr>
              <m:t>p</m:t>
            </m:r>
            <m:ctrlPr>
              <w:rPr>
                <w:rFonts w:ascii="Cambria Math" w:hAnsi="Cambria Math"/>
                <w:i/>
                <w:szCs w:val="24"/>
              </w:rPr>
            </m:ctrlPr>
          </m:e>
          <m:sub>
            <m:r>
              <w:rPr>
                <w:rFonts w:ascii="Cambria Math" w:hAnsi="Cambria Math"/>
                <w:szCs w:val="24"/>
              </w:rPr>
              <m:t>a</m:t>
            </m:r>
          </m:sub>
        </m:sSub>
      </m:oMath>
      <w:r w:rsidR="00592459">
        <w:rPr>
          <w:rFonts w:ascii="Times New Roman" w:hAnsi="Times New Roman"/>
          <w:szCs w:val="24"/>
        </w:rPr>
        <w:t>——</w:t>
      </w:r>
      <w:r w:rsidR="00592459">
        <w:rPr>
          <w:rFonts w:ascii="Times New Roman" w:hAnsi="Times New Roman"/>
          <w:szCs w:val="24"/>
        </w:rPr>
        <w:t>被测器具几何中心高度的</w:t>
      </w:r>
      <w:r w:rsidR="00592459">
        <w:rPr>
          <w:rFonts w:ascii="宋体" w:hAnsi="宋体" w:hint="eastAsia"/>
          <w:szCs w:val="24"/>
        </w:rPr>
        <w:t>大气压，单位为帕斯卡（Pa）。</w:t>
      </w:r>
    </w:p>
    <w:p w:rsidR="008630D3" w:rsidRDefault="00592459">
      <w:pPr>
        <w:pStyle w:val="ad"/>
        <w:spacing w:before="120" w:after="120"/>
      </w:pPr>
      <w:r>
        <w:rPr>
          <w:rFonts w:hint="eastAsia"/>
        </w:rPr>
        <w:t>计算每一个工况点在试验工况下的风量（</w:t>
      </w:r>
      <m:oMath>
        <m:sSub>
          <m:sSubPr>
            <m:ctrlPr>
              <w:rPr>
                <w:rFonts w:ascii="Cambria Math" w:hAnsi="Cambria Math"/>
              </w:rPr>
            </m:ctrlPr>
          </m:sSubPr>
          <m:e>
            <m:r>
              <w:rPr>
                <w:rFonts w:ascii="Cambria Math" w:hAnsi="Cambria Math"/>
              </w:rPr>
              <m:t>Q</m:t>
            </m:r>
            <m:ctrlPr>
              <w:rPr>
                <w:rFonts w:ascii="Cambria Math" w:hAnsi="Cambria Math"/>
                <w:i/>
              </w:rPr>
            </m:ctrlPr>
          </m:e>
          <m:sub>
            <m:r>
              <w:rPr>
                <w:rFonts w:ascii="Cambria Math" w:hAnsi="Cambria Math"/>
              </w:rPr>
              <m:t>v</m:t>
            </m:r>
          </m:sub>
        </m:sSub>
      </m:oMath>
      <w:r>
        <w:t>）</w:t>
      </w:r>
    </w:p>
    <w:p w:rsidR="008630D3" w:rsidRDefault="00592459">
      <w:pPr>
        <w:pStyle w:val="afff7"/>
        <w:spacing w:before="156" w:after="156"/>
        <w:ind w:firstLine="420"/>
      </w:pPr>
      <w:r>
        <w:rPr>
          <w:rFonts w:hint="eastAsia"/>
        </w:rPr>
        <w:t>试验工况下的风量按式（A.2）计算：</w:t>
      </w:r>
    </w:p>
    <w:p w:rsidR="008630D3" w:rsidRDefault="00592459">
      <w:pPr>
        <w:pStyle w:val="afff8"/>
        <w:spacing w:before="120" w:after="120"/>
      </w:pPr>
      <w:r>
        <w:tab/>
      </w:r>
      <m:oMath>
        <m:r>
          <m:rPr>
            <m:sty m:val="p"/>
          </m:rPr>
          <w:rPr>
            <w:rFonts w:ascii="Cambria Math" w:hAnsi="Cambria Math"/>
          </w:rPr>
          <m:t xml:space="preserve"> </m:t>
        </m:r>
        <m:r>
          <m:rPr>
            <m:sty m:val="p"/>
          </m:rPr>
          <w:rPr>
            <w:rFonts w:ascii="Cambria Math" w:hAnsi="Cambria Math"/>
            <w:position w:val="-16"/>
          </w:rPr>
          <w:object w:dxaOrig="3186" w:dyaOrig="469">
            <v:shape id="_x0000_i1027" type="#_x0000_t75" style="width:159.3pt;height:23.45pt" o:ole="">
              <v:imagedata r:id="rId26" o:title=""/>
            </v:shape>
            <o:OLEObject Type="Embed" ProgID="Equation.DSMT4" ShapeID="_x0000_i1027" DrawAspect="Content" ObjectID="_1720010769" r:id="rId27"/>
          </w:object>
        </m:r>
        <m:r>
          <m:rPr>
            <m:sty m:val="p"/>
          </m:rPr>
          <w:rPr>
            <w:rFonts w:ascii="Cambria Math" w:hAnsi="Cambria Math"/>
          </w:rPr>
          <m:t>)</m:t>
        </m:r>
      </m:oMath>
      <w:r>
        <w:rPr>
          <w:rFonts w:ascii="微软雅黑" w:eastAsia="微软雅黑" w:hAnsi="微软雅黑"/>
        </w:rPr>
        <w:tab/>
      </w:r>
      <w:r>
        <w:t>(A.</w:t>
      </w:r>
      <w:fldSimple w:instr="   seq fulu_equation_132549999402513656   ">
        <w:r>
          <w:t>2</w:t>
        </w:r>
      </w:fldSimple>
      <w:r>
        <w:t>)</w:t>
      </w:r>
    </w:p>
    <w:p w:rsidR="008630D3" w:rsidRDefault="00592459">
      <w:pPr>
        <w:pStyle w:val="afff6"/>
        <w:spacing w:before="120" w:after="120"/>
        <w:ind w:firstLine="420"/>
      </w:pPr>
      <w:r>
        <w:rPr>
          <w:rFonts w:hint="eastAsia"/>
        </w:rPr>
        <w:t>式中：</w:t>
      </w:r>
    </w:p>
    <w:p w:rsidR="008630D3" w:rsidRDefault="00BA5156">
      <w:pPr>
        <w:pStyle w:val="afff7"/>
        <w:autoSpaceDE/>
        <w:autoSpaceDN/>
        <w:spacing w:before="156" w:after="156"/>
        <w:ind w:firstLine="420"/>
      </w:pPr>
      <m:oMath>
        <m:sSub>
          <m:sSubPr>
            <m:ctrlPr>
              <w:rPr>
                <w:rFonts w:ascii="Cambria Math" w:hAnsi="Cambria Math"/>
              </w:rPr>
            </m:ctrlPr>
          </m:sSubPr>
          <m:e>
            <m:r>
              <w:rPr>
                <w:rFonts w:ascii="Cambria Math" w:hAnsi="Cambria Math"/>
              </w:rPr>
              <m:t>Q</m:t>
            </m:r>
            <m:ctrlPr>
              <w:rPr>
                <w:rFonts w:ascii="Cambria Math" w:hAnsi="Cambria Math"/>
                <w:i/>
              </w:rPr>
            </m:ctrlPr>
          </m:e>
          <m:sub>
            <m:r>
              <w:rPr>
                <w:rFonts w:ascii="Cambria Math" w:hAnsi="Cambria Math"/>
              </w:rPr>
              <m:t>v</m:t>
            </m:r>
          </m:sub>
        </m:sSub>
      </m:oMath>
      <w:r w:rsidR="00592459">
        <w:t>——</w:t>
      </w:r>
      <w:r w:rsidR="00592459">
        <w:t>试验工况下风量，单位为立方米每秒（m</w:t>
      </w:r>
      <w:r w:rsidR="00592459">
        <w:rPr>
          <w:vertAlign w:val="superscript"/>
        </w:rPr>
        <w:t>3</w:t>
      </w:r>
      <w:r w:rsidR="00592459">
        <w:t>/s）；</w:t>
      </w:r>
    </w:p>
    <w:p w:rsidR="008630D3" w:rsidRDefault="00592459">
      <w:pPr>
        <w:pStyle w:val="afff7"/>
        <w:autoSpaceDE/>
        <w:autoSpaceDN/>
        <w:spacing w:before="156" w:after="156"/>
        <w:ind w:firstLine="420"/>
      </w:pPr>
      <w:r>
        <w:rPr>
          <w:position w:val="-6"/>
        </w:rPr>
        <w:object w:dxaOrig="196" w:dyaOrig="229">
          <v:shape id="_x0000_i1028" type="#_x0000_t75" style="width:9.8pt;height:11.45pt" o:ole="">
            <v:imagedata r:id="rId28" o:title=""/>
          </v:shape>
          <o:OLEObject Type="Embed" ProgID="Equation.DSMT4" ShapeID="_x0000_i1028" DrawAspect="Content" ObjectID="_1720010770" r:id="rId29"/>
        </w:object>
      </w:r>
      <w:r>
        <w:t>——</w:t>
      </w:r>
      <w:r>
        <w:t>膨胀系数，取</w:t>
      </w:r>
      <w:r>
        <w:rPr>
          <w:rFonts w:hint="eastAsia"/>
        </w:rPr>
        <w:t>1；</w:t>
      </w:r>
    </w:p>
    <w:p w:rsidR="008630D3" w:rsidRDefault="00592459">
      <w:pPr>
        <w:pStyle w:val="afff7"/>
        <w:autoSpaceDE/>
        <w:autoSpaceDN/>
        <w:spacing w:before="156" w:after="156" w:line="320" w:lineRule="exact"/>
        <w:ind w:firstLine="420"/>
      </w:pPr>
      <w:r>
        <w:rPr>
          <w:position w:val="-12"/>
        </w:rPr>
        <w:object w:dxaOrig="251" w:dyaOrig="371">
          <v:shape id="_x0000_i1029" type="#_x0000_t75" style="width:12.55pt;height:18.55pt" o:ole="">
            <v:imagedata r:id="rId30" o:title=""/>
          </v:shape>
          <o:OLEObject Type="Embed" ProgID="Equation.DSMT4" ShapeID="_x0000_i1029" DrawAspect="Content" ObjectID="_1720010771" r:id="rId31"/>
        </w:object>
      </w:r>
      <w:r>
        <w:t>——</w:t>
      </w:r>
      <w:r>
        <w:t>管路流量计的流量系数，无量纲，见</w:t>
      </w:r>
      <w:r>
        <w:rPr>
          <w:rFonts w:hint="eastAsia"/>
        </w:rPr>
        <w:t xml:space="preserve">GB/T </w:t>
      </w:r>
      <w:r>
        <w:t>1236</w:t>
      </w:r>
      <w:r>
        <w:rPr>
          <w:rFonts w:hint="eastAsia"/>
        </w:rPr>
        <w:t>—2017 的表4</w:t>
      </w:r>
      <w:r>
        <w:t>；</w:t>
      </w:r>
    </w:p>
    <w:p w:rsidR="008630D3" w:rsidRDefault="00592459">
      <w:pPr>
        <w:pStyle w:val="afff7"/>
        <w:autoSpaceDE/>
        <w:autoSpaceDN/>
        <w:spacing w:before="156" w:after="156" w:line="320" w:lineRule="exact"/>
        <w:ind w:firstLine="420"/>
      </w:pPr>
      <w:r>
        <w:rPr>
          <w:position w:val="-12"/>
        </w:rPr>
        <w:object w:dxaOrig="251" w:dyaOrig="349">
          <v:shape id="_x0000_i1030" type="#_x0000_t75" style="width:12.55pt;height:17.45pt" o:ole="">
            <v:imagedata r:id="rId32" o:title=""/>
          </v:shape>
          <o:OLEObject Type="Embed" ProgID="Equation.DSMT4" ShapeID="_x0000_i1030" DrawAspect="Content" ObjectID="_1720010772" r:id="rId33"/>
        </w:object>
      </w:r>
      <w:r>
        <w:t>——</w:t>
      </w:r>
      <w:r>
        <w:t>喷嘴喉道直径；</w:t>
      </w:r>
    </w:p>
    <w:p w:rsidR="008630D3" w:rsidRDefault="00592459">
      <w:pPr>
        <w:pStyle w:val="afff7"/>
        <w:autoSpaceDE/>
        <w:autoSpaceDN/>
        <w:spacing w:before="156" w:after="156" w:line="320" w:lineRule="exact"/>
        <w:ind w:firstLine="420"/>
      </w:pPr>
      <w:r>
        <w:rPr>
          <w:position w:val="-10"/>
        </w:rPr>
        <w:object w:dxaOrig="360" w:dyaOrig="316">
          <v:shape id="_x0000_i1031" type="#_x0000_t75" style="width:18pt;height:15.8pt" o:ole="">
            <v:imagedata r:id="rId34" o:title=""/>
          </v:shape>
          <o:OLEObject Type="Embed" ProgID="Equation.DSMT4" ShapeID="_x0000_i1031" DrawAspect="Content" ObjectID="_1720010773" r:id="rId35"/>
        </w:object>
      </w:r>
      <w:r>
        <w:t>——</w:t>
      </w:r>
      <w:r>
        <w:t>风</w:t>
      </w:r>
      <w:proofErr w:type="gramStart"/>
      <w:r>
        <w:t>室内计示</w:t>
      </w:r>
      <w:proofErr w:type="gramEnd"/>
      <w:r>
        <w:t>差压，单位为帕斯卡（</w:t>
      </w:r>
      <w:r>
        <w:rPr>
          <w:rFonts w:hint="eastAsia"/>
        </w:rPr>
        <w:t>Pa</w:t>
      </w:r>
      <w:r>
        <w:t xml:space="preserve">）；  </w:t>
      </w:r>
    </w:p>
    <w:p w:rsidR="008630D3" w:rsidRDefault="00592459">
      <w:pPr>
        <w:pStyle w:val="afff7"/>
        <w:autoSpaceDE/>
        <w:autoSpaceDN/>
        <w:spacing w:before="156" w:after="156" w:line="320" w:lineRule="exact"/>
        <w:ind w:firstLine="420"/>
      </w:pPr>
      <w:r>
        <w:rPr>
          <w:position w:val="-12"/>
        </w:rPr>
        <w:object w:dxaOrig="316" w:dyaOrig="360">
          <v:shape id="_x0000_i1032" type="#_x0000_t75" style="width:15.8pt;height:18pt" o:ole="">
            <v:imagedata r:id="rId24" o:title=""/>
          </v:shape>
          <o:OLEObject Type="Embed" ProgID="Equation.DSMT4" ShapeID="_x0000_i1032" DrawAspect="Content" ObjectID="_1720010774" r:id="rId36"/>
        </w:object>
      </w:r>
      <w:r>
        <w:t>——</w:t>
      </w:r>
      <w:r>
        <w:t>试验环境的空气密度，单位为千克每立方米（</w:t>
      </w:r>
      <w:r>
        <w:rPr>
          <w:rFonts w:hint="eastAsia"/>
        </w:rPr>
        <w:t>kg/m</w:t>
      </w:r>
      <w:r>
        <w:rPr>
          <w:rFonts w:hint="eastAsia"/>
          <w:vertAlign w:val="superscript"/>
        </w:rPr>
        <w:t>3</w:t>
      </w:r>
      <w:r>
        <w:t>），</w:t>
      </w:r>
      <w:r>
        <w:rPr>
          <w:rFonts w:hint="eastAsia"/>
        </w:rPr>
        <w:t>A.</w:t>
      </w:r>
      <w:r>
        <w:t>3.1的计算结果。</w:t>
      </w:r>
    </w:p>
    <w:p w:rsidR="008630D3" w:rsidRDefault="00592459">
      <w:pPr>
        <w:pStyle w:val="ad"/>
        <w:spacing w:before="120" w:after="120" w:line="320" w:lineRule="exact"/>
      </w:pPr>
      <w:r>
        <w:rPr>
          <w:rFonts w:hint="eastAsia"/>
        </w:rPr>
        <w:t>计算每一个工况点在标准状态下的静压（</w:t>
      </w:r>
      <w:r>
        <w:rPr>
          <w:position w:val="-12"/>
        </w:rPr>
        <w:object w:dxaOrig="316" w:dyaOrig="360">
          <v:shape id="_x0000_i1033" type="#_x0000_t75" style="width:15.8pt;height:18pt" o:ole="">
            <v:imagedata r:id="rId37" o:title=""/>
          </v:shape>
          <o:OLEObject Type="Embed" ProgID="Equation.DSMT4" ShapeID="_x0000_i1033" DrawAspect="Content" ObjectID="_1720010775" r:id="rId38"/>
        </w:object>
      </w:r>
      <w:r>
        <w:rPr>
          <w:rFonts w:hint="eastAsia"/>
        </w:rPr>
        <w:t>）</w:t>
      </w:r>
      <w:r>
        <w:t xml:space="preserve"> </w:t>
      </w:r>
    </w:p>
    <w:p w:rsidR="008630D3" w:rsidRDefault="00592459">
      <w:pPr>
        <w:pStyle w:val="afff7"/>
        <w:spacing w:before="156" w:after="156" w:line="320" w:lineRule="exact"/>
        <w:ind w:firstLine="420"/>
      </w:pPr>
      <w:r>
        <w:rPr>
          <w:rFonts w:hint="eastAsia"/>
        </w:rPr>
        <w:t>标准状态下的静压按式（A.</w:t>
      </w:r>
      <w:r>
        <w:t>3</w:t>
      </w:r>
      <w:r>
        <w:rPr>
          <w:rFonts w:hint="eastAsia"/>
        </w:rPr>
        <w:t>）计算:</w:t>
      </w:r>
    </w:p>
    <w:p w:rsidR="008630D3" w:rsidRDefault="00592459">
      <w:pPr>
        <w:pStyle w:val="afff8"/>
        <w:spacing w:before="120" w:after="120"/>
      </w:pPr>
      <w:r>
        <w:tab/>
      </w:r>
      <m:oMath>
        <m:sSub>
          <m:sSubPr>
            <m:ctrlPr>
              <w:rPr>
                <w:rFonts w:ascii="Cambria Math" w:hAnsi="Cambria Math"/>
              </w:rPr>
            </m:ctrlPr>
          </m:sSubPr>
          <m:e>
            <m:r>
              <w:rPr>
                <w:rFonts w:ascii="Cambria Math" w:hAnsi="Cambria Math"/>
              </w:rPr>
              <m:t>p</m:t>
            </m:r>
            <m:ctrlPr>
              <w:rPr>
                <w:rFonts w:ascii="Cambria Math" w:hAnsi="Cambria Math"/>
                <w:i/>
              </w:rPr>
            </m:ctrlPr>
          </m:e>
          <m:sub>
            <m:r>
              <w:rPr>
                <w:rFonts w:ascii="Cambria Math" w:hAnsi="Cambria Math"/>
              </w:rPr>
              <m:t>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ρ</m:t>
                </m:r>
              </m:e>
              <m:sub>
                <m:r>
                  <w:rPr>
                    <w:rFonts w:ascii="Cambria Math" w:hAnsi="Cambria Math"/>
                  </w:rPr>
                  <m:t>N</m:t>
                </m:r>
              </m:sub>
            </m:sSub>
            <m:sSub>
              <m:sSubPr>
                <m:ctrlPr>
                  <w:rPr>
                    <w:rFonts w:ascii="Cambria Math" w:hAnsi="Cambria Math"/>
                    <w:i/>
                  </w:rPr>
                </m:ctrlPr>
              </m:sSubPr>
              <m:e>
                <m:r>
                  <w:rPr>
                    <w:rFonts w:ascii="Cambria Math" w:hAnsi="Cambria Math"/>
                  </w:rPr>
                  <m:t>p</m:t>
                </m:r>
              </m:e>
              <m:sub>
                <m:r>
                  <w:rPr>
                    <w:rFonts w:ascii="Cambria Math" w:hAnsi="Cambria Math"/>
                  </w:rPr>
                  <m:t>S4</m:t>
                </m:r>
              </m:sub>
            </m:sSub>
          </m:num>
          <m:den>
            <m:sSub>
              <m:sSubPr>
                <m:ctrlPr>
                  <w:rPr>
                    <w:rFonts w:ascii="Cambria Math" w:hAnsi="Cambria Math"/>
                    <w:i/>
                  </w:rPr>
                </m:ctrlPr>
              </m:sSubPr>
              <m:e>
                <m:r>
                  <w:rPr>
                    <w:rFonts w:ascii="Cambria Math" w:hAnsi="Cambria Math"/>
                  </w:rPr>
                  <m:t>ρ</m:t>
                </m:r>
              </m:e>
              <m:sub>
                <m:r>
                  <w:rPr>
                    <w:rFonts w:ascii="Cambria Math" w:hAnsi="Cambria Math"/>
                  </w:rPr>
                  <m:t>a</m:t>
                </m:r>
              </m:sub>
            </m:sSub>
          </m:den>
        </m:f>
        <m:r>
          <m:rPr>
            <m:sty m:val="p"/>
          </m:rPr>
          <w:rPr>
            <w:rFonts w:ascii="Cambria Math" w:hAnsi="Cambria Math"/>
          </w:rPr>
          <m:t xml:space="preserve"> </m:t>
        </m:r>
      </m:oMath>
      <w:r>
        <w:rPr>
          <w:rFonts w:ascii="微软雅黑" w:eastAsia="微软雅黑" w:hAnsi="微软雅黑"/>
        </w:rPr>
        <w:tab/>
      </w:r>
      <w:r>
        <w:t>(A.</w:t>
      </w:r>
      <w:fldSimple w:instr="   seq fulu_equation_132549999402513656   ">
        <w:r>
          <w:t>3</w:t>
        </w:r>
      </w:fldSimple>
      <w:r>
        <w:t>)</w:t>
      </w:r>
    </w:p>
    <w:p w:rsidR="008630D3" w:rsidRDefault="00592459">
      <w:pPr>
        <w:pStyle w:val="afff6"/>
        <w:spacing w:before="120" w:after="120"/>
        <w:ind w:firstLine="420"/>
      </w:pPr>
      <w:r>
        <w:rPr>
          <w:rFonts w:hint="eastAsia"/>
        </w:rPr>
        <w:t>式中：</w:t>
      </w:r>
    </w:p>
    <w:p w:rsidR="008630D3" w:rsidRDefault="00592459">
      <w:pPr>
        <w:spacing w:line="320" w:lineRule="exact"/>
        <w:ind w:leftChars="200" w:left="420"/>
      </w:pPr>
      <w:r>
        <w:rPr>
          <w:rFonts w:ascii="Times New Roman" w:hAnsi="Times New Roman"/>
          <w:position w:val="-12"/>
        </w:rPr>
        <w:object w:dxaOrig="316" w:dyaOrig="360">
          <v:shape id="_x0000_i1034" type="#_x0000_t75" style="width:15.8pt;height:18pt" o:ole="">
            <v:imagedata r:id="rId39" o:title=""/>
          </v:shape>
          <o:OLEObject Type="Embed" ProgID="Equation.DSMT4" ShapeID="_x0000_i1034" DrawAspect="Content" ObjectID="_1720010776" r:id="rId40"/>
        </w:object>
      </w:r>
      <w:r>
        <w:rPr>
          <w:rFonts w:ascii="Times New Roman" w:hAnsi="Times New Roman"/>
        </w:rPr>
        <w:t>——</w:t>
      </w:r>
      <w:r>
        <w:rPr>
          <w:rFonts w:ascii="Times New Roman" w:hAnsi="Times New Roman"/>
        </w:rPr>
        <w:t>空气标准状态</w:t>
      </w:r>
      <w:r>
        <w:t>下的静压，单</w:t>
      </w:r>
      <w:r>
        <w:rPr>
          <w:rFonts w:ascii="宋体" w:hAnsi="宋体"/>
        </w:rPr>
        <w:t>位为帕斯卡（</w:t>
      </w:r>
      <w:r>
        <w:rPr>
          <w:rFonts w:ascii="宋体" w:hAnsi="宋体" w:hint="eastAsia"/>
        </w:rPr>
        <w:t>Pa</w:t>
      </w:r>
      <w:r>
        <w:rPr>
          <w:rFonts w:ascii="宋体" w:hAnsi="宋体"/>
        </w:rPr>
        <w:t>）</w:t>
      </w:r>
      <w:r>
        <w:t>；</w:t>
      </w:r>
    </w:p>
    <w:p w:rsidR="008630D3" w:rsidRDefault="00592459">
      <w:pPr>
        <w:pStyle w:val="afff7"/>
        <w:autoSpaceDE/>
        <w:autoSpaceDN/>
        <w:spacing w:before="156" w:after="156" w:line="320" w:lineRule="exact"/>
        <w:ind w:firstLine="420"/>
      </w:pPr>
      <w:r>
        <w:rPr>
          <w:position w:val="-12"/>
        </w:rPr>
        <w:object w:dxaOrig="349" w:dyaOrig="360">
          <v:shape id="_x0000_i1035" type="#_x0000_t75" style="width:17.45pt;height:18pt" o:ole="">
            <v:imagedata r:id="rId41" o:title=""/>
          </v:shape>
          <o:OLEObject Type="Embed" ProgID="Equation.DSMT4" ShapeID="_x0000_i1035" DrawAspect="Content" ObjectID="_1720010777" r:id="rId42"/>
        </w:object>
      </w:r>
      <w:r>
        <w:t>——</w:t>
      </w:r>
      <w:r>
        <w:t>空气</w:t>
      </w:r>
      <w:r>
        <w:rPr>
          <w:rFonts w:hint="eastAsia"/>
        </w:rPr>
        <w:t>标准状态下的空气密度</w:t>
      </w:r>
      <w:r>
        <w:t>，单位为千克每立方米（</w:t>
      </w:r>
      <w:r>
        <w:rPr>
          <w:rFonts w:hint="eastAsia"/>
        </w:rPr>
        <w:t>kg/m</w:t>
      </w:r>
      <w:r>
        <w:rPr>
          <w:rFonts w:hint="eastAsia"/>
          <w:vertAlign w:val="superscript"/>
        </w:rPr>
        <w:t>3</w:t>
      </w:r>
      <w:r>
        <w:t>）；</w:t>
      </w:r>
    </w:p>
    <w:p w:rsidR="008630D3" w:rsidRDefault="00592459">
      <w:pPr>
        <w:pStyle w:val="afff7"/>
        <w:spacing w:before="156" w:after="156" w:line="320" w:lineRule="exact"/>
        <w:ind w:firstLine="420"/>
        <w:rPr>
          <w:rFonts w:hAnsi="宋体"/>
        </w:rPr>
      </w:pPr>
      <w:r>
        <w:rPr>
          <w:rFonts w:ascii="Times New Roman"/>
          <w:position w:val="-12"/>
        </w:rPr>
        <w:object w:dxaOrig="371" w:dyaOrig="360">
          <v:shape id="_x0000_i1036" type="#_x0000_t75" style="width:18.55pt;height:18pt" o:ole="">
            <v:imagedata r:id="rId43" o:title=""/>
          </v:shape>
          <o:OLEObject Type="Embed" ProgID="Equation.DSMT4" ShapeID="_x0000_i1036" DrawAspect="Content" ObjectID="_1720010778" r:id="rId44"/>
        </w:object>
      </w:r>
      <w:r>
        <w:rPr>
          <w:rFonts w:ascii="Times New Roman"/>
        </w:rPr>
        <w:t>——</w:t>
      </w:r>
      <w:r>
        <w:t>风室内</w:t>
      </w:r>
      <w:proofErr w:type="gramStart"/>
      <w:r>
        <w:t>的计示静压</w:t>
      </w:r>
      <w:proofErr w:type="gramEnd"/>
      <w:r>
        <w:rPr>
          <w:rFonts w:hint="eastAsia"/>
        </w:rPr>
        <w:t>，</w:t>
      </w:r>
      <w:r>
        <w:rPr>
          <w:rFonts w:hAnsi="宋体" w:hint="eastAsia"/>
        </w:rPr>
        <w:t>单位为帕斯卡（Pa）；</w:t>
      </w:r>
    </w:p>
    <w:p w:rsidR="008630D3" w:rsidRDefault="00592459">
      <w:pPr>
        <w:pStyle w:val="afff7"/>
        <w:autoSpaceDE/>
        <w:autoSpaceDN/>
        <w:spacing w:before="156" w:after="156" w:line="320" w:lineRule="exact"/>
        <w:ind w:firstLine="420"/>
      </w:pPr>
      <w:r>
        <w:rPr>
          <w:position w:val="-12"/>
        </w:rPr>
        <w:object w:dxaOrig="316" w:dyaOrig="360">
          <v:shape id="_x0000_i1037" type="#_x0000_t75" style="width:15.8pt;height:18pt" o:ole="">
            <v:imagedata r:id="rId24" o:title=""/>
          </v:shape>
          <o:OLEObject Type="Embed" ProgID="Equation.DSMT4" ShapeID="_x0000_i1037" DrawAspect="Content" ObjectID="_1720010779" r:id="rId45"/>
        </w:object>
      </w:r>
      <w:r>
        <w:t>——</w:t>
      </w:r>
      <w:r>
        <w:t>试验条件下的空气密度，单位为千克每立方米（</w:t>
      </w:r>
      <w:r>
        <w:rPr>
          <w:rFonts w:hint="eastAsia"/>
        </w:rPr>
        <w:t>kg/m</w:t>
      </w:r>
      <w:r>
        <w:rPr>
          <w:rFonts w:hint="eastAsia"/>
          <w:vertAlign w:val="superscript"/>
        </w:rPr>
        <w:t>3</w:t>
      </w:r>
      <w:r>
        <w:t>），</w:t>
      </w:r>
      <w:r>
        <w:rPr>
          <w:rFonts w:hint="eastAsia"/>
        </w:rPr>
        <w:t>A.4</w:t>
      </w:r>
      <w:r>
        <w:t>.1的计算结果。</w:t>
      </w:r>
    </w:p>
    <w:p w:rsidR="008630D3" w:rsidRDefault="00592459">
      <w:pPr>
        <w:pStyle w:val="ad"/>
        <w:autoSpaceDE/>
        <w:autoSpaceDN/>
        <w:spacing w:before="120" w:after="120" w:line="320" w:lineRule="exact"/>
      </w:pPr>
      <w:r>
        <w:rPr>
          <w:rFonts w:hint="eastAsia"/>
        </w:rPr>
        <w:t>计算每一个工况点试验工况下的全压（</w:t>
      </w:r>
      <w:r>
        <w:rPr>
          <w:position w:val="-12"/>
        </w:rPr>
        <w:object w:dxaOrig="404" w:dyaOrig="360">
          <v:shape id="_x0000_i1038" type="#_x0000_t75" style="width:20.2pt;height:18pt" o:ole="">
            <v:imagedata r:id="rId46" o:title=""/>
          </v:shape>
          <o:OLEObject Type="Embed" ProgID="Equation.DSMT4" ShapeID="_x0000_i1038" DrawAspect="Content" ObjectID="_1720010780" r:id="rId47"/>
        </w:object>
      </w:r>
      <w:r>
        <w:t xml:space="preserve">） </w:t>
      </w:r>
    </w:p>
    <w:p w:rsidR="008630D3" w:rsidRDefault="00592459">
      <w:pPr>
        <w:pStyle w:val="afff7"/>
        <w:autoSpaceDE/>
        <w:autoSpaceDN/>
        <w:spacing w:before="156" w:after="156" w:afterAutospacing="1" w:line="320" w:lineRule="exact"/>
        <w:ind w:firstLine="420"/>
      </w:pPr>
      <w:r>
        <w:rPr>
          <w:rFonts w:hint="eastAsia"/>
        </w:rPr>
        <w:t>试验工况下的全压</w:t>
      </w:r>
      <w:r>
        <w:rPr>
          <w:position w:val="-12"/>
        </w:rPr>
        <w:object w:dxaOrig="404" w:dyaOrig="360">
          <v:shape id="_x0000_i1039" type="#_x0000_t75" style="width:20.2pt;height:18pt" o:ole="">
            <v:imagedata r:id="rId48" o:title=""/>
          </v:shape>
          <o:OLEObject Type="Embed" ProgID="Equation.DSMT4" ShapeID="_x0000_i1039" DrawAspect="Content" ObjectID="_1720010781" r:id="rId49"/>
        </w:object>
      </w:r>
      <w:r>
        <w:rPr>
          <w:rFonts w:hint="eastAsia"/>
        </w:rPr>
        <w:t>按式（A.</w:t>
      </w:r>
      <w:r>
        <w:t>4</w:t>
      </w:r>
      <w:r>
        <w:rPr>
          <w:rFonts w:hint="eastAsia"/>
        </w:rPr>
        <w:t>）计算：</w:t>
      </w:r>
    </w:p>
    <w:p w:rsidR="008630D3" w:rsidRDefault="00592459">
      <w:pPr>
        <w:pStyle w:val="afff8"/>
        <w:spacing w:before="120" w:after="120"/>
      </w:pPr>
      <w:r>
        <w:lastRenderedPageBreak/>
        <w:tab/>
      </w:r>
      <m:oMath>
        <m:sSub>
          <m:sSubPr>
            <m:ctrlPr>
              <w:rPr>
                <w:rFonts w:ascii="Cambria Math" w:hAnsi="Cambria Math"/>
              </w:rPr>
            </m:ctrlPr>
          </m:sSubPr>
          <m:e>
            <m:r>
              <w:rPr>
                <w:rFonts w:ascii="Cambria Math" w:hAnsi="Cambria Math"/>
              </w:rPr>
              <m:t>p</m:t>
            </m:r>
            <m:ctrlPr>
              <w:rPr>
                <w:rFonts w:ascii="Cambria Math" w:hAnsi="Cambria Math"/>
                <w:i/>
              </w:rPr>
            </m:ctrlPr>
          </m:e>
          <m:sub>
            <m:r>
              <w:rPr>
                <w:rFonts w:ascii="Cambria Math" w:hAnsi="Cambria Math"/>
              </w:rPr>
              <m:t>FB</m:t>
            </m:r>
          </m:sub>
        </m:sSub>
        <m:r>
          <w:rPr>
            <w:rFonts w:ascii="Cambria Math" w:hAnsi="Cambria Math"/>
          </w:rPr>
          <m:t>=</m:t>
        </m:r>
        <m:sSub>
          <m:sSubPr>
            <m:ctrlPr>
              <w:rPr>
                <w:rFonts w:ascii="Cambria Math" w:hAnsi="Cambria Math"/>
              </w:rPr>
            </m:ctrlPr>
          </m:sSubPr>
          <m:e>
            <m:r>
              <w:rPr>
                <w:rFonts w:ascii="Cambria Math" w:hAnsi="Cambria Math"/>
              </w:rPr>
              <m:t>p</m:t>
            </m:r>
            <m:ctrlPr>
              <w:rPr>
                <w:rFonts w:ascii="Cambria Math" w:hAnsi="Cambria Math"/>
                <w:i/>
              </w:rPr>
            </m:ctrlPr>
          </m:e>
          <m:sub>
            <m:r>
              <w:rPr>
                <w:rFonts w:ascii="Cambria Math" w:hAnsi="Cambria Math"/>
              </w:rPr>
              <m:t>s4</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sSub>
              <m:sSubPr>
                <m:ctrlPr>
                  <w:rPr>
                    <w:rFonts w:ascii="Cambria Math" w:hAnsi="Cambria Math"/>
                    <w:i/>
                  </w:rPr>
                </m:ctrlPr>
              </m:sSubPr>
              <m:e>
                <m:r>
                  <w:rPr>
                    <w:rFonts w:ascii="Cambria Math" w:hAnsi="Cambria Math"/>
                  </w:rPr>
                  <m:t>ρ</m:t>
                </m:r>
              </m:e>
              <m:sub>
                <m:r>
                  <w:rPr>
                    <w:rFonts w:ascii="Cambria Math" w:hAnsi="Cambria Math"/>
                  </w:rPr>
                  <m:t>a</m:t>
                </m:r>
              </m:sub>
            </m:sSub>
          </m:den>
        </m:f>
        <m:sSup>
          <m:sSupPr>
            <m:ctrlPr>
              <w:rPr>
                <w:rFonts w:ascii="Cambria Math" w:hAnsi="Cambria Math"/>
                <w:i/>
              </w:rPr>
            </m:ctrlPr>
          </m:sSupPr>
          <m:e>
            <m:d>
              <m:dPr>
                <m:ctrlPr>
                  <w:rPr>
                    <w:rFonts w:ascii="Cambria Math" w:hAnsi="Cambria Math"/>
                  </w:rPr>
                </m:ctrlPr>
              </m:dPr>
              <m:e>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v</m:t>
                        </m:r>
                      </m:sub>
                    </m:sSub>
                    <m:sSub>
                      <m:sSubPr>
                        <m:ctrlPr>
                          <w:rPr>
                            <w:rFonts w:ascii="Cambria Math" w:hAnsi="Cambria Math"/>
                            <w:i/>
                          </w:rPr>
                        </m:ctrlPr>
                      </m:sSubPr>
                      <m:e>
                        <m:r>
                          <w:rPr>
                            <w:rFonts w:ascii="Cambria Math" w:hAnsi="Cambria Math"/>
                          </w:rPr>
                          <m:t>ρ</m:t>
                        </m:r>
                      </m:e>
                      <m:sub>
                        <m:r>
                          <w:rPr>
                            <w:rFonts w:ascii="Cambria Math" w:hAnsi="Cambria Math"/>
                          </w:rPr>
                          <m:t>a</m:t>
                        </m:r>
                      </m:sub>
                    </m:sSub>
                    <m:ctrlPr>
                      <w:rPr>
                        <w:rFonts w:ascii="Cambria Math" w:hAnsi="Cambria Math"/>
                      </w:rPr>
                    </m:ctrlPr>
                  </m:num>
                  <m:den>
                    <m:r>
                      <w:rPr>
                        <w:rFonts w:ascii="Cambria Math" w:hAnsi="Cambria Math"/>
                      </w:rPr>
                      <m:t>A</m:t>
                    </m:r>
                  </m:den>
                </m:f>
              </m:e>
            </m:d>
          </m:e>
          <m:sup>
            <m:r>
              <w:rPr>
                <w:rFonts w:ascii="Cambria Math" w:hAnsi="Cambria Math"/>
              </w:rPr>
              <m:t>2</m:t>
            </m:r>
          </m:sup>
        </m:sSup>
      </m:oMath>
      <w:r>
        <w:rPr>
          <w:rFonts w:ascii="微软雅黑" w:eastAsia="微软雅黑" w:hAnsi="微软雅黑"/>
        </w:rPr>
        <w:tab/>
      </w:r>
      <w:r>
        <w:t>(A.</w:t>
      </w:r>
      <w:fldSimple w:instr="   seq fulu_equation_132549999402513656   ">
        <w:r>
          <w:t>4</w:t>
        </w:r>
      </w:fldSimple>
      <w:r>
        <w:t>)</w:t>
      </w:r>
    </w:p>
    <w:p w:rsidR="008630D3" w:rsidRDefault="00592459">
      <w:pPr>
        <w:pStyle w:val="afff6"/>
        <w:spacing w:before="120" w:after="120"/>
        <w:ind w:firstLine="420"/>
      </w:pPr>
      <w:r>
        <w:rPr>
          <w:rFonts w:hint="eastAsia"/>
        </w:rPr>
        <w:t>式中：</w:t>
      </w:r>
    </w:p>
    <w:p w:rsidR="008630D3" w:rsidRDefault="00592459">
      <w:pPr>
        <w:pStyle w:val="afff7"/>
        <w:spacing w:before="156" w:after="156" w:line="320" w:lineRule="exact"/>
        <w:ind w:firstLine="420"/>
        <w:rPr>
          <w:rFonts w:hAnsi="宋体"/>
        </w:rPr>
      </w:pPr>
      <w:r>
        <w:rPr>
          <w:position w:val="-12"/>
        </w:rPr>
        <w:object w:dxaOrig="404" w:dyaOrig="360">
          <v:shape id="_x0000_i1040" type="#_x0000_t75" style="width:20.2pt;height:18pt" o:ole="">
            <v:imagedata r:id="rId50" o:title=""/>
          </v:shape>
          <o:OLEObject Type="Embed" ProgID="Equation.DSMT4" ShapeID="_x0000_i1040" DrawAspect="Content" ObjectID="_1720010782" r:id="rId51"/>
        </w:object>
      </w:r>
      <w:r>
        <w:t>——</w:t>
      </w:r>
      <w:r>
        <w:t>试验工况下的全压</w:t>
      </w:r>
      <w:r>
        <w:rPr>
          <w:rFonts w:hint="eastAsia"/>
        </w:rPr>
        <w:t>，</w:t>
      </w:r>
      <w:r>
        <w:rPr>
          <w:rFonts w:hAnsi="宋体" w:hint="eastAsia"/>
        </w:rPr>
        <w:t>单位为帕斯卡（Pa）；</w:t>
      </w:r>
    </w:p>
    <w:p w:rsidR="008630D3" w:rsidRDefault="00592459">
      <w:pPr>
        <w:spacing w:line="320" w:lineRule="exact"/>
        <w:ind w:leftChars="200" w:left="424" w:hangingChars="2" w:hanging="4"/>
      </w:pPr>
      <w:r>
        <w:rPr>
          <w:position w:val="-12"/>
        </w:rPr>
        <w:object w:dxaOrig="371" w:dyaOrig="360">
          <v:shape id="_x0000_i1041" type="#_x0000_t75" style="width:18.55pt;height:18pt" o:ole="">
            <v:imagedata r:id="rId52" o:title=""/>
          </v:shape>
          <o:OLEObject Type="Embed" ProgID="Equation.DSMT4" ShapeID="_x0000_i1041" DrawAspect="Content" ObjectID="_1720010783" r:id="rId53"/>
        </w:object>
      </w:r>
      <w:r>
        <w:rPr>
          <w:rFonts w:ascii="Times New Roman" w:hAnsi="Times New Roman"/>
        </w:rPr>
        <w:t>——</w:t>
      </w:r>
      <w:r>
        <w:rPr>
          <w:rFonts w:hint="eastAsia"/>
        </w:rPr>
        <w:t>风室内</w:t>
      </w:r>
      <w:proofErr w:type="gramStart"/>
      <w:r>
        <w:rPr>
          <w:rFonts w:hint="eastAsia"/>
        </w:rPr>
        <w:t>的计示静压</w:t>
      </w:r>
      <w:proofErr w:type="gramEnd"/>
      <w:r>
        <w:rPr>
          <w:rFonts w:hint="eastAsia"/>
        </w:rPr>
        <w:t>，单</w:t>
      </w:r>
      <w:r>
        <w:rPr>
          <w:rFonts w:ascii="宋体" w:hAnsi="宋体" w:hint="eastAsia"/>
        </w:rPr>
        <w:t>位为帕斯卡（Pa）</w:t>
      </w:r>
      <w:r>
        <w:rPr>
          <w:rFonts w:hint="eastAsia"/>
        </w:rPr>
        <w:t>；</w:t>
      </w:r>
    </w:p>
    <w:p w:rsidR="008630D3" w:rsidRDefault="00592459">
      <w:pPr>
        <w:pStyle w:val="afff7"/>
        <w:spacing w:before="156" w:after="156" w:line="320" w:lineRule="exact"/>
        <w:ind w:firstLine="420"/>
      </w:pPr>
      <w:r>
        <w:rPr>
          <w:position w:val="-12"/>
        </w:rPr>
        <w:object w:dxaOrig="316" w:dyaOrig="360">
          <v:shape id="_x0000_i1042" type="#_x0000_t75" style="width:15.8pt;height:18pt" o:ole="">
            <v:imagedata r:id="rId24" o:title=""/>
          </v:shape>
          <o:OLEObject Type="Embed" ProgID="Equation.DSMT4" ShapeID="_x0000_i1042" DrawAspect="Content" ObjectID="_1720010784" r:id="rId54"/>
        </w:object>
      </w:r>
      <w:r>
        <w:t>——</w:t>
      </w:r>
      <w:r>
        <w:t>试验环境的空气密度，单位为千克每立方米（</w:t>
      </w:r>
      <w:r>
        <w:rPr>
          <w:rFonts w:hint="eastAsia"/>
        </w:rPr>
        <w:t>kg/m</w:t>
      </w:r>
      <w:r>
        <w:rPr>
          <w:rFonts w:hint="eastAsia"/>
          <w:vertAlign w:val="superscript"/>
        </w:rPr>
        <w:t>3</w:t>
      </w:r>
      <w:r>
        <w:t>），</w:t>
      </w:r>
      <w:r>
        <w:rPr>
          <w:rFonts w:hint="eastAsia"/>
        </w:rPr>
        <w:t>A.4</w:t>
      </w:r>
      <w:r>
        <w:t>.1的计算结果；</w:t>
      </w:r>
    </w:p>
    <w:p w:rsidR="008630D3" w:rsidRDefault="00BA5156">
      <w:pPr>
        <w:pStyle w:val="afff7"/>
        <w:autoSpaceDE/>
        <w:autoSpaceDN/>
        <w:spacing w:before="156" w:after="156" w:line="320" w:lineRule="exact"/>
        <w:ind w:firstLine="420"/>
      </w:pPr>
      <m:oMath>
        <m:sSub>
          <m:sSubPr>
            <m:ctrlPr>
              <w:rPr>
                <w:rFonts w:ascii="Cambria Math" w:hAnsi="Cambria Math"/>
              </w:rPr>
            </m:ctrlPr>
          </m:sSubPr>
          <m:e>
            <m:r>
              <w:rPr>
                <w:rFonts w:ascii="Cambria Math" w:hAnsi="Cambria Math"/>
              </w:rPr>
              <m:t>Q</m:t>
            </m:r>
            <m:ctrlPr>
              <w:rPr>
                <w:rFonts w:ascii="Cambria Math" w:hAnsi="Cambria Math"/>
                <w:i/>
              </w:rPr>
            </m:ctrlPr>
          </m:e>
          <m:sub>
            <m:r>
              <w:rPr>
                <w:rFonts w:ascii="Cambria Math" w:hAnsi="Cambria Math"/>
              </w:rPr>
              <m:t>v</m:t>
            </m:r>
          </m:sub>
        </m:sSub>
      </m:oMath>
      <w:r w:rsidR="00592459">
        <w:t>——</w:t>
      </w:r>
      <w:r w:rsidR="00592459">
        <w:t>试验工况下的风量，单位为立方米每秒（m</w:t>
      </w:r>
      <w:r w:rsidR="00592459">
        <w:rPr>
          <w:vertAlign w:val="superscript"/>
        </w:rPr>
        <w:t>3</w:t>
      </w:r>
      <w:r w:rsidR="00592459">
        <w:t>/s），</w:t>
      </w:r>
      <w:r w:rsidR="00592459">
        <w:rPr>
          <w:rFonts w:hint="eastAsia"/>
        </w:rPr>
        <w:t>A.4</w:t>
      </w:r>
      <w:r w:rsidR="00592459">
        <w:t>.2的计算结果；</w:t>
      </w:r>
    </w:p>
    <w:p w:rsidR="008630D3" w:rsidRDefault="00592459">
      <w:pPr>
        <w:spacing w:line="320" w:lineRule="exact"/>
        <w:ind w:leftChars="200" w:left="424" w:hangingChars="2" w:hanging="4"/>
        <w:rPr>
          <w:rFonts w:ascii="宋体" w:hAnsi="宋体"/>
        </w:rPr>
      </w:pPr>
      <m:oMath>
        <m:r>
          <m:rPr>
            <m:sty m:val="p"/>
          </m:rPr>
          <w:rPr>
            <w:rFonts w:ascii="Cambria Math" w:hAnsi="Cambria Math"/>
          </w:rPr>
          <m:t xml:space="preserve">A </m:t>
        </m:r>
      </m:oMath>
      <w:r>
        <w:rPr>
          <w:rFonts w:ascii="Times New Roman" w:hAnsi="Times New Roman"/>
        </w:rPr>
        <w:t>——</w:t>
      </w:r>
      <w:r>
        <w:rPr>
          <w:rFonts w:ascii="Times New Roman" w:hAnsi="Times New Roman" w:hint="eastAsia"/>
        </w:rPr>
        <w:t>器具出风口</w:t>
      </w:r>
      <w:r>
        <w:rPr>
          <w:rFonts w:hint="eastAsia"/>
        </w:rPr>
        <w:t>的截面积，单位为平</w:t>
      </w:r>
      <w:r>
        <w:rPr>
          <w:rFonts w:ascii="宋体" w:hAnsi="宋体" w:hint="eastAsia"/>
        </w:rPr>
        <w:t>方米（m</w:t>
      </w:r>
      <w:r>
        <w:rPr>
          <w:rFonts w:ascii="宋体" w:hAnsi="宋体" w:hint="eastAsia"/>
          <w:vertAlign w:val="superscript"/>
        </w:rPr>
        <w:t>2</w:t>
      </w:r>
      <w:r>
        <w:rPr>
          <w:rFonts w:ascii="宋体" w:hAnsi="宋体"/>
        </w:rPr>
        <w:t>）</w:t>
      </w:r>
      <w:r>
        <w:rPr>
          <w:rFonts w:ascii="宋体" w:hAnsi="宋体" w:hint="eastAsia"/>
        </w:rPr>
        <w:t>。</w:t>
      </w:r>
    </w:p>
    <w:p w:rsidR="008630D3" w:rsidRDefault="00592459">
      <w:pPr>
        <w:pStyle w:val="ad"/>
        <w:spacing w:before="120" w:after="120" w:line="320" w:lineRule="exact"/>
      </w:pPr>
      <w:r>
        <w:rPr>
          <w:rFonts w:hint="eastAsia"/>
        </w:rPr>
        <w:t>计算每一个工况点在标准状态下的全压（</w:t>
      </w:r>
      <w:r>
        <w:rPr>
          <w:position w:val="-12"/>
        </w:rPr>
        <w:object w:dxaOrig="480" w:dyaOrig="360">
          <v:shape id="_x0000_i1043" type="#_x0000_t75" style="width:24pt;height:18pt" o:ole="">
            <v:imagedata r:id="rId55" o:title=""/>
          </v:shape>
          <o:OLEObject Type="Embed" ProgID="Equation.DSMT4" ShapeID="_x0000_i1043" DrawAspect="Content" ObjectID="_1720010785" r:id="rId56"/>
        </w:object>
      </w:r>
      <w:r>
        <w:t>）</w:t>
      </w:r>
    </w:p>
    <w:p w:rsidR="008630D3" w:rsidRDefault="00592459" w:rsidP="005212E5">
      <w:pPr>
        <w:spacing w:line="320" w:lineRule="exact"/>
        <w:ind w:firstLineChars="210" w:firstLine="441"/>
        <w:jc w:val="left"/>
        <w:rPr>
          <w:rFonts w:ascii="宋体" w:hAnsi="宋体"/>
          <w:szCs w:val="24"/>
        </w:rPr>
      </w:pPr>
      <w:r>
        <w:rPr>
          <w:rFonts w:ascii="宋体" w:hAnsi="宋体" w:hint="eastAsia"/>
          <w:szCs w:val="24"/>
        </w:rPr>
        <w:t>空气标准状态下的全压按式（</w:t>
      </w:r>
      <w:r>
        <w:rPr>
          <w:rFonts w:ascii="宋体" w:hAnsi="宋体"/>
          <w:szCs w:val="24"/>
        </w:rPr>
        <w:t>A.5）计算</w:t>
      </w:r>
      <w:r>
        <w:rPr>
          <w:rFonts w:ascii="宋体" w:hAnsi="宋体" w:hint="eastAsia"/>
          <w:szCs w:val="24"/>
        </w:rPr>
        <w:t>：</w:t>
      </w:r>
    </w:p>
    <w:p w:rsidR="008630D3" w:rsidRDefault="00592459">
      <w:pPr>
        <w:pStyle w:val="afff8"/>
        <w:spacing w:before="120" w:after="120"/>
      </w:pPr>
      <w:r>
        <w:tab/>
      </w:r>
      <m:oMath>
        <m:r>
          <m:rPr>
            <m:sty m:val="p"/>
          </m:rPr>
          <w:rPr>
            <w:rFonts w:ascii="Cambria Math" w:hAnsi="Cambria Math"/>
          </w:rPr>
          <m:t xml:space="preserve"> </m:t>
        </m:r>
        <m:r>
          <m:rPr>
            <m:sty m:val="p"/>
          </m:rPr>
          <w:rPr>
            <w:rFonts w:ascii="Cambria Math" w:hAnsi="Cambria Math"/>
            <w:position w:val="-30"/>
          </w:rPr>
          <w:object w:dxaOrig="1429" w:dyaOrig="676">
            <v:shape id="_x0000_i1044" type="#_x0000_t75" style="width:71.45pt;height:33.8pt" o:ole="">
              <v:imagedata r:id="rId57" o:title=""/>
            </v:shape>
            <o:OLEObject Type="Embed" ProgID="Equation.DSMT4" ShapeID="_x0000_i1044" DrawAspect="Content" ObjectID="_1720010786" r:id="rId58"/>
          </w:object>
        </m:r>
      </m:oMath>
      <w:r>
        <w:rPr>
          <w:rFonts w:ascii="微软雅黑" w:eastAsia="微软雅黑" w:hAnsi="微软雅黑"/>
        </w:rPr>
        <w:tab/>
      </w:r>
      <w:r>
        <w:t>(A.</w:t>
      </w:r>
      <w:fldSimple w:instr="   seq fulu_equation_132549999402513656   ">
        <w:r>
          <w:t>5</w:t>
        </w:r>
      </w:fldSimple>
      <w:r>
        <w:t>)</w:t>
      </w:r>
    </w:p>
    <w:p w:rsidR="008630D3" w:rsidRDefault="00592459">
      <w:pPr>
        <w:pStyle w:val="afff6"/>
        <w:spacing w:before="120" w:after="120"/>
        <w:ind w:firstLine="420"/>
      </w:pPr>
      <w:r>
        <w:rPr>
          <w:rFonts w:hint="eastAsia"/>
        </w:rPr>
        <w:t>式中：</w:t>
      </w:r>
    </w:p>
    <w:p w:rsidR="008630D3" w:rsidRDefault="00592459">
      <w:pPr>
        <w:pStyle w:val="afff7"/>
        <w:spacing w:before="156" w:after="156" w:line="320" w:lineRule="exact"/>
        <w:ind w:firstLine="420"/>
      </w:pPr>
      <w:r>
        <w:rPr>
          <w:position w:val="-12"/>
        </w:rPr>
        <w:object w:dxaOrig="480" w:dyaOrig="360">
          <v:shape id="_x0000_i1045" type="#_x0000_t75" style="width:24pt;height:18pt" o:ole="">
            <v:imagedata r:id="rId59" o:title=""/>
          </v:shape>
          <o:OLEObject Type="Embed" ProgID="Equation.DSMT4" ShapeID="_x0000_i1045" DrawAspect="Content" ObjectID="_1720010787" r:id="rId60"/>
        </w:object>
      </w:r>
      <w:r>
        <w:t>——</w:t>
      </w:r>
      <w:r>
        <w:t>空气标准状态下的全压，单位为帕斯卡（</w:t>
      </w:r>
      <w:r>
        <w:rPr>
          <w:rFonts w:hint="eastAsia"/>
        </w:rPr>
        <w:t>Pa</w:t>
      </w:r>
      <w:r>
        <w:t>）；</w:t>
      </w:r>
    </w:p>
    <w:p w:rsidR="008630D3" w:rsidRDefault="00592459">
      <w:pPr>
        <w:pStyle w:val="afff7"/>
        <w:autoSpaceDE/>
        <w:autoSpaceDN/>
        <w:spacing w:before="156" w:after="156" w:line="320" w:lineRule="exact"/>
        <w:ind w:firstLine="420"/>
      </w:pPr>
      <w:r>
        <w:rPr>
          <w:position w:val="-12"/>
        </w:rPr>
        <w:object w:dxaOrig="349" w:dyaOrig="360">
          <v:shape id="_x0000_i1046" type="#_x0000_t75" style="width:17.45pt;height:18pt" o:ole="">
            <v:imagedata r:id="rId41" o:title=""/>
          </v:shape>
          <o:OLEObject Type="Embed" ProgID="Equation.DSMT4" ShapeID="_x0000_i1046" DrawAspect="Content" ObjectID="_1720010788" r:id="rId61"/>
        </w:object>
      </w:r>
      <w:r>
        <w:t>——</w:t>
      </w:r>
      <w:r>
        <w:t>空气</w:t>
      </w:r>
      <w:r>
        <w:rPr>
          <w:rFonts w:hint="eastAsia"/>
        </w:rPr>
        <w:t>标准状态下的空气密度</w:t>
      </w:r>
      <w:r>
        <w:t>，单位为千克每立方米（</w:t>
      </w:r>
      <w:r>
        <w:rPr>
          <w:rFonts w:hint="eastAsia"/>
        </w:rPr>
        <w:t>kg/m</w:t>
      </w:r>
      <w:r>
        <w:rPr>
          <w:rFonts w:hint="eastAsia"/>
          <w:vertAlign w:val="superscript"/>
        </w:rPr>
        <w:t>3</w:t>
      </w:r>
      <w:r>
        <w:t>）；</w:t>
      </w:r>
    </w:p>
    <w:p w:rsidR="008630D3" w:rsidRDefault="00592459">
      <w:pPr>
        <w:pStyle w:val="afff7"/>
        <w:autoSpaceDE/>
        <w:autoSpaceDN/>
        <w:spacing w:before="156" w:after="156" w:line="320" w:lineRule="exact"/>
        <w:ind w:firstLine="420"/>
      </w:pPr>
      <w:r>
        <w:rPr>
          <w:position w:val="-12"/>
        </w:rPr>
        <w:object w:dxaOrig="316" w:dyaOrig="360">
          <v:shape id="_x0000_i1047" type="#_x0000_t75" style="width:15.8pt;height:18pt" o:ole="">
            <v:imagedata r:id="rId24" o:title=""/>
          </v:shape>
          <o:OLEObject Type="Embed" ProgID="Equation.DSMT4" ShapeID="_x0000_i1047" DrawAspect="Content" ObjectID="_1720010789" r:id="rId62"/>
        </w:object>
      </w:r>
      <w:r>
        <w:t>——</w:t>
      </w:r>
      <w:r>
        <w:t>试验环境的空气密度，单位为千克每立方米（</w:t>
      </w:r>
      <w:r>
        <w:rPr>
          <w:rFonts w:hint="eastAsia"/>
        </w:rPr>
        <w:t>kg/m</w:t>
      </w:r>
      <w:r>
        <w:rPr>
          <w:rFonts w:hint="eastAsia"/>
          <w:vertAlign w:val="superscript"/>
        </w:rPr>
        <w:t>3</w:t>
      </w:r>
      <w:r>
        <w:t>），</w:t>
      </w:r>
      <w:r>
        <w:rPr>
          <w:rFonts w:hint="eastAsia"/>
        </w:rPr>
        <w:t>A.4</w:t>
      </w:r>
      <w:r>
        <w:t>.1的计算结果；</w:t>
      </w:r>
    </w:p>
    <w:p w:rsidR="008630D3" w:rsidRDefault="00592459">
      <w:pPr>
        <w:pStyle w:val="afff7"/>
        <w:autoSpaceDE/>
        <w:autoSpaceDN/>
        <w:spacing w:before="156" w:after="156" w:line="320" w:lineRule="exact"/>
        <w:ind w:firstLine="420"/>
      </w:pPr>
      <w:r>
        <w:rPr>
          <w:position w:val="-12"/>
        </w:rPr>
        <w:object w:dxaOrig="404" w:dyaOrig="360">
          <v:shape id="_x0000_i1048" type="#_x0000_t75" style="width:20.2pt;height:18pt" o:ole="">
            <v:imagedata r:id="rId50" o:title=""/>
          </v:shape>
          <o:OLEObject Type="Embed" ProgID="Equation.DSMT4" ShapeID="_x0000_i1048" DrawAspect="Content" ObjectID="_1720010790" r:id="rId63"/>
        </w:object>
      </w:r>
      <w:r>
        <w:t>——</w:t>
      </w:r>
      <w:r>
        <w:t>试验工况下的全压</w:t>
      </w:r>
      <w:r>
        <w:rPr>
          <w:rFonts w:hint="eastAsia"/>
        </w:rPr>
        <w:t>，</w:t>
      </w:r>
      <w:r>
        <w:rPr>
          <w:rFonts w:hAnsi="宋体" w:hint="eastAsia"/>
        </w:rPr>
        <w:t>单位为帕斯卡（Pa）,A.4</w:t>
      </w:r>
      <w:r>
        <w:rPr>
          <w:rFonts w:hAnsi="宋体"/>
        </w:rPr>
        <w:t>.4</w:t>
      </w:r>
      <w:r>
        <w:rPr>
          <w:rFonts w:hAnsi="宋体" w:hint="eastAsia"/>
        </w:rPr>
        <w:t>的计算结果。</w:t>
      </w:r>
    </w:p>
    <w:p w:rsidR="008630D3" w:rsidRDefault="00592459">
      <w:pPr>
        <w:pStyle w:val="ad"/>
        <w:spacing w:beforeLines="0" w:before="0" w:afterLines="0" w:after="0"/>
      </w:pPr>
      <w:r>
        <w:rPr>
          <w:rFonts w:hint="eastAsia"/>
        </w:rPr>
        <w:t>计算每一个工况点在试验工况下的全压效率（</w:t>
      </w:r>
      <w:r>
        <w:rPr>
          <w:position w:val="-12"/>
        </w:rPr>
        <w:object w:dxaOrig="316" w:dyaOrig="382">
          <v:shape id="_x0000_i1049" type="#_x0000_t75" style="width:15.8pt;height:19.1pt" o:ole="">
            <v:imagedata r:id="rId64" o:title=""/>
          </v:shape>
          <o:OLEObject Type="Embed" ProgID="Equation.DSMT4" ShapeID="_x0000_i1049" DrawAspect="Content" ObjectID="_1720010791" r:id="rId65"/>
        </w:object>
      </w:r>
      <w:r>
        <w:t xml:space="preserve">） </w:t>
      </w:r>
    </w:p>
    <w:p w:rsidR="008630D3" w:rsidRDefault="00592459">
      <w:pPr>
        <w:pStyle w:val="afff7"/>
        <w:autoSpaceDE/>
        <w:autoSpaceDN/>
        <w:spacing w:before="156" w:after="156"/>
        <w:ind w:firstLine="420"/>
      </w:pPr>
      <w:r>
        <w:rPr>
          <w:rFonts w:hint="eastAsia"/>
        </w:rPr>
        <w:t>全压效率按式（A</w:t>
      </w:r>
      <w:r>
        <w:t>.6</w:t>
      </w:r>
      <w:r>
        <w:rPr>
          <w:rFonts w:hint="eastAsia"/>
        </w:rPr>
        <w:t>）计算：</w:t>
      </w:r>
    </w:p>
    <w:p w:rsidR="008630D3" w:rsidRDefault="00592459">
      <w:pPr>
        <w:pStyle w:val="afff8"/>
        <w:spacing w:before="120" w:after="120"/>
      </w:pPr>
      <w:r>
        <w:tab/>
      </w:r>
      <m:oMath>
        <m:sSub>
          <m:sSubPr>
            <m:ctrlPr>
              <w:rPr>
                <w:rFonts w:ascii="Cambria Math" w:hAnsi="Cambria Math"/>
                <w:szCs w:val="24"/>
              </w:rPr>
            </m:ctrlPr>
          </m:sSubPr>
          <m:e>
            <m:r>
              <w:rPr>
                <w:rFonts w:ascii="Cambria Math" w:hAnsi="Cambria Math"/>
              </w:rPr>
              <m:t>η</m:t>
            </m:r>
            <m:ctrlPr>
              <w:rPr>
                <w:rFonts w:ascii="Cambria Math" w:hAnsi="Cambria Math"/>
                <w:i/>
              </w:rPr>
            </m:ctrlPr>
          </m:e>
          <m:sub>
            <m:r>
              <w:rPr>
                <w:rFonts w:ascii="Cambria Math" w:hAnsi="Cambria Math"/>
              </w:rPr>
              <m:t>B</m:t>
            </m:r>
          </m:sub>
        </m:sSub>
        <m:d>
          <m:dPr>
            <m:begChr m:val="（"/>
            <m:endChr m:val="）"/>
            <m:ctrlPr>
              <w:rPr>
                <w:rFonts w:ascii="Cambria Math" w:hAnsi="Cambria Math"/>
              </w:rPr>
            </m:ctrlPr>
          </m:dPr>
          <m:e>
            <m:r>
              <w:rPr>
                <w:rFonts w:ascii="Cambria Math" w:hAnsi="Cambria Math"/>
              </w:rPr>
              <m:t>%</m:t>
            </m:r>
          </m:e>
        </m:d>
        <m:r>
          <w:rPr>
            <w:rFonts w:ascii="Cambria Math" w:hAnsi="Cambria Math"/>
          </w:rPr>
          <m:t>=</m:t>
        </m:r>
        <m:f>
          <m:fPr>
            <m:ctrlPr>
              <w:rPr>
                <w:rFonts w:ascii="Cambria Math" w:hAnsi="Cambria Math"/>
                <w:i/>
                <w:szCs w:val="24"/>
              </w:rPr>
            </m:ctrlPr>
          </m:fPr>
          <m:num>
            <m:sSub>
              <m:sSubPr>
                <m:ctrlPr>
                  <w:rPr>
                    <w:rFonts w:ascii="Cambria Math" w:hAnsi="Cambria Math"/>
                    <w:szCs w:val="24"/>
                  </w:rPr>
                </m:ctrlPr>
              </m:sSubPr>
              <m:e>
                <m:r>
                  <w:rPr>
                    <w:rFonts w:ascii="Cambria Math" w:hAnsi="Cambria Math"/>
                  </w:rPr>
                  <m:t>Q</m:t>
                </m:r>
                <m:ctrlPr>
                  <w:rPr>
                    <w:rFonts w:ascii="Cambria Math" w:hAnsi="Cambria Math"/>
                    <w:i/>
                    <w:szCs w:val="24"/>
                  </w:rPr>
                </m:ctrlPr>
              </m:e>
              <m:sub>
                <m:r>
                  <w:rPr>
                    <w:rFonts w:ascii="Cambria Math" w:hAnsi="Cambria Math"/>
                  </w:rPr>
                  <m:t>v</m:t>
                </m:r>
              </m:sub>
            </m:sSub>
            <m:r>
              <w:rPr>
                <w:rFonts w:ascii="Cambria Math" w:hAnsi="Cambria Math"/>
              </w:rPr>
              <m:t>×</m:t>
            </m:r>
            <m:sSub>
              <m:sSubPr>
                <m:ctrlPr>
                  <w:rPr>
                    <w:rFonts w:ascii="Cambria Math" w:hAnsi="Cambria Math"/>
                    <w:i/>
                    <w:szCs w:val="24"/>
                  </w:rPr>
                </m:ctrlPr>
              </m:sSubPr>
              <m:e>
                <m:r>
                  <w:rPr>
                    <w:rFonts w:ascii="Cambria Math" w:hAnsi="Cambria Math"/>
                  </w:rPr>
                  <m:t>P</m:t>
                </m:r>
                <m:ctrlPr>
                  <w:rPr>
                    <w:rFonts w:ascii="Cambria Math" w:hAnsi="Cambria Math"/>
                    <w:i/>
                  </w:rPr>
                </m:ctrlPr>
              </m:e>
              <m:sub>
                <m:r>
                  <m:rPr>
                    <m:sty m:val="p"/>
                  </m:rPr>
                  <w:rPr>
                    <w:rFonts w:ascii="Cambria Math" w:hAnsi="Cambria Math"/>
                  </w:rPr>
                  <m:t>FBn</m:t>
                </m:r>
              </m:sub>
            </m:sSub>
            <m:ctrlPr>
              <w:rPr>
                <w:rFonts w:ascii="Cambria Math" w:hAnsi="Cambria Math"/>
                <w:i/>
              </w:rPr>
            </m:ctrlPr>
          </m:num>
          <m:den>
            <m:r>
              <w:rPr>
                <w:rFonts w:ascii="Cambria Math" w:hAnsi="Cambria Math"/>
              </w:rPr>
              <m:t>P</m:t>
            </m:r>
          </m:den>
        </m:f>
        <m:r>
          <m:rPr>
            <m:sty m:val="p"/>
          </m:rPr>
          <w:rPr>
            <w:rFonts w:ascii="Cambria Math" w:hAnsi="Cambria Math"/>
          </w:rPr>
          <m:t xml:space="preserve">×100% </m:t>
        </m:r>
      </m:oMath>
      <w:r>
        <w:rPr>
          <w:rFonts w:ascii="微软雅黑" w:eastAsia="微软雅黑" w:hAnsi="微软雅黑"/>
        </w:rPr>
        <w:tab/>
      </w:r>
      <w:r>
        <w:t>(A.</w:t>
      </w:r>
      <w:fldSimple w:instr="   seq fulu_equation_132549999402513656   ">
        <w:r>
          <w:t>6</w:t>
        </w:r>
      </w:fldSimple>
      <w:r>
        <w:t>)</w:t>
      </w:r>
    </w:p>
    <w:p w:rsidR="008630D3" w:rsidRDefault="00592459">
      <w:pPr>
        <w:pStyle w:val="afff6"/>
        <w:spacing w:before="120" w:after="120"/>
        <w:ind w:firstLine="420"/>
      </w:pPr>
      <w:r>
        <w:rPr>
          <w:rFonts w:hint="eastAsia"/>
        </w:rPr>
        <w:t>式中：</w:t>
      </w:r>
    </w:p>
    <w:p w:rsidR="008630D3" w:rsidRDefault="00592459">
      <w:pPr>
        <w:pStyle w:val="afff7"/>
        <w:spacing w:before="156" w:after="156" w:line="320" w:lineRule="exact"/>
        <w:ind w:firstLine="420"/>
      </w:pPr>
      <w:r>
        <w:rPr>
          <w:position w:val="-12"/>
        </w:rPr>
        <w:object w:dxaOrig="316" w:dyaOrig="382">
          <v:shape id="_x0000_i1050" type="#_x0000_t75" style="width:15.8pt;height:19.1pt" o:ole="">
            <v:imagedata r:id="rId64" o:title=""/>
          </v:shape>
          <o:OLEObject Type="Embed" ProgID="Equation.DSMT4" ShapeID="_x0000_i1050" DrawAspect="Content" ObjectID="_1720010792" r:id="rId66"/>
        </w:object>
      </w:r>
      <w:r>
        <w:t>——</w:t>
      </w:r>
      <w:r>
        <w:t>试验工况下的全压效率；</w:t>
      </w:r>
    </w:p>
    <w:p w:rsidR="008630D3" w:rsidRDefault="00BA5156">
      <w:pPr>
        <w:pStyle w:val="afff7"/>
        <w:autoSpaceDE/>
        <w:autoSpaceDN/>
        <w:spacing w:before="156" w:after="156" w:line="320" w:lineRule="exact"/>
        <w:ind w:firstLine="420"/>
      </w:pPr>
      <m:oMath>
        <m:sSub>
          <m:sSubPr>
            <m:ctrlPr>
              <w:rPr>
                <w:rFonts w:ascii="Cambria Math" w:hAnsi="Cambria Math"/>
              </w:rPr>
            </m:ctrlPr>
          </m:sSubPr>
          <m:e>
            <m:r>
              <w:rPr>
                <w:rFonts w:ascii="Cambria Math" w:hAnsi="Cambria Math"/>
              </w:rPr>
              <m:t>Q</m:t>
            </m:r>
            <m:ctrlPr>
              <w:rPr>
                <w:rFonts w:ascii="Cambria Math" w:hAnsi="Cambria Math"/>
                <w:i/>
              </w:rPr>
            </m:ctrlPr>
          </m:e>
          <m:sub>
            <m:r>
              <w:rPr>
                <w:rFonts w:ascii="Cambria Math" w:hAnsi="Cambria Math"/>
              </w:rPr>
              <m:t>v</m:t>
            </m:r>
          </m:sub>
        </m:sSub>
      </m:oMath>
      <w:r w:rsidR="00592459">
        <w:t>——</w:t>
      </w:r>
      <w:r w:rsidR="00592459">
        <w:t>试验工况下的风量，单位为立方米每秒（m</w:t>
      </w:r>
      <w:r w:rsidR="00592459">
        <w:rPr>
          <w:vertAlign w:val="superscript"/>
        </w:rPr>
        <w:t>3</w:t>
      </w:r>
      <w:r w:rsidR="00592459">
        <w:t>/s），</w:t>
      </w:r>
      <w:r w:rsidR="00592459">
        <w:rPr>
          <w:rFonts w:hint="eastAsia"/>
        </w:rPr>
        <w:t>A.4</w:t>
      </w:r>
      <w:r w:rsidR="00592459">
        <w:t>.2的计算结果；</w:t>
      </w:r>
    </w:p>
    <w:p w:rsidR="008630D3" w:rsidRDefault="00592459">
      <w:pPr>
        <w:pStyle w:val="afff7"/>
        <w:autoSpaceDE/>
        <w:autoSpaceDN/>
        <w:spacing w:before="156" w:after="156" w:line="320" w:lineRule="exact"/>
        <w:ind w:firstLine="420"/>
      </w:pPr>
      <w:r>
        <w:rPr>
          <w:position w:val="-12"/>
        </w:rPr>
        <w:object w:dxaOrig="480" w:dyaOrig="360">
          <v:shape id="_x0000_i1051" type="#_x0000_t75" style="width:24pt;height:18pt" o:ole="">
            <v:imagedata r:id="rId59" o:title=""/>
          </v:shape>
          <o:OLEObject Type="Embed" ProgID="Equation.DSMT4" ShapeID="_x0000_i1051" DrawAspect="Content" ObjectID="_1720010793" r:id="rId67"/>
        </w:object>
      </w:r>
      <w:r>
        <w:t>——</w:t>
      </w:r>
      <w:r>
        <w:t>空气标准状态下的全压，单位为帕斯卡（</w:t>
      </w:r>
      <w:r>
        <w:rPr>
          <w:rFonts w:hint="eastAsia"/>
        </w:rPr>
        <w:t>Pa</w:t>
      </w:r>
      <w:r>
        <w:t>）</w:t>
      </w:r>
      <w:r>
        <w:rPr>
          <w:rFonts w:hint="eastAsia"/>
        </w:rPr>
        <w:t>,A</w:t>
      </w:r>
      <w:r>
        <w:t>.</w:t>
      </w:r>
      <w:r>
        <w:rPr>
          <w:rFonts w:hint="eastAsia"/>
        </w:rPr>
        <w:t>4</w:t>
      </w:r>
      <w:r>
        <w:t>.5的计算结果</w:t>
      </w:r>
      <w:r>
        <w:rPr>
          <w:rFonts w:hint="eastAsia"/>
        </w:rPr>
        <w:t>；</w:t>
      </w:r>
    </w:p>
    <w:p w:rsidR="008630D3" w:rsidRDefault="00592459">
      <w:pPr>
        <w:pStyle w:val="afff7"/>
        <w:spacing w:before="156" w:after="156"/>
        <w:ind w:firstLine="420"/>
      </w:pPr>
      <w:r>
        <w:rPr>
          <w:position w:val="-4"/>
        </w:rPr>
        <w:object w:dxaOrig="240" w:dyaOrig="240">
          <v:shape id="_x0000_i1052" type="#_x0000_t75" style="width:12pt;height:12pt" o:ole="">
            <v:imagedata r:id="rId68" o:title=""/>
          </v:shape>
          <o:OLEObject Type="Embed" ProgID="Equation.DSMT4" ShapeID="_x0000_i1052" DrawAspect="Content" ObjectID="_1720010794" r:id="rId69"/>
        </w:object>
      </w:r>
      <w:r>
        <w:rPr>
          <w:rFonts w:hint="eastAsia"/>
        </w:rPr>
        <w:t>——试验工况下的</w:t>
      </w:r>
      <w:r>
        <w:t>主电机输入功率。</w:t>
      </w:r>
    </w:p>
    <w:tbl>
      <w:tblPr>
        <w:tblStyle w:val="aff3"/>
        <w:tblW w:w="95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70"/>
      </w:tblGrid>
      <w:tr w:rsidR="008630D3">
        <w:tc>
          <w:tcPr>
            <w:tcW w:w="9570" w:type="dxa"/>
          </w:tcPr>
          <w:p w:rsidR="008630D3" w:rsidRDefault="00592459">
            <w:pPr>
              <w:pStyle w:val="afff7"/>
              <w:spacing w:before="156" w:after="156"/>
              <w:ind w:firstLineChars="0" w:firstLine="0"/>
              <w:jc w:val="center"/>
            </w:pPr>
            <w:r>
              <w:rPr>
                <w:noProof/>
              </w:rPr>
              <w:lastRenderedPageBreak/>
              <w:drawing>
                <wp:inline distT="0" distB="0" distL="0" distR="0">
                  <wp:extent cx="6160770" cy="2585720"/>
                  <wp:effectExtent l="0" t="0" r="0" b="5080"/>
                  <wp:docPr id="12" name="图片 12" descr="C:\Users\wangda\Desktop\16570943953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Users\wangda\Desktop\1657094395342.pn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a:xfrm>
                            <a:off x="0" y="0"/>
                            <a:ext cx="6164976" cy="2587538"/>
                          </a:xfrm>
                          <a:prstGeom prst="rect">
                            <a:avLst/>
                          </a:prstGeom>
                          <a:noFill/>
                          <a:ln>
                            <a:noFill/>
                          </a:ln>
                        </pic:spPr>
                      </pic:pic>
                    </a:graphicData>
                  </a:graphic>
                </wp:inline>
              </w:drawing>
            </w:r>
          </w:p>
        </w:tc>
      </w:tr>
      <w:tr w:rsidR="008630D3">
        <w:tc>
          <w:tcPr>
            <w:tcW w:w="9570" w:type="dxa"/>
          </w:tcPr>
          <w:p w:rsidR="008630D3" w:rsidRDefault="00592459">
            <w:pPr>
              <w:pStyle w:val="af1"/>
            </w:pPr>
            <w:r>
              <w:rPr>
                <w:rFonts w:hint="eastAsia"/>
              </w:rPr>
              <w:t>a应大于5倍管径，且应密封</w:t>
            </w:r>
          </w:p>
        </w:tc>
      </w:tr>
    </w:tbl>
    <w:p w:rsidR="008630D3" w:rsidRDefault="00592459">
      <w:pPr>
        <w:pStyle w:val="a7"/>
        <w:spacing w:before="120" w:after="120"/>
        <w:ind w:firstLine="420"/>
      </w:pPr>
      <w:r>
        <w:t>被测器具与测试装置连接示意图</w:t>
      </w:r>
    </w:p>
    <w:p w:rsidR="008630D3" w:rsidRDefault="00592459">
      <w:pPr>
        <w:pStyle w:val="ad"/>
        <w:spacing w:before="120" w:after="120"/>
      </w:pPr>
      <w:r>
        <w:t>工作风量的确定</w:t>
      </w:r>
    </w:p>
    <w:p w:rsidR="008630D3" w:rsidRDefault="00592459">
      <w:pPr>
        <w:pStyle w:val="afffb"/>
      </w:pPr>
      <w:r>
        <w:t>按</w:t>
      </w:r>
      <w:r>
        <w:rPr>
          <w:rFonts w:hint="eastAsia"/>
        </w:rPr>
        <w:t>A.4进行空气性能试验后，绘制器具的空气性能特性（静压/风量）曲线。</w:t>
      </w:r>
    </w:p>
    <w:p w:rsidR="008630D3" w:rsidRDefault="00592459">
      <w:pPr>
        <w:pStyle w:val="afffb"/>
      </w:pPr>
      <w:r>
        <w:rPr>
          <w:rFonts w:hint="eastAsia"/>
        </w:rPr>
        <w:t>将按A.4</w:t>
      </w:r>
      <w:r>
        <w:t>.</w:t>
      </w:r>
      <w:r>
        <w:rPr>
          <w:rFonts w:hint="eastAsia"/>
        </w:rPr>
        <w:t>2、A.4.3试验得到的每一工况点的风量带入公式A.7，计算每个对应风量下的排烟阻力，并由此绘制出排烟阻力曲线。</w:t>
      </w:r>
    </w:p>
    <w:p w:rsidR="008630D3" w:rsidRDefault="00592459">
      <w:pPr>
        <w:pStyle w:val="afff8"/>
        <w:spacing w:before="120" w:after="120"/>
      </w:pPr>
      <w:r>
        <w:tab/>
      </w:r>
      <m:oMath>
        <m:r>
          <m:rPr>
            <m:sty m:val="p"/>
          </m:rPr>
          <w:rPr>
            <w:rFonts w:ascii="Cambria Math" w:hAnsi="Cambria Math"/>
          </w:rPr>
          <m:t xml:space="preserve"> </m:t>
        </m:r>
        <m:r>
          <m:rPr>
            <m:sty m:val="p"/>
          </m:rPr>
          <w:rPr>
            <w:rFonts w:ascii="Cambria Math" w:hAnsi="Cambria Math"/>
            <w:position w:val="-12"/>
          </w:rPr>
          <w:object w:dxaOrig="1102" w:dyaOrig="382">
            <v:shape id="_x0000_i1053" type="#_x0000_t75" style="width:55.1pt;height:19.1pt" o:ole="">
              <v:imagedata r:id="rId71" o:title=""/>
            </v:shape>
            <o:OLEObject Type="Embed" ProgID="Equation.DSMT4" ShapeID="_x0000_i1053" DrawAspect="Content" ObjectID="_1720010795" r:id="rId72"/>
          </w:object>
        </m:r>
      </m:oMath>
      <w:r>
        <w:rPr>
          <w:rFonts w:ascii="微软雅黑" w:eastAsia="微软雅黑" w:hAnsi="微软雅黑"/>
        </w:rPr>
        <w:tab/>
      </w:r>
      <w:r>
        <w:t>(A.</w:t>
      </w:r>
      <w:fldSimple w:instr="   seq fulu_equation_132549999402513656   ">
        <w:r>
          <w:t>7</w:t>
        </w:r>
      </w:fldSimple>
      <w:r>
        <w:t>)</w:t>
      </w:r>
    </w:p>
    <w:p w:rsidR="008630D3" w:rsidRDefault="00592459">
      <w:pPr>
        <w:pStyle w:val="afff6"/>
        <w:spacing w:before="120" w:after="120"/>
        <w:ind w:firstLine="420"/>
      </w:pPr>
      <w:r>
        <w:rPr>
          <w:rFonts w:hint="eastAsia"/>
        </w:rPr>
        <w:t>式中：</w:t>
      </w:r>
    </w:p>
    <w:p w:rsidR="008630D3" w:rsidRDefault="00592459">
      <w:pPr>
        <w:pStyle w:val="afff8"/>
        <w:spacing w:before="120" w:after="120" w:line="320" w:lineRule="exact"/>
        <w:ind w:firstLineChars="200" w:firstLine="420"/>
        <w:rPr>
          <w:rFonts w:ascii="Cambria Math" w:hAnsi="Cambria Math"/>
        </w:rPr>
      </w:pPr>
      <w:r>
        <w:rPr>
          <w:rFonts w:ascii="Cambria Math" w:hAnsi="Cambria Math"/>
          <w:position w:val="-4"/>
        </w:rPr>
        <w:object w:dxaOrig="240" w:dyaOrig="240">
          <v:shape id="_x0000_i1054" type="#_x0000_t75" style="width:12pt;height:12pt" o:ole="">
            <v:imagedata r:id="rId73" o:title=""/>
          </v:shape>
          <o:OLEObject Type="Embed" ProgID="Equation.DSMT4" ShapeID="_x0000_i1054" DrawAspect="Content" ObjectID="_1720010796" r:id="rId74"/>
        </w:object>
      </w:r>
      <w:r>
        <w:rPr>
          <w:rFonts w:ascii="Times New Roman" w:hAnsi="Times New Roman"/>
        </w:rPr>
        <w:t>——</w:t>
      </w:r>
      <w:r>
        <w:rPr>
          <w:rFonts w:ascii="Times New Roman" w:hAnsi="Times New Roman"/>
        </w:rPr>
        <w:t>排烟阻力，</w:t>
      </w:r>
      <w:r>
        <w:rPr>
          <w:rFonts w:ascii="Cambria Math" w:hAnsi="Cambria Math" w:hint="eastAsia"/>
        </w:rPr>
        <w:t>单位为帕斯卡</w:t>
      </w:r>
      <w:r>
        <w:rPr>
          <w:rFonts w:asciiTheme="minorEastAsia" w:eastAsiaTheme="minorEastAsia" w:hAnsiTheme="minorEastAsia" w:hint="eastAsia"/>
        </w:rPr>
        <w:t>（Pa）</w:t>
      </w:r>
      <w:r>
        <w:rPr>
          <w:rFonts w:ascii="Cambria Math" w:hAnsi="Cambria Math"/>
        </w:rPr>
        <w:t>；</w:t>
      </w:r>
    </w:p>
    <w:p w:rsidR="008630D3" w:rsidRDefault="00592459">
      <w:pPr>
        <w:pStyle w:val="afff8"/>
        <w:spacing w:before="120" w:after="120" w:line="320" w:lineRule="exact"/>
        <w:ind w:firstLineChars="200" w:firstLine="420"/>
        <w:rPr>
          <w:rFonts w:ascii="Cambria Math" w:hAnsi="Cambria Math"/>
        </w:rPr>
      </w:pPr>
      <w:r>
        <w:rPr>
          <w:rFonts w:ascii="Cambria Math" w:hAnsi="Cambria Math"/>
          <w:position w:val="-6"/>
        </w:rPr>
        <w:object w:dxaOrig="196" w:dyaOrig="284">
          <v:shape id="_x0000_i1055" type="#_x0000_t75" style="width:9.8pt;height:14.2pt" o:ole="">
            <v:imagedata r:id="rId75" o:title=""/>
          </v:shape>
          <o:OLEObject Type="Embed" ProgID="Equation.DSMT4" ShapeID="_x0000_i1055" DrawAspect="Content" ObjectID="_1720010797" r:id="rId76"/>
        </w:object>
      </w:r>
      <w:r>
        <w:rPr>
          <w:rFonts w:ascii="Times New Roman" w:hAnsi="Times New Roman"/>
        </w:rPr>
        <w:t>——</w:t>
      </w:r>
      <w:r>
        <w:rPr>
          <w:rFonts w:ascii="Times New Roman" w:hAnsi="Times New Roman"/>
        </w:rPr>
        <w:t>拟合</w:t>
      </w:r>
      <w:r>
        <w:rPr>
          <w:rFonts w:ascii="Cambria Math" w:hAnsi="Cambria Math" w:hint="eastAsia"/>
        </w:rPr>
        <w:t>阻力系数，取</w:t>
      </w:r>
      <w:r>
        <w:t>2.1</w:t>
      </w:r>
      <w:r>
        <w:rPr>
          <w:rFonts w:ascii="Cambria Math" w:hAnsi="Cambria Math" w:hint="eastAsia"/>
        </w:rPr>
        <w:t>；</w:t>
      </w:r>
    </w:p>
    <w:p w:rsidR="008630D3" w:rsidRDefault="00BA5156">
      <w:pPr>
        <w:pStyle w:val="afff8"/>
        <w:spacing w:before="120" w:after="120" w:line="320" w:lineRule="exact"/>
        <w:ind w:firstLineChars="200" w:firstLine="420"/>
        <w:rPr>
          <w:rFonts w:ascii="Cambria Math" w:hAnsi="Cambria Math"/>
        </w:rPr>
      </w:pPr>
      <m:oMath>
        <m:sSub>
          <m:sSubPr>
            <m:ctrlPr>
              <w:rPr>
                <w:rFonts w:ascii="Cambria Math" w:hAnsi="Cambria Math"/>
              </w:rPr>
            </m:ctrlPr>
          </m:sSubPr>
          <m:e>
            <m:r>
              <w:rPr>
                <w:rFonts w:ascii="Cambria Math" w:hAnsi="Cambria Math"/>
              </w:rPr>
              <m:t>Q</m:t>
            </m:r>
            <m:ctrlPr>
              <w:rPr>
                <w:rFonts w:ascii="Cambria Math" w:hAnsi="Cambria Math"/>
                <w:i/>
              </w:rPr>
            </m:ctrlPr>
          </m:e>
          <m:sub>
            <m:r>
              <w:rPr>
                <w:rFonts w:ascii="Cambria Math" w:hAnsi="Cambria Math"/>
              </w:rPr>
              <m:t>v</m:t>
            </m:r>
          </m:sub>
        </m:sSub>
      </m:oMath>
      <w:r w:rsidR="00592459">
        <w:t>——试验工况下的风量，单位为立方米每分钟（m</w:t>
      </w:r>
      <w:r w:rsidR="00592459">
        <w:rPr>
          <w:vertAlign w:val="superscript"/>
        </w:rPr>
        <w:t>3</w:t>
      </w:r>
      <w:r w:rsidR="00592459">
        <w:t>/min），</w:t>
      </w:r>
      <w:r w:rsidR="00592459">
        <w:rPr>
          <w:rFonts w:hint="eastAsia"/>
        </w:rPr>
        <w:t>A.4</w:t>
      </w:r>
      <w:r w:rsidR="00592459">
        <w:t>.2的计算结果</w:t>
      </w:r>
      <w:r w:rsidR="00592459">
        <w:rPr>
          <w:rFonts w:ascii="Cambria Math" w:hAnsi="Cambria Math" w:hint="eastAsia"/>
        </w:rPr>
        <w:t>。</w:t>
      </w:r>
    </w:p>
    <w:p w:rsidR="008630D3" w:rsidRDefault="00592459">
      <w:pPr>
        <w:pStyle w:val="afffb"/>
        <w:jc w:val="center"/>
      </w:pPr>
      <w:r>
        <w:rPr>
          <w:rFonts w:hint="eastAsia"/>
        </w:rPr>
        <w:t>空气性能特性曲线与排烟阻力曲线的交点所对应的风量即为工作风量，如图A.</w:t>
      </w:r>
      <w:r>
        <w:t>2</w:t>
      </w:r>
      <w:r>
        <w:rPr>
          <w:rFonts w:hint="eastAsia"/>
        </w:rPr>
        <w:t>所示：</w:t>
      </w:r>
      <w:r>
        <w:rPr>
          <w:noProof/>
        </w:rPr>
        <w:drawing>
          <wp:inline distT="0" distB="0" distL="0" distR="0">
            <wp:extent cx="4419600" cy="2666365"/>
            <wp:effectExtent l="0" t="0" r="0" b="635"/>
            <wp:docPr id="32" name="图片 32" descr="C:\Users\wangda\Desktop\D17C1079-07E2-43fd-A93F-54C08EF1C4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C:\Users\wangda\Desktop\D17C1079-07E2-43fd-A93F-54C08EF1C4D3.png"/>
                    <pic:cNvPicPr>
                      <a:picLocks noChangeAspect="1" noChangeArrowheads="1"/>
                    </pic:cNvPicPr>
                  </pic:nvPicPr>
                  <pic:blipFill>
                    <a:blip r:embed="rId77">
                      <a:extLst>
                        <a:ext uri="{28A0092B-C50C-407E-A947-70E740481C1C}">
                          <a14:useLocalDpi xmlns:a14="http://schemas.microsoft.com/office/drawing/2010/main" val="0"/>
                        </a:ext>
                      </a:extLst>
                    </a:blip>
                    <a:srcRect l="1081" t="1383" r="1428" b="1776"/>
                    <a:stretch>
                      <a:fillRect/>
                    </a:stretch>
                  </pic:blipFill>
                  <pic:spPr>
                    <a:xfrm>
                      <a:off x="0" y="0"/>
                      <a:ext cx="4420046" cy="2667000"/>
                    </a:xfrm>
                    <a:prstGeom prst="rect">
                      <a:avLst/>
                    </a:prstGeom>
                    <a:noFill/>
                    <a:ln>
                      <a:noFill/>
                    </a:ln>
                  </pic:spPr>
                </pic:pic>
              </a:graphicData>
            </a:graphic>
          </wp:inline>
        </w:drawing>
      </w:r>
    </w:p>
    <w:p w:rsidR="008630D3" w:rsidRDefault="00592459">
      <w:pPr>
        <w:pStyle w:val="afffc"/>
        <w:ind w:firstLine="360"/>
        <w:rPr>
          <w:rFonts w:ascii="Times New Roman"/>
        </w:rPr>
      </w:pPr>
      <w:r>
        <w:rPr>
          <w:rFonts w:ascii="Times New Roman" w:hint="eastAsia"/>
        </w:rPr>
        <w:lastRenderedPageBreak/>
        <w:t>标引序号说明：</w:t>
      </w:r>
    </w:p>
    <w:p w:rsidR="008630D3" w:rsidRDefault="00592459">
      <w:pPr>
        <w:pStyle w:val="afffc"/>
        <w:ind w:firstLine="360"/>
      </w:pPr>
      <w:r>
        <w:rPr>
          <w:rFonts w:ascii="Times New Roman"/>
        </w:rPr>
        <w:t xml:space="preserve">—— </w:t>
      </w:r>
      <w:r>
        <w:rPr>
          <w:rFonts w:hint="eastAsia"/>
        </w:rPr>
        <w:t>空气性能特性曲线</w:t>
      </w:r>
    </w:p>
    <w:p w:rsidR="008630D3" w:rsidRDefault="00592459">
      <w:pPr>
        <w:pStyle w:val="afffc"/>
        <w:ind w:firstLine="360"/>
      </w:pPr>
      <w:r>
        <w:rPr>
          <w:rFonts w:hint="eastAsia"/>
        </w:rPr>
        <w:t>---- 排烟阻力曲线</w:t>
      </w:r>
    </w:p>
    <w:p w:rsidR="008630D3" w:rsidRDefault="00592459">
      <w:pPr>
        <w:pStyle w:val="afffc"/>
        <w:ind w:firstLine="360"/>
      </w:pPr>
      <w:r>
        <w:t>〇</w:t>
      </w:r>
      <w:r>
        <w:rPr>
          <w:rFonts w:hint="eastAsia"/>
        </w:rPr>
        <w:t xml:space="preserve"> 工作点</w:t>
      </w:r>
    </w:p>
    <w:p w:rsidR="008630D3" w:rsidRDefault="00592459">
      <w:pPr>
        <w:pStyle w:val="a7"/>
        <w:spacing w:before="120" w:after="120"/>
        <w:ind w:firstLine="420"/>
      </w:pPr>
      <w:r>
        <w:rPr>
          <w:rFonts w:hint="eastAsia"/>
        </w:rPr>
        <w:t>工作风量确定示意图</w:t>
      </w:r>
    </w:p>
    <w:p w:rsidR="008630D3" w:rsidRDefault="00592459">
      <w:pPr>
        <w:widowControl/>
        <w:jc w:val="left"/>
        <w:rPr>
          <w:rFonts w:ascii="黑体" w:eastAsia="黑体" w:hAnsi="Times New Roman"/>
          <w:kern w:val="0"/>
          <w:szCs w:val="20"/>
        </w:rPr>
      </w:pPr>
      <w:r>
        <w:br w:type="page"/>
      </w:r>
    </w:p>
    <w:p w:rsidR="008630D3" w:rsidRDefault="00592459">
      <w:pPr>
        <w:pStyle w:val="ab"/>
        <w:spacing w:after="120"/>
      </w:pPr>
      <w:r>
        <w:lastRenderedPageBreak/>
        <w:br/>
      </w:r>
      <w:r>
        <w:rPr>
          <w:rFonts w:hint="eastAsia"/>
        </w:rPr>
        <w:t>（规范性）</w:t>
      </w:r>
      <w:r>
        <w:br/>
      </w:r>
      <w:r>
        <w:rPr>
          <w:rFonts w:hint="eastAsia"/>
        </w:rPr>
        <w:t>工作噪声试验方法</w:t>
      </w:r>
    </w:p>
    <w:p w:rsidR="008630D3" w:rsidRDefault="00592459">
      <w:pPr>
        <w:pStyle w:val="ac"/>
        <w:spacing w:before="120" w:after="120"/>
      </w:pPr>
      <w:r>
        <w:rPr>
          <w:rFonts w:hint="eastAsia"/>
        </w:rPr>
        <w:t>试验要求</w:t>
      </w:r>
    </w:p>
    <w:p w:rsidR="008630D3" w:rsidRDefault="00592459">
      <w:pPr>
        <w:pStyle w:val="afff7"/>
        <w:autoSpaceDE/>
        <w:autoSpaceDN/>
        <w:spacing w:before="156" w:after="156"/>
        <w:ind w:firstLine="420"/>
      </w:pPr>
      <w:r>
        <w:t>按照</w:t>
      </w:r>
      <w:r>
        <w:rPr>
          <w:rFonts w:hint="eastAsia"/>
        </w:rPr>
        <w:t>本</w:t>
      </w:r>
      <w:r>
        <w:t>附录</w:t>
      </w:r>
      <w:r>
        <w:rPr>
          <w:rFonts w:hint="eastAsia"/>
        </w:rPr>
        <w:t>的方法进行试验，最高转速档下工作噪声的明示值应不大于68</w:t>
      </w:r>
      <w:r>
        <w:t> </w:t>
      </w:r>
      <w:r>
        <w:rPr>
          <w:rFonts w:hint="eastAsia"/>
        </w:rPr>
        <w:t>dB（A）。</w:t>
      </w:r>
    </w:p>
    <w:p w:rsidR="008630D3" w:rsidRDefault="00592459">
      <w:pPr>
        <w:pStyle w:val="ac"/>
        <w:spacing w:before="120" w:after="120"/>
      </w:pPr>
      <w:r>
        <w:rPr>
          <w:rFonts w:hint="eastAsia"/>
        </w:rPr>
        <w:t>试验环境</w:t>
      </w:r>
    </w:p>
    <w:p w:rsidR="008630D3" w:rsidRDefault="00592459">
      <w:pPr>
        <w:pStyle w:val="afffa"/>
        <w:autoSpaceDE/>
        <w:autoSpaceDN/>
      </w:pPr>
      <w:r>
        <w:t>本试验在模拟厨房实验室中进行，模拟厨房的尺寸及橱柜、工作台的布置应符合</w:t>
      </w:r>
      <w:r>
        <w:rPr>
          <w:rFonts w:hint="eastAsia"/>
        </w:rPr>
        <w:t>GB/T 17713—2011中F.1.1的规定。模拟厨房的地面、墙壁和天花板应为由混凝土、金属或瓷砖贴面的</w:t>
      </w:r>
      <w:proofErr w:type="gramStart"/>
      <w:r>
        <w:rPr>
          <w:rFonts w:hint="eastAsia"/>
        </w:rPr>
        <w:t>光滑硬</w:t>
      </w:r>
      <w:proofErr w:type="gramEnd"/>
      <w:r>
        <w:rPr>
          <w:rFonts w:hint="eastAsia"/>
        </w:rPr>
        <w:t>反射面。若器具按制造商随机提供的用户说明书安装后高度大于1</w:t>
      </w:r>
      <w:r>
        <w:t> </w:t>
      </w:r>
      <w:r>
        <w:rPr>
          <w:rFonts w:hint="eastAsia"/>
        </w:rPr>
        <w:t>m，模拟厨房的高度可改为3</w:t>
      </w:r>
      <w:r>
        <w:t> </w:t>
      </w:r>
      <w:r>
        <w:rPr>
          <w:rFonts w:hint="eastAsia"/>
        </w:rPr>
        <w:t>m，其他要求不变。</w:t>
      </w:r>
    </w:p>
    <w:p w:rsidR="008630D3" w:rsidRDefault="00592459">
      <w:pPr>
        <w:pStyle w:val="afffa"/>
      </w:pPr>
      <w:r>
        <w:t>试验过程中，确保实验室</w:t>
      </w:r>
      <w:r>
        <w:rPr>
          <w:rFonts w:hint="eastAsia"/>
        </w:rPr>
        <w:t>背景</w:t>
      </w:r>
      <w:r>
        <w:t>噪声应低于</w:t>
      </w:r>
      <w:r>
        <w:rPr>
          <w:rFonts w:hint="eastAsia"/>
        </w:rPr>
        <w:t>40</w:t>
      </w:r>
      <w:r>
        <w:t> </w:t>
      </w:r>
      <w:r>
        <w:rPr>
          <w:rFonts w:hint="eastAsia"/>
        </w:rPr>
        <w:t>dB，且</w:t>
      </w:r>
      <w:r>
        <w:t>与</w:t>
      </w:r>
      <w:r>
        <w:rPr>
          <w:rFonts w:hint="eastAsia"/>
        </w:rPr>
        <w:t>器具噪声测定值的差</w:t>
      </w:r>
      <w:r>
        <w:t>应</w:t>
      </w:r>
      <w:r>
        <w:rPr>
          <w:rFonts w:hint="eastAsia"/>
        </w:rPr>
        <w:t>大于10</w:t>
      </w:r>
      <w:r>
        <w:t> </w:t>
      </w:r>
      <w:r>
        <w:rPr>
          <w:rFonts w:hint="eastAsia"/>
        </w:rPr>
        <w:t>dB</w:t>
      </w:r>
      <w:r>
        <w:t>。</w:t>
      </w:r>
    </w:p>
    <w:p w:rsidR="008630D3" w:rsidRDefault="00592459">
      <w:pPr>
        <w:pStyle w:val="af1"/>
      </w:pPr>
      <w:r>
        <w:t>本试验忽略了气压、温度对噪声值的影响。</w:t>
      </w:r>
    </w:p>
    <w:p w:rsidR="008630D3" w:rsidRDefault="00592459">
      <w:pPr>
        <w:pStyle w:val="afffa"/>
        <w:autoSpaceDE/>
        <w:autoSpaceDN/>
      </w:pPr>
      <w:r>
        <w:rPr>
          <w:rFonts w:hint="eastAsia"/>
        </w:rPr>
        <w:t>排烟阻力模拟系统由制造商随机附带的排风管、固定式风管两部分组成。器具按图B.1布置。固定式风管应符合图B.2的要求，为避免排出气流对工作噪声的影响，出风口应通至厨房外侧。</w:t>
      </w:r>
    </w:p>
    <w:p w:rsidR="008630D3" w:rsidRDefault="00592459">
      <w:pPr>
        <w:pStyle w:val="afffa"/>
        <w:autoSpaceDE/>
        <w:autoSpaceDN/>
      </w:pPr>
      <w:r>
        <w:rPr>
          <w:rFonts w:hint="eastAsia"/>
        </w:rPr>
        <w:t>固定式风管应安装牢固，和排风管连接处</w:t>
      </w:r>
      <w:proofErr w:type="gramStart"/>
      <w:r>
        <w:rPr>
          <w:rFonts w:hint="eastAsia"/>
        </w:rPr>
        <w:t>通过变径接头</w:t>
      </w:r>
      <w:proofErr w:type="gramEnd"/>
      <w:r>
        <w:rPr>
          <w:rFonts w:hint="eastAsia"/>
        </w:rPr>
        <w:t>连接，</w:t>
      </w:r>
      <w:proofErr w:type="gramStart"/>
      <w:r>
        <w:rPr>
          <w:rFonts w:hint="eastAsia"/>
        </w:rPr>
        <w:t>变径接头</w:t>
      </w:r>
      <w:proofErr w:type="gramEnd"/>
      <w:r>
        <w:rPr>
          <w:rFonts w:hint="eastAsia"/>
        </w:rPr>
        <w:t>可按B.2由实验室准备或使用制造商随机附带的过渡节。各接头处应使用胶带密封。排风管应</w:t>
      </w:r>
      <w:proofErr w:type="gramStart"/>
      <w:r>
        <w:rPr>
          <w:rFonts w:hint="eastAsia"/>
        </w:rPr>
        <w:t>完全拉展并</w:t>
      </w:r>
      <w:proofErr w:type="gramEnd"/>
      <w:r>
        <w:rPr>
          <w:rFonts w:hint="eastAsia"/>
        </w:rPr>
        <w:t>固定，排风管过长的部分可裁剪，以避免产品运转时风管抖动。当被测器具有两个或多个用于连接管道的出风口可供选择时，吸油烟机</w:t>
      </w:r>
      <w:proofErr w:type="gramStart"/>
      <w:r>
        <w:rPr>
          <w:rFonts w:hint="eastAsia"/>
        </w:rPr>
        <w:t>应选择上侧</w:t>
      </w:r>
      <w:proofErr w:type="gramEnd"/>
      <w:r>
        <w:rPr>
          <w:rFonts w:hint="eastAsia"/>
        </w:rPr>
        <w:t>的出风口行试验。</w:t>
      </w:r>
    </w:p>
    <w:p w:rsidR="008630D3" w:rsidRDefault="00592459">
      <w:pPr>
        <w:pStyle w:val="afffa"/>
      </w:pPr>
      <w:r>
        <w:rPr>
          <w:rFonts w:hint="eastAsia"/>
        </w:rPr>
        <w:t>风管外侧环境温度应为20℃±5℃，相对湿度不大于85</w:t>
      </w:r>
      <w:r>
        <w:t> </w:t>
      </w:r>
      <w:r>
        <w:rPr>
          <w:rFonts w:hint="eastAsia"/>
        </w:rPr>
        <w:t>%，无外界气流和热辐射的实验室内进行。</w:t>
      </w:r>
    </w:p>
    <w:p w:rsidR="008630D3" w:rsidRDefault="00592459">
      <w:pPr>
        <w:pStyle w:val="affc"/>
        <w:ind w:firstLine="360"/>
        <w:jc w:val="right"/>
        <w:rPr>
          <w:rFonts w:hAnsi="宋体"/>
          <w:sz w:val="18"/>
        </w:rPr>
      </w:pPr>
      <w:r>
        <w:rPr>
          <w:rFonts w:hAnsi="宋体"/>
          <w:sz w:val="18"/>
        </w:rPr>
        <w:t>单位为毫米</w:t>
      </w:r>
    </w:p>
    <w:p w:rsidR="008630D3" w:rsidRDefault="00592459">
      <w:pPr>
        <w:widowControl/>
        <w:snapToGrid w:val="0"/>
        <w:spacing w:beforeLines="50" w:before="120" w:line="300" w:lineRule="auto"/>
        <w:jc w:val="center"/>
        <w:rPr>
          <w:bCs/>
          <w:szCs w:val="22"/>
        </w:rPr>
      </w:pPr>
      <w:r>
        <w:rPr>
          <w:noProof/>
        </w:rPr>
        <w:drawing>
          <wp:inline distT="0" distB="0" distL="0" distR="0">
            <wp:extent cx="4556760" cy="2912110"/>
            <wp:effectExtent l="0" t="0" r="0" b="254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78"/>
                    <a:stretch>
                      <a:fillRect/>
                    </a:stretch>
                  </pic:blipFill>
                  <pic:spPr>
                    <a:xfrm>
                      <a:off x="0" y="0"/>
                      <a:ext cx="4562281" cy="2915847"/>
                    </a:xfrm>
                    <a:prstGeom prst="rect">
                      <a:avLst/>
                    </a:prstGeom>
                  </pic:spPr>
                </pic:pic>
              </a:graphicData>
            </a:graphic>
          </wp:inline>
        </w:drawing>
      </w:r>
    </w:p>
    <w:p w:rsidR="008630D3" w:rsidRDefault="00592459">
      <w:pPr>
        <w:pStyle w:val="affc"/>
        <w:spacing w:line="480" w:lineRule="auto"/>
        <w:jc w:val="center"/>
        <w:rPr>
          <w:rFonts w:ascii="黑体" w:eastAsia="黑体" w:hAnsi="黑体" w:cs="黑体"/>
          <w:szCs w:val="21"/>
        </w:rPr>
      </w:pPr>
      <w:r>
        <w:rPr>
          <w:rFonts w:ascii="黑体" w:eastAsia="黑体" w:hAnsi="黑体" w:cs="黑体" w:hint="eastAsia"/>
          <w:szCs w:val="21"/>
        </w:rPr>
        <w:t>图B.1  吸油烟机工作噪声试验布置图</w:t>
      </w:r>
    </w:p>
    <w:p w:rsidR="008630D3" w:rsidRDefault="008630D3">
      <w:pPr>
        <w:pStyle w:val="affc"/>
        <w:ind w:firstLine="360"/>
        <w:jc w:val="right"/>
        <w:rPr>
          <w:rFonts w:hAnsi="宋体"/>
          <w:sz w:val="18"/>
        </w:rPr>
      </w:pPr>
    </w:p>
    <w:p w:rsidR="008630D3" w:rsidRDefault="00592459">
      <w:pPr>
        <w:pStyle w:val="affc"/>
        <w:ind w:firstLine="360"/>
        <w:jc w:val="right"/>
        <w:rPr>
          <w:rFonts w:hAnsi="宋体"/>
          <w:sz w:val="18"/>
        </w:rPr>
      </w:pPr>
      <w:r>
        <w:rPr>
          <w:rFonts w:hAnsi="宋体"/>
          <w:sz w:val="18"/>
        </w:rPr>
        <w:t>单位为毫米</w:t>
      </w:r>
    </w:p>
    <w:p w:rsidR="008630D3" w:rsidRDefault="00592459">
      <w:pPr>
        <w:widowControl/>
        <w:snapToGrid w:val="0"/>
        <w:spacing w:beforeLines="50" w:before="120" w:line="300" w:lineRule="auto"/>
        <w:jc w:val="center"/>
        <w:rPr>
          <w:bCs/>
          <w:szCs w:val="22"/>
        </w:rPr>
      </w:pPr>
      <w:r>
        <w:rPr>
          <w:noProof/>
        </w:rPr>
        <w:lastRenderedPageBreak/>
        <w:drawing>
          <wp:inline distT="0" distB="0" distL="0" distR="0">
            <wp:extent cx="2579370" cy="1236980"/>
            <wp:effectExtent l="0" t="0" r="0" b="127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a:xfrm>
                      <a:off x="0" y="0"/>
                      <a:ext cx="2579370" cy="1236980"/>
                    </a:xfrm>
                    <a:prstGeom prst="rect">
                      <a:avLst/>
                    </a:prstGeom>
                    <a:noFill/>
                    <a:ln>
                      <a:noFill/>
                    </a:ln>
                  </pic:spPr>
                </pic:pic>
              </a:graphicData>
            </a:graphic>
          </wp:inline>
        </w:drawing>
      </w:r>
    </w:p>
    <w:p w:rsidR="008630D3" w:rsidRDefault="008630D3">
      <w:pPr>
        <w:snapToGrid w:val="0"/>
        <w:ind w:firstLine="360"/>
        <w:rPr>
          <w:bCs/>
          <w:sz w:val="18"/>
          <w:szCs w:val="22"/>
        </w:rPr>
      </w:pPr>
    </w:p>
    <w:p w:rsidR="008630D3" w:rsidRDefault="00592459">
      <w:pPr>
        <w:pStyle w:val="a"/>
      </w:pPr>
      <w:r>
        <w:rPr>
          <w:rFonts w:hint="eastAsia"/>
        </w:rPr>
        <w:t>尺寸均为内径尺寸，制作时需考虑壁厚。</w:t>
      </w:r>
    </w:p>
    <w:p w:rsidR="008630D3" w:rsidRDefault="00592459">
      <w:pPr>
        <w:pStyle w:val="a"/>
      </w:pPr>
      <w:r>
        <w:rPr>
          <w:rFonts w:hint="eastAsia"/>
        </w:rPr>
        <w:t>D1为与排烟管相匹配的尺寸，可使用制造商随机提供</w:t>
      </w:r>
      <w:proofErr w:type="gramStart"/>
      <w:r>
        <w:rPr>
          <w:rFonts w:hint="eastAsia"/>
        </w:rPr>
        <w:t>的变径接头</w:t>
      </w:r>
      <w:proofErr w:type="gramEnd"/>
      <w:r>
        <w:rPr>
          <w:rFonts w:hint="eastAsia"/>
        </w:rPr>
        <w:t>代替。</w:t>
      </w:r>
    </w:p>
    <w:p w:rsidR="008630D3" w:rsidRDefault="00592459">
      <w:pPr>
        <w:pStyle w:val="affc"/>
        <w:spacing w:line="480" w:lineRule="auto"/>
        <w:jc w:val="center"/>
        <w:rPr>
          <w:rFonts w:ascii="黑体" w:eastAsia="黑体" w:hAnsi="黑体" w:cs="黑体"/>
          <w:szCs w:val="21"/>
        </w:rPr>
      </w:pPr>
      <w:r>
        <w:rPr>
          <w:rFonts w:ascii="黑体" w:eastAsia="黑体" w:hAnsi="黑体" w:cs="黑体" w:hint="eastAsia"/>
          <w:szCs w:val="21"/>
        </w:rPr>
        <w:t>图B.2  固定式风管示意图</w:t>
      </w:r>
    </w:p>
    <w:p w:rsidR="008630D3" w:rsidRDefault="00592459">
      <w:pPr>
        <w:pStyle w:val="ac"/>
        <w:spacing w:before="120" w:after="120"/>
      </w:pPr>
      <w:r>
        <w:rPr>
          <w:rFonts w:hint="eastAsia"/>
        </w:rPr>
        <w:t>试验条件</w:t>
      </w:r>
    </w:p>
    <w:p w:rsidR="008630D3" w:rsidRDefault="00592459">
      <w:pPr>
        <w:pStyle w:val="afffa"/>
      </w:pPr>
      <w:r>
        <w:rPr>
          <w:rFonts w:hint="eastAsia"/>
        </w:rPr>
        <w:t>初始环境应达到下述条件后方可进行试验：</w:t>
      </w:r>
    </w:p>
    <w:p w:rsidR="008630D3" w:rsidRDefault="00592459">
      <w:pPr>
        <w:pStyle w:val="affb"/>
        <w:numPr>
          <w:ilvl w:val="0"/>
          <w:numId w:val="11"/>
        </w:numPr>
        <w:ind w:firstLineChars="0"/>
        <w:jc w:val="left"/>
        <w:rPr>
          <w:rFonts w:asciiTheme="minorEastAsia" w:hAnsiTheme="minorEastAsia"/>
        </w:rPr>
      </w:pPr>
      <w:r>
        <w:rPr>
          <w:rFonts w:asciiTheme="minorEastAsia" w:hAnsiTheme="minorEastAsia"/>
        </w:rPr>
        <w:t>环境温度：20</w:t>
      </w:r>
      <w:r>
        <w:rPr>
          <w:rFonts w:ascii="MS Gothic" w:eastAsia="MS Gothic" w:hAnsi="MS Gothic" w:cs="MS Gothic" w:hint="eastAsia"/>
        </w:rPr>
        <w:t> </w:t>
      </w:r>
      <w:r>
        <w:rPr>
          <w:rFonts w:asciiTheme="minorEastAsia" w:hAnsiTheme="minorEastAsia" w:cs="宋体" w:hint="eastAsia"/>
        </w:rPr>
        <w:t>℃</w:t>
      </w:r>
      <w:r>
        <w:rPr>
          <w:rFonts w:asciiTheme="minorEastAsia" w:hAnsiTheme="minorEastAsia"/>
        </w:rPr>
        <w:t>±5</w:t>
      </w:r>
      <w:r>
        <w:rPr>
          <w:rFonts w:ascii="MS Gothic" w:eastAsia="MS Gothic" w:hAnsi="MS Gothic" w:cs="MS Gothic" w:hint="eastAsia"/>
        </w:rPr>
        <w:t> </w:t>
      </w:r>
      <w:r>
        <w:rPr>
          <w:rFonts w:asciiTheme="minorEastAsia" w:hAnsiTheme="minorEastAsia" w:cs="宋体" w:hint="eastAsia"/>
        </w:rPr>
        <w:t>℃</w:t>
      </w:r>
      <w:r>
        <w:rPr>
          <w:rFonts w:asciiTheme="minorEastAsia" w:hAnsiTheme="minorEastAsia"/>
        </w:rPr>
        <w:t>；</w:t>
      </w:r>
    </w:p>
    <w:p w:rsidR="008630D3" w:rsidRDefault="00592459">
      <w:pPr>
        <w:pStyle w:val="affb"/>
        <w:numPr>
          <w:ilvl w:val="0"/>
          <w:numId w:val="11"/>
        </w:numPr>
        <w:ind w:firstLineChars="0"/>
        <w:jc w:val="left"/>
        <w:rPr>
          <w:rFonts w:asciiTheme="minorEastAsia" w:hAnsiTheme="minorEastAsia"/>
        </w:rPr>
      </w:pPr>
      <w:r>
        <w:rPr>
          <w:rFonts w:asciiTheme="minorEastAsia" w:hAnsiTheme="minorEastAsia"/>
        </w:rPr>
        <w:t>相对湿度：40</w:t>
      </w:r>
      <w:r>
        <w:rPr>
          <w:rFonts w:ascii="MS Gothic" w:eastAsia="MS Gothic" w:hAnsi="MS Gothic" w:cs="MS Gothic" w:hint="eastAsia"/>
        </w:rPr>
        <w:t> </w:t>
      </w:r>
      <w:r>
        <w:rPr>
          <w:rFonts w:asciiTheme="minorEastAsia" w:hAnsiTheme="minorEastAsia"/>
        </w:rPr>
        <w:t>%</w:t>
      </w:r>
      <w:r>
        <w:rPr>
          <w:rFonts w:asciiTheme="minorEastAsia" w:hAnsiTheme="minorEastAsia" w:hint="eastAsia"/>
        </w:rPr>
        <w:t>～</w:t>
      </w:r>
      <w:r>
        <w:rPr>
          <w:rFonts w:asciiTheme="minorEastAsia" w:hAnsiTheme="minorEastAsia"/>
        </w:rPr>
        <w:t>70</w:t>
      </w:r>
      <w:r>
        <w:rPr>
          <w:rFonts w:ascii="MS Gothic" w:eastAsia="MS Gothic" w:hAnsi="MS Gothic" w:cs="MS Gothic" w:hint="eastAsia"/>
        </w:rPr>
        <w:t> </w:t>
      </w:r>
      <w:r>
        <w:rPr>
          <w:rFonts w:asciiTheme="minorEastAsia" w:hAnsiTheme="minorEastAsia"/>
        </w:rPr>
        <w:t>%;</w:t>
      </w:r>
    </w:p>
    <w:p w:rsidR="008630D3" w:rsidRDefault="00592459">
      <w:pPr>
        <w:pStyle w:val="affb"/>
        <w:numPr>
          <w:ilvl w:val="0"/>
          <w:numId w:val="11"/>
        </w:numPr>
        <w:ind w:firstLineChars="0"/>
        <w:jc w:val="left"/>
        <w:rPr>
          <w:rFonts w:asciiTheme="minorEastAsia" w:hAnsiTheme="minorEastAsia"/>
        </w:rPr>
      </w:pPr>
      <w:r>
        <w:rPr>
          <w:rFonts w:asciiTheme="minorEastAsia" w:hAnsiTheme="minorEastAsia"/>
        </w:rPr>
        <w:t>大气压力：86</w:t>
      </w:r>
      <w:r>
        <w:rPr>
          <w:rFonts w:ascii="MS Gothic" w:eastAsia="MS Gothic" w:hAnsi="MS Gothic" w:cs="MS Gothic" w:hint="eastAsia"/>
        </w:rPr>
        <w:t> </w:t>
      </w:r>
      <w:r>
        <w:rPr>
          <w:rFonts w:asciiTheme="minorEastAsia" w:hAnsiTheme="minorEastAsia"/>
        </w:rPr>
        <w:t>kPa</w:t>
      </w:r>
      <w:r>
        <w:rPr>
          <w:rFonts w:asciiTheme="minorEastAsia" w:hAnsiTheme="minorEastAsia" w:hint="eastAsia"/>
        </w:rPr>
        <w:t>～</w:t>
      </w:r>
      <w:r>
        <w:rPr>
          <w:rFonts w:asciiTheme="minorEastAsia" w:hAnsiTheme="minorEastAsia"/>
        </w:rPr>
        <w:t>106</w:t>
      </w:r>
      <w:r>
        <w:rPr>
          <w:rFonts w:ascii="MS Gothic" w:eastAsia="MS Gothic" w:hAnsi="MS Gothic" w:cs="MS Gothic" w:hint="eastAsia"/>
        </w:rPr>
        <w:t> </w:t>
      </w:r>
      <w:r>
        <w:rPr>
          <w:rFonts w:asciiTheme="minorEastAsia" w:hAnsiTheme="minorEastAsia"/>
        </w:rPr>
        <w:t>kPa。</w:t>
      </w:r>
    </w:p>
    <w:p w:rsidR="008630D3" w:rsidRDefault="00592459">
      <w:pPr>
        <w:pStyle w:val="afffa"/>
      </w:pPr>
      <w:r>
        <w:rPr>
          <w:rFonts w:hint="eastAsia"/>
        </w:rPr>
        <w:t>试验时，吸油烟机最低部位与灶台之间的垂直距离为制造商随机提供的用户说明书标识出的最小安装高度。</w:t>
      </w:r>
    </w:p>
    <w:p w:rsidR="008630D3" w:rsidRDefault="00592459">
      <w:pPr>
        <w:pStyle w:val="afffa"/>
      </w:pPr>
      <w:r>
        <w:rPr>
          <w:rFonts w:hint="eastAsia"/>
        </w:rPr>
        <w:t>器具应接入额定电压、额定频率。</w:t>
      </w:r>
    </w:p>
    <w:p w:rsidR="008630D3" w:rsidRDefault="00592459">
      <w:pPr>
        <w:pStyle w:val="afffa"/>
        <w:autoSpaceDE/>
        <w:autoSpaceDN/>
      </w:pPr>
      <w:r>
        <w:rPr>
          <w:rFonts w:hint="eastAsia"/>
        </w:rPr>
        <w:t>在噪声测试前，器具应在正常使用条件下以最高转速档下预热运行至少</w:t>
      </w:r>
      <w:r>
        <w:t>30</w:t>
      </w:r>
      <w:r>
        <w:t> </w:t>
      </w:r>
      <w:r>
        <w:t>min</w:t>
      </w:r>
      <w:r>
        <w:rPr>
          <w:rFonts w:hint="eastAsia"/>
        </w:rPr>
        <w:t>。在每组噪声测试前，在最高转速档下运行</w:t>
      </w:r>
      <w:r>
        <w:t>10</w:t>
      </w:r>
      <w:r>
        <w:t> </w:t>
      </w:r>
      <w:r>
        <w:t>min</w:t>
      </w:r>
      <w:r>
        <w:rPr>
          <w:rFonts w:hint="eastAsia"/>
        </w:rPr>
        <w:t>以达到稳定状态。</w:t>
      </w:r>
    </w:p>
    <w:p w:rsidR="008630D3" w:rsidRDefault="00592459">
      <w:pPr>
        <w:pStyle w:val="afffa"/>
      </w:pPr>
      <w:r>
        <w:rPr>
          <w:rFonts w:hint="eastAsia"/>
        </w:rPr>
        <w:t>器具应安装制造商随机附带的排风管和与排风管联接用的过渡罩。如果器具设计上有附加的过滤装置，应安装干净的过滤装置。</w:t>
      </w:r>
    </w:p>
    <w:p w:rsidR="008630D3" w:rsidRDefault="00592459">
      <w:pPr>
        <w:pStyle w:val="afffa"/>
      </w:pPr>
      <w:r>
        <w:rPr>
          <w:rFonts w:hint="eastAsia"/>
        </w:rPr>
        <w:t>模拟厨房换气窗保持开启状态，房间门保持关闭状态。除必须有试验操作员对器具进行操作的情况外，应尽量避免试验操作员在场。试验操作员必须在场时，仅允许1人在场。试验操作员应远离被测声源，并至少离开噪声测量仪0.5</w:t>
      </w:r>
      <w:r>
        <w:t> </w:t>
      </w:r>
      <w:r>
        <w:rPr>
          <w:rFonts w:hint="eastAsia"/>
        </w:rPr>
        <w:t>m。试验操作员不得穿戴可能影响测量结果的有明显吸声特征的衣物。</w:t>
      </w:r>
    </w:p>
    <w:p w:rsidR="008630D3" w:rsidRDefault="00592459">
      <w:pPr>
        <w:pStyle w:val="afffa"/>
        <w:autoSpaceDE/>
        <w:autoSpaceDN/>
      </w:pPr>
      <w:r>
        <w:rPr>
          <w:rFonts w:hint="eastAsia"/>
        </w:rPr>
        <w:t>试验用声压测量设备应满足GB/T 3785.1—2010中的1级性能要求。</w:t>
      </w:r>
    </w:p>
    <w:p w:rsidR="008630D3" w:rsidRDefault="00592459">
      <w:pPr>
        <w:pStyle w:val="ac"/>
        <w:spacing w:before="120" w:after="120"/>
      </w:pPr>
      <w:r>
        <w:rPr>
          <w:rFonts w:hint="eastAsia"/>
        </w:rPr>
        <w:t>试验程序</w:t>
      </w:r>
    </w:p>
    <w:p w:rsidR="008630D3" w:rsidRDefault="00592459">
      <w:pPr>
        <w:pStyle w:val="afffa"/>
        <w:autoSpaceDE/>
        <w:autoSpaceDN/>
      </w:pPr>
      <w:r>
        <w:t>将器具按</w:t>
      </w:r>
      <w:r>
        <w:rPr>
          <w:rFonts w:hint="eastAsia"/>
        </w:rPr>
        <w:t>制造商随机提供的用户使用说明书</w:t>
      </w:r>
      <w:r>
        <w:t>安装在模拟厨房实验室中。</w:t>
      </w:r>
      <w:r>
        <w:rPr>
          <w:rFonts w:hint="eastAsia"/>
        </w:rPr>
        <w:t>将噪声测量仪放置在</w:t>
      </w:r>
      <w:r>
        <w:t>灶台前方器具中线处，</w:t>
      </w:r>
      <w:r>
        <w:rPr>
          <w:rFonts w:hint="eastAsia"/>
        </w:rPr>
        <w:t>探头距安装</w:t>
      </w:r>
      <w:r>
        <w:t>壁</w:t>
      </w:r>
      <w:r>
        <w:rPr>
          <w:rFonts w:hint="eastAsia"/>
        </w:rPr>
        <w:t>面7</w:t>
      </w:r>
      <w:r>
        <w:t>00</w:t>
      </w:r>
      <w:r>
        <w:t> </w:t>
      </w:r>
      <w:r>
        <w:t>mm、距地面1500</w:t>
      </w:r>
      <w:r>
        <w:t> </w:t>
      </w:r>
      <w:r>
        <w:t>mm。</w:t>
      </w:r>
    </w:p>
    <w:p w:rsidR="008630D3" w:rsidRDefault="00592459">
      <w:pPr>
        <w:pStyle w:val="afffa"/>
        <w:wordWrap/>
        <w:autoSpaceDE/>
        <w:autoSpaceDN/>
      </w:pPr>
      <w:r>
        <w:rPr>
          <w:rFonts w:hint="eastAsia"/>
        </w:rPr>
        <w:t>在噪声测试前，器具应以最高转速</w:t>
      </w:r>
      <w:proofErr w:type="gramStart"/>
      <w:r>
        <w:rPr>
          <w:rFonts w:hint="eastAsia"/>
        </w:rPr>
        <w:t>档</w:t>
      </w:r>
      <w:proofErr w:type="gramEnd"/>
      <w:r>
        <w:rPr>
          <w:rFonts w:hint="eastAsia"/>
        </w:rPr>
        <w:t>预热运行至少</w:t>
      </w:r>
      <w:r>
        <w:t>30</w:t>
      </w:r>
      <w:r>
        <w:t> </w:t>
      </w:r>
      <w:r>
        <w:t>min</w:t>
      </w:r>
      <w:r>
        <w:rPr>
          <w:rFonts w:hint="eastAsia"/>
        </w:rPr>
        <w:t>。在每组噪声测试前，在最高转速档下运行</w:t>
      </w:r>
      <w:r>
        <w:t>10</w:t>
      </w:r>
      <w:r>
        <w:t> </w:t>
      </w:r>
      <w:r>
        <w:t>min</w:t>
      </w:r>
      <w:r>
        <w:rPr>
          <w:rFonts w:hint="eastAsia"/>
        </w:rPr>
        <w:t>以达到稳定状态。</w:t>
      </w:r>
    </w:p>
    <w:p w:rsidR="008630D3" w:rsidRDefault="00592459">
      <w:pPr>
        <w:pStyle w:val="afff7"/>
        <w:autoSpaceDE/>
        <w:autoSpaceDN/>
        <w:ind w:firstLine="420"/>
      </w:pPr>
      <w:r>
        <w:rPr>
          <w:rFonts w:hint="eastAsia"/>
        </w:rPr>
        <w:t>器具应在最高转速档下运行时进行</w:t>
      </w:r>
      <w:r>
        <w:t>A</w:t>
      </w:r>
      <w:r>
        <w:rPr>
          <w:rFonts w:hint="eastAsia"/>
        </w:rPr>
        <w:t>计权声压级噪声采集，观测期不小于30</w:t>
      </w:r>
      <w:r>
        <w:t> </w:t>
      </w:r>
      <w:r>
        <w:rPr>
          <w:rFonts w:hint="eastAsia"/>
        </w:rPr>
        <w:t>s，声级可取观测期间最大和最小声级的平均值。</w:t>
      </w:r>
      <w:r>
        <w:br w:type="page"/>
      </w:r>
    </w:p>
    <w:p w:rsidR="008630D3" w:rsidRDefault="00592459">
      <w:pPr>
        <w:pStyle w:val="ab"/>
        <w:spacing w:after="120"/>
      </w:pPr>
      <w:r>
        <w:lastRenderedPageBreak/>
        <w:br/>
      </w:r>
      <w:r>
        <w:rPr>
          <w:rFonts w:hint="eastAsia"/>
        </w:rPr>
        <w:t>（规范性）</w:t>
      </w:r>
      <w:r>
        <w:br/>
      </w:r>
      <w:r>
        <w:rPr>
          <w:rFonts w:hint="eastAsia"/>
        </w:rPr>
        <w:t>照明灯照度试验方法</w:t>
      </w:r>
    </w:p>
    <w:p w:rsidR="008630D3" w:rsidRDefault="00592459">
      <w:pPr>
        <w:pStyle w:val="ac"/>
        <w:spacing w:before="120" w:after="120"/>
      </w:pPr>
      <w:r>
        <w:rPr>
          <w:rFonts w:hint="eastAsia"/>
        </w:rPr>
        <w:t>试验要求</w:t>
      </w:r>
    </w:p>
    <w:p w:rsidR="008630D3" w:rsidRDefault="00592459">
      <w:pPr>
        <w:pStyle w:val="afffa"/>
        <w:numPr>
          <w:ilvl w:val="0"/>
          <w:numId w:val="0"/>
        </w:numPr>
        <w:autoSpaceDE/>
        <w:autoSpaceDN/>
        <w:spacing w:line="240" w:lineRule="auto"/>
        <w:ind w:leftChars="200" w:left="420"/>
      </w:pPr>
      <w:r>
        <w:t>按照</w:t>
      </w:r>
      <w:r>
        <w:rPr>
          <w:rFonts w:hint="eastAsia"/>
        </w:rPr>
        <w:t>本附录</w:t>
      </w:r>
      <w:r>
        <w:t>的方法</w:t>
      </w:r>
      <w:r>
        <w:rPr>
          <w:rFonts w:hint="eastAsia"/>
        </w:rPr>
        <w:t>进行试验，器具的照明灯照度应≥60lx。</w:t>
      </w:r>
    </w:p>
    <w:p w:rsidR="008630D3" w:rsidRDefault="00592459">
      <w:pPr>
        <w:pStyle w:val="ac"/>
        <w:spacing w:before="120" w:after="120"/>
      </w:pPr>
      <w:r>
        <w:rPr>
          <w:rFonts w:hint="eastAsia"/>
        </w:rPr>
        <w:t>试验条件</w:t>
      </w:r>
    </w:p>
    <w:p w:rsidR="008630D3" w:rsidRDefault="00592459">
      <w:pPr>
        <w:pStyle w:val="afffa"/>
        <w:autoSpaceDE/>
        <w:autoSpaceDN/>
        <w:spacing w:line="240" w:lineRule="auto"/>
      </w:pPr>
      <w:r>
        <w:rPr>
          <w:rFonts w:ascii="Times New Roman" w:hint="eastAsia"/>
          <w:bCs/>
          <w:szCs w:val="22"/>
        </w:rPr>
        <w:t>器具应接入额定电压、额定频率。</w:t>
      </w:r>
    </w:p>
    <w:p w:rsidR="008630D3" w:rsidRDefault="00592459">
      <w:pPr>
        <w:pStyle w:val="afffa"/>
        <w:autoSpaceDE/>
        <w:autoSpaceDN/>
        <w:spacing w:line="240" w:lineRule="auto"/>
      </w:pPr>
      <w:r>
        <w:rPr>
          <w:rFonts w:hint="eastAsia"/>
        </w:rPr>
        <w:t>进行试验时，房间内其他光源应熄灭，仅开启器具照明灯。</w:t>
      </w:r>
    </w:p>
    <w:p w:rsidR="008630D3" w:rsidRDefault="00592459">
      <w:pPr>
        <w:pStyle w:val="afffa"/>
        <w:autoSpaceDE/>
        <w:autoSpaceDN/>
        <w:spacing w:line="240" w:lineRule="auto"/>
      </w:pPr>
      <w:r>
        <w:rPr>
          <w:rFonts w:hint="eastAsia"/>
        </w:rPr>
        <w:t>照明灯应预热至少30</w:t>
      </w:r>
      <w:r>
        <w:t> </w:t>
      </w:r>
      <w:r>
        <w:rPr>
          <w:rFonts w:hint="eastAsia"/>
        </w:rPr>
        <w:t>min。</w:t>
      </w:r>
    </w:p>
    <w:p w:rsidR="008630D3" w:rsidRDefault="00592459">
      <w:pPr>
        <w:pStyle w:val="afffa"/>
        <w:autoSpaceDE/>
        <w:autoSpaceDN/>
        <w:spacing w:line="240" w:lineRule="auto"/>
      </w:pPr>
      <w:r>
        <w:rPr>
          <w:rFonts w:hint="eastAsia"/>
        </w:rPr>
        <w:t>为避免反射，所有临近表面，包括后墙和烹饪面左右两侧应由黑色亚光胶合板或类似木板延长覆盖至少500</w:t>
      </w:r>
      <w:r>
        <w:t> </w:t>
      </w:r>
      <w:r>
        <w:rPr>
          <w:rFonts w:hint="eastAsia"/>
        </w:rPr>
        <w:t>mm。</w:t>
      </w:r>
    </w:p>
    <w:p w:rsidR="008630D3" w:rsidRDefault="00592459">
      <w:pPr>
        <w:pStyle w:val="afffa"/>
        <w:autoSpaceDE/>
        <w:autoSpaceDN/>
        <w:spacing w:line="240" w:lineRule="auto"/>
      </w:pPr>
      <w:r>
        <w:rPr>
          <w:rFonts w:hint="eastAsia"/>
        </w:rPr>
        <w:t>测试点数量要求见表C.1，位置要求见图C.1，</w:t>
      </w:r>
      <w:r>
        <w:rPr>
          <w:rFonts w:ascii="Times New Roman" w:hint="eastAsia"/>
          <w:bCs/>
          <w:szCs w:val="22"/>
        </w:rPr>
        <w:t>其中点</w:t>
      </w:r>
      <w:r>
        <w:rPr>
          <w:rFonts w:ascii="Times New Roman" w:hint="eastAsia"/>
          <w:bCs/>
          <w:szCs w:val="22"/>
        </w:rPr>
        <w:t>1</w:t>
      </w:r>
      <w:r>
        <w:rPr>
          <w:rFonts w:ascii="Times New Roman" w:hint="eastAsia"/>
          <w:bCs/>
          <w:szCs w:val="22"/>
        </w:rPr>
        <w:t>、</w:t>
      </w:r>
      <w:r>
        <w:rPr>
          <w:rFonts w:ascii="Times New Roman" w:hint="eastAsia"/>
          <w:bCs/>
          <w:szCs w:val="22"/>
        </w:rPr>
        <w:t>2</w:t>
      </w:r>
      <w:r>
        <w:rPr>
          <w:rFonts w:ascii="Times New Roman" w:hint="eastAsia"/>
          <w:bCs/>
          <w:szCs w:val="22"/>
        </w:rPr>
        <w:t>、</w:t>
      </w:r>
      <w:r>
        <w:rPr>
          <w:rFonts w:ascii="Times New Roman" w:hint="eastAsia"/>
          <w:bCs/>
          <w:szCs w:val="22"/>
        </w:rPr>
        <w:t>3</w:t>
      </w:r>
      <w:r>
        <w:rPr>
          <w:rFonts w:ascii="Times New Roman" w:hint="eastAsia"/>
          <w:bCs/>
          <w:szCs w:val="22"/>
        </w:rPr>
        <w:t>为器具中心线位置。</w:t>
      </w:r>
    </w:p>
    <w:p w:rsidR="008630D3" w:rsidRDefault="00592459">
      <w:pPr>
        <w:widowControl/>
        <w:tabs>
          <w:tab w:val="center" w:pos="4201"/>
          <w:tab w:val="right" w:leader="dot" w:pos="9298"/>
        </w:tabs>
        <w:autoSpaceDE w:val="0"/>
        <w:autoSpaceDN w:val="0"/>
        <w:spacing w:line="480" w:lineRule="auto"/>
        <w:jc w:val="center"/>
        <w:rPr>
          <w:rFonts w:ascii="黑体" w:eastAsia="黑体" w:hAnsi="黑体" w:cs="黑体"/>
          <w:kern w:val="0"/>
        </w:rPr>
      </w:pPr>
      <w:r>
        <w:rPr>
          <w:rFonts w:ascii="黑体" w:eastAsia="黑体" w:hAnsi="黑体" w:cs="黑体" w:hint="eastAsia"/>
          <w:kern w:val="0"/>
        </w:rPr>
        <w:t>表C.1 器具宽度对应的测试点</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85"/>
        <w:gridCol w:w="4785"/>
      </w:tblGrid>
      <w:tr w:rsidR="008630D3">
        <w:tc>
          <w:tcPr>
            <w:tcW w:w="4785" w:type="dxa"/>
          </w:tcPr>
          <w:p w:rsidR="008630D3" w:rsidRDefault="00592459">
            <w:pPr>
              <w:widowControl/>
              <w:tabs>
                <w:tab w:val="center" w:pos="4201"/>
                <w:tab w:val="right" w:leader="dot" w:pos="9298"/>
              </w:tabs>
              <w:autoSpaceDE w:val="0"/>
              <w:autoSpaceDN w:val="0"/>
              <w:jc w:val="center"/>
              <w:rPr>
                <w:rFonts w:ascii="宋体" w:hAnsi="宋体"/>
                <w:kern w:val="0"/>
                <w:sz w:val="18"/>
                <w:szCs w:val="18"/>
              </w:rPr>
            </w:pPr>
            <w:r>
              <w:rPr>
                <w:rFonts w:ascii="宋体" w:hAnsi="宋体"/>
                <w:kern w:val="0"/>
                <w:sz w:val="18"/>
                <w:szCs w:val="18"/>
              </w:rPr>
              <w:t>器具宽度（mm）</w:t>
            </w:r>
          </w:p>
        </w:tc>
        <w:tc>
          <w:tcPr>
            <w:tcW w:w="4785" w:type="dxa"/>
          </w:tcPr>
          <w:p w:rsidR="008630D3" w:rsidRDefault="00592459">
            <w:pPr>
              <w:widowControl/>
              <w:tabs>
                <w:tab w:val="center" w:pos="4201"/>
                <w:tab w:val="right" w:leader="dot" w:pos="9298"/>
              </w:tabs>
              <w:autoSpaceDE w:val="0"/>
              <w:autoSpaceDN w:val="0"/>
              <w:jc w:val="center"/>
              <w:rPr>
                <w:rFonts w:ascii="宋体" w:hAnsi="宋体"/>
                <w:kern w:val="0"/>
                <w:sz w:val="18"/>
                <w:szCs w:val="18"/>
              </w:rPr>
            </w:pPr>
            <w:r>
              <w:rPr>
                <w:rFonts w:ascii="宋体" w:hAnsi="宋体"/>
                <w:kern w:val="0"/>
                <w:sz w:val="18"/>
                <w:szCs w:val="18"/>
              </w:rPr>
              <w:t>对应测试点</w:t>
            </w:r>
          </w:p>
        </w:tc>
      </w:tr>
      <w:tr w:rsidR="008630D3">
        <w:tc>
          <w:tcPr>
            <w:tcW w:w="4785" w:type="dxa"/>
          </w:tcPr>
          <w:p w:rsidR="008630D3" w:rsidRDefault="00592459">
            <w:pPr>
              <w:widowControl/>
              <w:tabs>
                <w:tab w:val="center" w:pos="4201"/>
                <w:tab w:val="right" w:leader="dot" w:pos="9298"/>
              </w:tabs>
              <w:autoSpaceDE w:val="0"/>
              <w:autoSpaceDN w:val="0"/>
              <w:jc w:val="center"/>
              <w:rPr>
                <w:rFonts w:ascii="宋体" w:hAnsi="宋体"/>
                <w:kern w:val="0"/>
                <w:sz w:val="18"/>
                <w:szCs w:val="18"/>
              </w:rPr>
            </w:pPr>
            <w:r>
              <w:rPr>
                <w:rFonts w:ascii="宋体" w:hAnsi="宋体"/>
                <w:kern w:val="0"/>
                <w:sz w:val="18"/>
                <w:szCs w:val="18"/>
              </w:rPr>
              <w:t>＜800</w:t>
            </w:r>
          </w:p>
        </w:tc>
        <w:tc>
          <w:tcPr>
            <w:tcW w:w="4785" w:type="dxa"/>
          </w:tcPr>
          <w:p w:rsidR="008630D3" w:rsidRDefault="00592459">
            <w:pPr>
              <w:widowControl/>
              <w:tabs>
                <w:tab w:val="center" w:pos="4201"/>
                <w:tab w:val="right" w:leader="dot" w:pos="9298"/>
              </w:tabs>
              <w:autoSpaceDE w:val="0"/>
              <w:autoSpaceDN w:val="0"/>
              <w:jc w:val="center"/>
              <w:rPr>
                <w:rFonts w:ascii="宋体" w:hAnsi="宋体"/>
                <w:kern w:val="0"/>
                <w:sz w:val="18"/>
                <w:szCs w:val="18"/>
              </w:rPr>
            </w:pPr>
            <w:r>
              <w:rPr>
                <w:rFonts w:ascii="宋体" w:hAnsi="宋体"/>
                <w:kern w:val="0"/>
                <w:sz w:val="18"/>
                <w:szCs w:val="18"/>
              </w:rPr>
              <w:t>1</w:t>
            </w:r>
            <w:r>
              <w:rPr>
                <w:rFonts w:ascii="Times New Roman" w:hAnsi="Times New Roman"/>
                <w:bCs/>
                <w:kern w:val="0"/>
                <w:sz w:val="18"/>
                <w:szCs w:val="22"/>
              </w:rPr>
              <w:t>~</w:t>
            </w:r>
            <w:r>
              <w:rPr>
                <w:rFonts w:ascii="宋体" w:hAnsi="宋体"/>
                <w:bCs/>
                <w:kern w:val="0"/>
                <w:sz w:val="18"/>
                <w:szCs w:val="22"/>
              </w:rPr>
              <w:t>9</w:t>
            </w:r>
          </w:p>
        </w:tc>
      </w:tr>
      <w:tr w:rsidR="008630D3">
        <w:tc>
          <w:tcPr>
            <w:tcW w:w="4785" w:type="dxa"/>
          </w:tcPr>
          <w:p w:rsidR="008630D3" w:rsidRDefault="00592459">
            <w:pPr>
              <w:widowControl/>
              <w:tabs>
                <w:tab w:val="center" w:pos="4201"/>
                <w:tab w:val="right" w:leader="dot" w:pos="9298"/>
              </w:tabs>
              <w:autoSpaceDE w:val="0"/>
              <w:autoSpaceDN w:val="0"/>
              <w:jc w:val="center"/>
              <w:rPr>
                <w:rFonts w:ascii="宋体" w:hAnsi="宋体"/>
                <w:kern w:val="0"/>
                <w:sz w:val="18"/>
                <w:szCs w:val="18"/>
              </w:rPr>
            </w:pPr>
            <w:r>
              <w:rPr>
                <w:rFonts w:ascii="宋体" w:hAnsi="宋体"/>
                <w:bCs/>
                <w:kern w:val="0"/>
                <w:sz w:val="18"/>
                <w:szCs w:val="22"/>
              </w:rPr>
              <w:t>≥</w:t>
            </w:r>
            <w:r>
              <w:rPr>
                <w:rFonts w:ascii="宋体" w:hAnsi="宋体" w:hint="eastAsia"/>
                <w:bCs/>
                <w:kern w:val="0"/>
                <w:sz w:val="18"/>
                <w:szCs w:val="22"/>
              </w:rPr>
              <w:t>800</w:t>
            </w:r>
            <w:r>
              <w:rPr>
                <w:rFonts w:ascii="Times New Roman" w:hAnsi="Times New Roman"/>
                <w:bCs/>
                <w:kern w:val="0"/>
                <w:sz w:val="18"/>
                <w:szCs w:val="22"/>
              </w:rPr>
              <w:t>~</w:t>
            </w:r>
            <w:r>
              <w:rPr>
                <w:rFonts w:ascii="宋体" w:hAnsi="宋体" w:hint="eastAsia"/>
                <w:bCs/>
                <w:kern w:val="0"/>
                <w:sz w:val="18"/>
                <w:szCs w:val="22"/>
              </w:rPr>
              <w:t>1050</w:t>
            </w:r>
          </w:p>
        </w:tc>
        <w:tc>
          <w:tcPr>
            <w:tcW w:w="4785" w:type="dxa"/>
          </w:tcPr>
          <w:p w:rsidR="008630D3" w:rsidRDefault="00592459">
            <w:pPr>
              <w:widowControl/>
              <w:tabs>
                <w:tab w:val="center" w:pos="4201"/>
                <w:tab w:val="right" w:leader="dot" w:pos="9298"/>
              </w:tabs>
              <w:autoSpaceDE w:val="0"/>
              <w:autoSpaceDN w:val="0"/>
              <w:jc w:val="center"/>
              <w:rPr>
                <w:rFonts w:ascii="宋体" w:hAnsi="宋体"/>
                <w:kern w:val="0"/>
                <w:sz w:val="18"/>
                <w:szCs w:val="18"/>
              </w:rPr>
            </w:pPr>
            <w:r>
              <w:rPr>
                <w:rFonts w:ascii="宋体" w:hAnsi="宋体"/>
                <w:kern w:val="0"/>
                <w:sz w:val="18"/>
                <w:szCs w:val="18"/>
              </w:rPr>
              <w:t>1</w:t>
            </w:r>
            <w:r>
              <w:rPr>
                <w:rFonts w:ascii="Times New Roman" w:hAnsi="Times New Roman"/>
                <w:bCs/>
                <w:kern w:val="0"/>
                <w:sz w:val="18"/>
                <w:szCs w:val="22"/>
              </w:rPr>
              <w:t>~</w:t>
            </w:r>
            <w:r>
              <w:rPr>
                <w:rFonts w:ascii="宋体" w:hAnsi="宋体"/>
                <w:bCs/>
                <w:kern w:val="0"/>
                <w:sz w:val="18"/>
                <w:szCs w:val="22"/>
              </w:rPr>
              <w:t>15</w:t>
            </w:r>
          </w:p>
        </w:tc>
      </w:tr>
      <w:tr w:rsidR="008630D3">
        <w:tc>
          <w:tcPr>
            <w:tcW w:w="4785" w:type="dxa"/>
          </w:tcPr>
          <w:p w:rsidR="008630D3" w:rsidRDefault="00592459">
            <w:pPr>
              <w:widowControl/>
              <w:tabs>
                <w:tab w:val="center" w:pos="4201"/>
                <w:tab w:val="right" w:leader="dot" w:pos="9298"/>
              </w:tabs>
              <w:autoSpaceDE w:val="0"/>
              <w:autoSpaceDN w:val="0"/>
              <w:jc w:val="center"/>
              <w:rPr>
                <w:rFonts w:ascii="宋体" w:hAnsi="宋体"/>
                <w:kern w:val="0"/>
                <w:sz w:val="18"/>
                <w:szCs w:val="18"/>
              </w:rPr>
            </w:pPr>
            <w:r>
              <w:rPr>
                <w:rFonts w:ascii="宋体" w:hAnsi="宋体"/>
                <w:bCs/>
                <w:kern w:val="0"/>
                <w:sz w:val="18"/>
                <w:szCs w:val="22"/>
              </w:rPr>
              <w:t>≥1050</w:t>
            </w:r>
            <w:r>
              <w:rPr>
                <w:rFonts w:ascii="Times New Roman" w:hAnsi="Times New Roman"/>
                <w:bCs/>
                <w:kern w:val="0"/>
                <w:sz w:val="18"/>
                <w:szCs w:val="22"/>
              </w:rPr>
              <w:t>~</w:t>
            </w:r>
            <w:r>
              <w:rPr>
                <w:rFonts w:ascii="宋体" w:hAnsi="宋体"/>
                <w:bCs/>
                <w:kern w:val="0"/>
                <w:sz w:val="18"/>
                <w:szCs w:val="22"/>
              </w:rPr>
              <w:t>1300</w:t>
            </w:r>
          </w:p>
        </w:tc>
        <w:tc>
          <w:tcPr>
            <w:tcW w:w="4785" w:type="dxa"/>
          </w:tcPr>
          <w:p w:rsidR="008630D3" w:rsidRDefault="00592459">
            <w:pPr>
              <w:widowControl/>
              <w:tabs>
                <w:tab w:val="center" w:pos="4201"/>
                <w:tab w:val="right" w:leader="dot" w:pos="9298"/>
              </w:tabs>
              <w:autoSpaceDE w:val="0"/>
              <w:autoSpaceDN w:val="0"/>
              <w:jc w:val="center"/>
              <w:rPr>
                <w:rFonts w:ascii="宋体" w:hAnsi="宋体"/>
                <w:kern w:val="0"/>
                <w:sz w:val="18"/>
                <w:szCs w:val="18"/>
              </w:rPr>
            </w:pPr>
            <w:r>
              <w:rPr>
                <w:rFonts w:ascii="宋体" w:hAnsi="宋体"/>
                <w:kern w:val="0"/>
                <w:sz w:val="18"/>
                <w:szCs w:val="18"/>
              </w:rPr>
              <w:t>1</w:t>
            </w:r>
            <w:r>
              <w:rPr>
                <w:rFonts w:ascii="Times New Roman" w:hAnsi="Times New Roman"/>
                <w:bCs/>
                <w:kern w:val="0"/>
                <w:sz w:val="18"/>
                <w:szCs w:val="22"/>
              </w:rPr>
              <w:t>~</w:t>
            </w:r>
            <w:r>
              <w:rPr>
                <w:rFonts w:ascii="宋体" w:hAnsi="宋体"/>
                <w:bCs/>
                <w:kern w:val="0"/>
                <w:sz w:val="18"/>
                <w:szCs w:val="22"/>
              </w:rPr>
              <w:t>21</w:t>
            </w:r>
          </w:p>
        </w:tc>
      </w:tr>
      <w:tr w:rsidR="008630D3">
        <w:tc>
          <w:tcPr>
            <w:tcW w:w="4785" w:type="dxa"/>
          </w:tcPr>
          <w:p w:rsidR="008630D3" w:rsidRDefault="00592459">
            <w:pPr>
              <w:widowControl/>
              <w:tabs>
                <w:tab w:val="center" w:pos="4201"/>
                <w:tab w:val="right" w:leader="dot" w:pos="9298"/>
              </w:tabs>
              <w:autoSpaceDE w:val="0"/>
              <w:autoSpaceDN w:val="0"/>
              <w:jc w:val="center"/>
              <w:rPr>
                <w:rFonts w:ascii="宋体" w:hAnsi="宋体"/>
                <w:kern w:val="0"/>
                <w:sz w:val="18"/>
                <w:szCs w:val="18"/>
              </w:rPr>
            </w:pPr>
            <w:r>
              <w:rPr>
                <w:rFonts w:ascii="宋体" w:hAnsi="宋体"/>
                <w:kern w:val="0"/>
                <w:sz w:val="18"/>
                <w:szCs w:val="18"/>
              </w:rPr>
              <w:t>＞1300</w:t>
            </w:r>
          </w:p>
        </w:tc>
        <w:tc>
          <w:tcPr>
            <w:tcW w:w="4785" w:type="dxa"/>
          </w:tcPr>
          <w:p w:rsidR="008630D3" w:rsidRDefault="00592459">
            <w:pPr>
              <w:widowControl/>
              <w:tabs>
                <w:tab w:val="center" w:pos="4201"/>
                <w:tab w:val="right" w:leader="dot" w:pos="9298"/>
              </w:tabs>
              <w:autoSpaceDE w:val="0"/>
              <w:autoSpaceDN w:val="0"/>
              <w:jc w:val="center"/>
              <w:rPr>
                <w:rFonts w:ascii="宋体" w:hAnsi="宋体"/>
                <w:kern w:val="0"/>
                <w:sz w:val="18"/>
                <w:szCs w:val="18"/>
              </w:rPr>
            </w:pPr>
            <w:r>
              <w:rPr>
                <w:rFonts w:ascii="宋体" w:hAnsi="宋体"/>
                <w:kern w:val="0"/>
                <w:sz w:val="18"/>
                <w:szCs w:val="18"/>
              </w:rPr>
              <w:t>1</w:t>
            </w:r>
            <w:r>
              <w:rPr>
                <w:rFonts w:ascii="Times New Roman" w:hAnsi="Times New Roman"/>
                <w:bCs/>
                <w:kern w:val="0"/>
                <w:sz w:val="18"/>
                <w:szCs w:val="22"/>
              </w:rPr>
              <w:t>~</w:t>
            </w:r>
            <w:r>
              <w:rPr>
                <w:rFonts w:ascii="宋体" w:hAnsi="宋体"/>
                <w:bCs/>
                <w:kern w:val="0"/>
                <w:sz w:val="18"/>
                <w:szCs w:val="22"/>
              </w:rPr>
              <w:t>27</w:t>
            </w:r>
          </w:p>
        </w:tc>
      </w:tr>
    </w:tbl>
    <w:p w:rsidR="008630D3" w:rsidRDefault="00592459">
      <w:pPr>
        <w:widowControl/>
        <w:tabs>
          <w:tab w:val="center" w:pos="4201"/>
          <w:tab w:val="right" w:leader="dot" w:pos="9298"/>
        </w:tabs>
        <w:autoSpaceDE w:val="0"/>
        <w:autoSpaceDN w:val="0"/>
        <w:ind w:firstLine="360"/>
        <w:jc w:val="right"/>
        <w:rPr>
          <w:rFonts w:ascii="宋体" w:hAnsi="宋体"/>
          <w:kern w:val="0"/>
          <w:sz w:val="18"/>
          <w:szCs w:val="20"/>
        </w:rPr>
      </w:pPr>
      <w:r>
        <w:rPr>
          <w:rFonts w:ascii="宋体" w:hAnsi="宋体"/>
          <w:kern w:val="0"/>
          <w:sz w:val="18"/>
          <w:szCs w:val="20"/>
        </w:rPr>
        <w:t>单位为毫米</w:t>
      </w:r>
    </w:p>
    <w:p w:rsidR="008630D3" w:rsidRDefault="00592459">
      <w:pPr>
        <w:pStyle w:val="afff7"/>
        <w:spacing w:before="156" w:after="156"/>
        <w:ind w:firstLine="420"/>
        <w:jc w:val="center"/>
      </w:pPr>
      <w:r>
        <w:rPr>
          <w:noProof/>
        </w:rPr>
        <w:drawing>
          <wp:inline distT="0" distB="0" distL="0" distR="0">
            <wp:extent cx="4615180" cy="240220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a:xfrm>
                      <a:off x="0" y="0"/>
                      <a:ext cx="4632570" cy="2411169"/>
                    </a:xfrm>
                    <a:prstGeom prst="rect">
                      <a:avLst/>
                    </a:prstGeom>
                    <a:noFill/>
                    <a:ln>
                      <a:noFill/>
                    </a:ln>
                  </pic:spPr>
                </pic:pic>
              </a:graphicData>
            </a:graphic>
          </wp:inline>
        </w:drawing>
      </w:r>
    </w:p>
    <w:p w:rsidR="008630D3" w:rsidRDefault="00592459">
      <w:pPr>
        <w:widowControl/>
        <w:tabs>
          <w:tab w:val="center" w:pos="4201"/>
          <w:tab w:val="right" w:leader="dot" w:pos="9298"/>
        </w:tabs>
        <w:autoSpaceDE w:val="0"/>
        <w:autoSpaceDN w:val="0"/>
        <w:rPr>
          <w:rFonts w:hAnsi="Times New Roman"/>
          <w:kern w:val="0"/>
          <w:szCs w:val="20"/>
        </w:rPr>
      </w:pPr>
      <w:r>
        <w:rPr>
          <w:rFonts w:hAnsi="Times New Roman" w:hint="eastAsia"/>
          <w:kern w:val="0"/>
          <w:szCs w:val="20"/>
        </w:rPr>
        <w:t>标引序号说明：</w:t>
      </w:r>
    </w:p>
    <w:p w:rsidR="008630D3" w:rsidRDefault="00592459">
      <w:pPr>
        <w:widowControl/>
        <w:rPr>
          <w:rFonts w:ascii="Times New Roman" w:hAnsi="Times New Roman"/>
          <w:bCs/>
          <w:szCs w:val="22"/>
        </w:rPr>
      </w:pPr>
      <w:r>
        <w:rPr>
          <w:rFonts w:ascii="Times New Roman" w:hAnsi="Times New Roman"/>
          <w:bCs/>
          <w:szCs w:val="22"/>
        </w:rPr>
        <w:t>b——</w:t>
      </w:r>
      <w:r>
        <w:rPr>
          <w:rFonts w:ascii="Times New Roman" w:hAnsi="Times New Roman"/>
          <w:bCs/>
          <w:szCs w:val="22"/>
        </w:rPr>
        <w:t>器具所在墙壁与灶台的交线；</w:t>
      </w:r>
    </w:p>
    <w:p w:rsidR="008630D3" w:rsidRDefault="00592459">
      <w:pPr>
        <w:widowControl/>
        <w:rPr>
          <w:rFonts w:ascii="Times New Roman" w:hAnsi="Times New Roman"/>
          <w:bCs/>
          <w:szCs w:val="22"/>
        </w:rPr>
      </w:pPr>
      <w:r>
        <w:rPr>
          <w:rFonts w:ascii="Times New Roman" w:hAnsi="Times New Roman"/>
          <w:bCs/>
          <w:szCs w:val="22"/>
        </w:rPr>
        <w:t>c——</w:t>
      </w:r>
      <w:r>
        <w:rPr>
          <w:rFonts w:ascii="Times New Roman" w:hAnsi="Times New Roman"/>
          <w:bCs/>
          <w:szCs w:val="22"/>
        </w:rPr>
        <w:t>中心线；</w:t>
      </w:r>
    </w:p>
    <w:p w:rsidR="008630D3" w:rsidRDefault="00592459">
      <w:pPr>
        <w:widowControl/>
        <w:rPr>
          <w:rFonts w:ascii="Times New Roman" w:hAnsi="Times New Roman"/>
          <w:bCs/>
          <w:szCs w:val="22"/>
        </w:rPr>
      </w:pPr>
      <w:r>
        <w:rPr>
          <w:rFonts w:ascii="Times New Roman" w:hAnsi="Times New Roman"/>
          <w:bCs/>
          <w:szCs w:val="22"/>
        </w:rPr>
        <w:sym w:font="Wingdings" w:char="F0A1"/>
      </w:r>
      <w:r>
        <w:rPr>
          <w:rFonts w:ascii="Times New Roman" w:hAnsi="Times New Roman"/>
          <w:bCs/>
          <w:szCs w:val="22"/>
        </w:rPr>
        <w:t>——</w:t>
      </w:r>
      <w:r>
        <w:rPr>
          <w:rFonts w:ascii="Times New Roman" w:hAnsi="Times New Roman"/>
          <w:bCs/>
          <w:szCs w:val="22"/>
        </w:rPr>
        <w:t>测试点。</w:t>
      </w:r>
    </w:p>
    <w:p w:rsidR="008630D3" w:rsidRDefault="00592459">
      <w:pPr>
        <w:widowControl/>
        <w:tabs>
          <w:tab w:val="center" w:pos="4201"/>
          <w:tab w:val="right" w:leader="dot" w:pos="9298"/>
        </w:tabs>
        <w:autoSpaceDE w:val="0"/>
        <w:autoSpaceDN w:val="0"/>
        <w:spacing w:line="480" w:lineRule="auto"/>
        <w:jc w:val="center"/>
        <w:rPr>
          <w:rFonts w:ascii="黑体" w:eastAsia="黑体" w:hAnsi="黑体" w:cs="黑体"/>
          <w:kern w:val="0"/>
        </w:rPr>
      </w:pPr>
      <w:r>
        <w:rPr>
          <w:rFonts w:ascii="黑体" w:eastAsia="黑体" w:hAnsi="黑体" w:cs="黑体" w:hint="eastAsia"/>
          <w:kern w:val="0"/>
        </w:rPr>
        <w:t>图C.1</w:t>
      </w:r>
      <w:r>
        <w:rPr>
          <w:rFonts w:ascii="黑体" w:eastAsia="黑体" w:hAnsi="黑体" w:cs="黑体"/>
          <w:kern w:val="0"/>
        </w:rPr>
        <w:t xml:space="preserve"> 测试点位置</w:t>
      </w:r>
    </w:p>
    <w:p w:rsidR="008630D3" w:rsidRDefault="00592459">
      <w:pPr>
        <w:pStyle w:val="afffa"/>
        <w:spacing w:before="120" w:after="120"/>
        <w:rPr>
          <w:rFonts w:ascii="Times New Roman"/>
          <w:bCs/>
          <w:szCs w:val="22"/>
        </w:rPr>
      </w:pPr>
      <w:r>
        <w:rPr>
          <w:rFonts w:ascii="Times New Roman" w:hint="eastAsia"/>
          <w:bCs/>
          <w:szCs w:val="22"/>
        </w:rPr>
        <w:t>试验时，吸油烟机最低部位与灶台之间的垂直距离为制造商随机提供的用户说明书标识出的最小安装高度。选取灶台平面为测试平面。</w:t>
      </w:r>
    </w:p>
    <w:p w:rsidR="008630D3" w:rsidRDefault="00592459">
      <w:pPr>
        <w:pStyle w:val="ac"/>
        <w:spacing w:before="120" w:after="120"/>
      </w:pPr>
      <w:r>
        <w:rPr>
          <w:rFonts w:hint="eastAsia"/>
        </w:rPr>
        <w:t>试验程序</w:t>
      </w:r>
    </w:p>
    <w:p w:rsidR="008630D3" w:rsidRDefault="00592459">
      <w:pPr>
        <w:widowControl/>
        <w:tabs>
          <w:tab w:val="center" w:pos="4201"/>
          <w:tab w:val="right" w:leader="dot" w:pos="9298"/>
        </w:tabs>
        <w:ind w:firstLineChars="200" w:firstLine="420"/>
        <w:rPr>
          <w:rFonts w:ascii="宋体" w:hAnsi="宋体"/>
          <w:kern w:val="0"/>
          <w:szCs w:val="20"/>
        </w:rPr>
      </w:pPr>
      <w:r>
        <w:rPr>
          <w:rFonts w:ascii="宋体" w:hAnsi="宋体"/>
          <w:kern w:val="0"/>
          <w:szCs w:val="20"/>
        </w:rPr>
        <w:t>照明灯照度</w:t>
      </w:r>
      <w:proofErr w:type="spellStart"/>
      <w:r>
        <w:rPr>
          <w:rFonts w:ascii="宋体" w:hAnsi="宋体"/>
          <w:kern w:val="0"/>
          <w:szCs w:val="20"/>
        </w:rPr>
        <w:t>E</w:t>
      </w:r>
      <w:r>
        <w:rPr>
          <w:rFonts w:ascii="宋体" w:hAnsi="宋体"/>
          <w:kern w:val="0"/>
          <w:szCs w:val="20"/>
          <w:vertAlign w:val="subscript"/>
        </w:rPr>
        <w:t>middle</w:t>
      </w:r>
      <w:proofErr w:type="spellEnd"/>
      <w:r>
        <w:rPr>
          <w:rFonts w:ascii="宋体" w:hAnsi="宋体"/>
          <w:kern w:val="0"/>
          <w:szCs w:val="20"/>
        </w:rPr>
        <w:t>按公式</w:t>
      </w:r>
      <w:r>
        <w:rPr>
          <w:rFonts w:ascii="宋体" w:hAnsi="宋体" w:hint="eastAsia"/>
          <w:kern w:val="0"/>
          <w:szCs w:val="20"/>
        </w:rPr>
        <w:t>C</w:t>
      </w:r>
      <w:r>
        <w:rPr>
          <w:rFonts w:ascii="宋体" w:hAnsi="宋体"/>
          <w:kern w:val="0"/>
          <w:szCs w:val="20"/>
        </w:rPr>
        <w:t>.1计算：</w:t>
      </w:r>
    </w:p>
    <w:p w:rsidR="008630D3" w:rsidRDefault="00592459">
      <w:pPr>
        <w:pStyle w:val="afff8"/>
        <w:spacing w:before="120" w:after="360"/>
      </w:pPr>
      <w:r>
        <w:tab/>
      </w:r>
      <m:oMath>
        <m:r>
          <m:rPr>
            <m:sty m:val="p"/>
          </m:rPr>
          <w:rPr>
            <w:rFonts w:ascii="Cambria Math" w:hAnsi="Cambria Math"/>
          </w:rPr>
          <m:t xml:space="preserve"> </m:t>
        </m:r>
        <m:sSub>
          <m:sSubPr>
            <m:ctrlPr>
              <w:rPr>
                <w:rFonts w:ascii="Cambria Math" w:hAnsi="Cambria Math"/>
              </w:rPr>
            </m:ctrlPr>
          </m:sSubPr>
          <m:e>
            <m:r>
              <w:rPr>
                <w:rFonts w:ascii="Cambria Math" w:hAnsi="Cambria Math"/>
              </w:rPr>
              <m:t>E</m:t>
            </m:r>
          </m:e>
          <m:sub>
            <m:r>
              <w:rPr>
                <w:rFonts w:ascii="Cambria Math" w:hAnsi="Cambria Math"/>
              </w:rPr>
              <m:t>middle</m:t>
            </m:r>
          </m:sub>
        </m:sSub>
        <m:r>
          <w:rPr>
            <w:rFonts w:ascii="Cambria Math" w:hAnsi="Cambria Math"/>
          </w:rPr>
          <m:t>=</m:t>
        </m:r>
        <m:f>
          <m:fPr>
            <m:ctrlPr>
              <w:rPr>
                <w:rFonts w:ascii="Cambria Math" w:hAnsi="Cambria Math"/>
                <w:i/>
              </w:rPr>
            </m:ctrlPr>
          </m:fPr>
          <m:num>
            <m:nary>
              <m:naryPr>
                <m:chr m:val="∑"/>
                <m:ctrlPr>
                  <w:rPr>
                    <w:rFonts w:ascii="Cambria Math" w:hAnsi="Cambria Math"/>
                    <w:i/>
                  </w:rPr>
                </m:ctrlPr>
              </m:naryPr>
              <m:sub>
                <m:r>
                  <w:rPr>
                    <w:rFonts w:ascii="Cambria Math" w:hAnsi="Cambria Math"/>
                  </w:rPr>
                  <m:t>1</m:t>
                </m:r>
              </m:sub>
              <m:sup>
                <m:r>
                  <w:rPr>
                    <w:rFonts w:ascii="Cambria Math" w:hAnsi="Cambria Math"/>
                  </w:rPr>
                  <m:t>m</m:t>
                </m:r>
              </m:sup>
              <m:e>
                <m:sSub>
                  <m:sSubPr>
                    <m:ctrlPr>
                      <w:rPr>
                        <w:rFonts w:ascii="Cambria Math" w:hAnsi="Cambria Math"/>
                        <w:i/>
                      </w:rPr>
                    </m:ctrlPr>
                  </m:sSubPr>
                  <m:e>
                    <m:r>
                      <w:rPr>
                        <w:rFonts w:ascii="Cambria Math" w:hAnsi="Cambria Math"/>
                      </w:rPr>
                      <m:t>E</m:t>
                    </m:r>
                  </m:e>
                  <m:sub>
                    <m:r>
                      <w:rPr>
                        <w:rFonts w:ascii="Cambria Math" w:hAnsi="Cambria Math"/>
                      </w:rPr>
                      <m:t>i</m:t>
                    </m:r>
                  </m:sub>
                </m:sSub>
              </m:e>
            </m:nary>
          </m:num>
          <m:den>
            <m:r>
              <w:rPr>
                <w:rFonts w:ascii="Cambria Math" w:hAnsi="Cambria Math"/>
              </w:rPr>
              <m:t>m</m:t>
            </m:r>
          </m:den>
        </m:f>
      </m:oMath>
      <w:r>
        <w:rPr>
          <w:rFonts w:ascii="微软雅黑" w:eastAsia="微软雅黑" w:hAnsi="微软雅黑"/>
        </w:rPr>
        <w:tab/>
      </w:r>
      <w:r>
        <w:t>(</w:t>
      </w:r>
      <w:r>
        <w:rPr>
          <w:rFonts w:hint="eastAsia"/>
        </w:rPr>
        <w:t>C</w:t>
      </w:r>
      <w:r>
        <w:t>.</w:t>
      </w:r>
      <w:fldSimple w:instr=" seq fulu_equation_132586087084463793 ">
        <w:r>
          <w:t>1</w:t>
        </w:r>
      </w:fldSimple>
      <w:r>
        <w:t>)</w:t>
      </w:r>
    </w:p>
    <w:p w:rsidR="008630D3" w:rsidRDefault="00592459">
      <w:pPr>
        <w:pStyle w:val="afff6"/>
        <w:spacing w:before="120" w:after="120"/>
        <w:ind w:firstLine="420"/>
      </w:pPr>
      <w:r>
        <w:rPr>
          <w:rFonts w:hint="eastAsia"/>
        </w:rPr>
        <w:lastRenderedPageBreak/>
        <w:t>式中：</w:t>
      </w:r>
    </w:p>
    <w:p w:rsidR="008630D3" w:rsidRDefault="00592459">
      <w:pPr>
        <w:pStyle w:val="afff7"/>
        <w:spacing w:before="156" w:after="156"/>
        <w:ind w:firstLine="420"/>
      </w:pPr>
      <w:proofErr w:type="spellStart"/>
      <w:r>
        <w:rPr>
          <w:rFonts w:ascii="Times New Roman"/>
        </w:rPr>
        <w:t>E</w:t>
      </w:r>
      <w:r>
        <w:rPr>
          <w:rFonts w:ascii="Times New Roman"/>
          <w:vertAlign w:val="subscript"/>
        </w:rPr>
        <w:t>middle</w:t>
      </w:r>
      <w:proofErr w:type="spellEnd"/>
      <w:r>
        <w:rPr>
          <w:rFonts w:ascii="Times New Roman"/>
        </w:rPr>
        <w:t>——</w:t>
      </w:r>
      <w:r>
        <w:rPr>
          <w:rFonts w:ascii="Times New Roman"/>
        </w:rPr>
        <w:t>照明灯光照度；</w:t>
      </w:r>
    </w:p>
    <w:p w:rsidR="008630D3" w:rsidRDefault="00592459">
      <w:pPr>
        <w:widowControl/>
        <w:tabs>
          <w:tab w:val="center" w:pos="4201"/>
          <w:tab w:val="right" w:leader="dot" w:pos="9298"/>
        </w:tabs>
        <w:ind w:leftChars="200" w:left="420"/>
        <w:rPr>
          <w:rFonts w:ascii="Times New Roman" w:hAnsi="Times New Roman"/>
          <w:kern w:val="0"/>
          <w:szCs w:val="20"/>
        </w:rPr>
      </w:pPr>
      <w:r>
        <w:rPr>
          <w:rFonts w:ascii="Times New Roman" w:hAnsi="Times New Roman"/>
          <w:kern w:val="0"/>
          <w:szCs w:val="20"/>
        </w:rPr>
        <w:t>m——</w:t>
      </w:r>
      <w:r>
        <w:rPr>
          <w:rFonts w:ascii="Times New Roman" w:hAnsi="Times New Roman"/>
          <w:kern w:val="0"/>
          <w:szCs w:val="20"/>
        </w:rPr>
        <w:t>测试点数量；</w:t>
      </w:r>
    </w:p>
    <w:p w:rsidR="008630D3" w:rsidRDefault="00592459">
      <w:pPr>
        <w:widowControl/>
        <w:tabs>
          <w:tab w:val="center" w:pos="4201"/>
          <w:tab w:val="right" w:leader="dot" w:pos="9298"/>
        </w:tabs>
        <w:ind w:leftChars="200" w:left="420"/>
        <w:rPr>
          <w:rFonts w:ascii="Times New Roman" w:hAnsi="Times New Roman"/>
          <w:kern w:val="0"/>
          <w:szCs w:val="20"/>
        </w:rPr>
      </w:pPr>
      <w:proofErr w:type="spellStart"/>
      <w:r>
        <w:rPr>
          <w:rFonts w:ascii="Times New Roman" w:hAnsi="Times New Roman"/>
          <w:kern w:val="0"/>
          <w:szCs w:val="20"/>
        </w:rPr>
        <w:t>i</w:t>
      </w:r>
      <w:proofErr w:type="spellEnd"/>
      <w:r>
        <w:rPr>
          <w:rFonts w:ascii="Times New Roman" w:hAnsi="Times New Roman"/>
          <w:kern w:val="0"/>
          <w:szCs w:val="20"/>
        </w:rPr>
        <w:t>——</w:t>
      </w:r>
      <w:r>
        <w:rPr>
          <w:rFonts w:ascii="Times New Roman" w:hAnsi="Times New Roman"/>
          <w:kern w:val="0"/>
          <w:szCs w:val="20"/>
        </w:rPr>
        <w:t>测试点序号；</w:t>
      </w:r>
    </w:p>
    <w:p w:rsidR="008630D3" w:rsidRDefault="00592459">
      <w:pPr>
        <w:widowControl/>
        <w:tabs>
          <w:tab w:val="center" w:pos="4201"/>
          <w:tab w:val="right" w:leader="dot" w:pos="9298"/>
        </w:tabs>
        <w:ind w:leftChars="200" w:left="420"/>
        <w:rPr>
          <w:rFonts w:ascii="Times New Roman" w:hAnsi="Times New Roman"/>
          <w:kern w:val="0"/>
          <w:szCs w:val="20"/>
        </w:rPr>
      </w:pPr>
      <w:proofErr w:type="spellStart"/>
      <w:r>
        <w:rPr>
          <w:rFonts w:ascii="Times New Roman" w:hAnsi="Times New Roman"/>
          <w:kern w:val="0"/>
          <w:szCs w:val="20"/>
        </w:rPr>
        <w:t>E</w:t>
      </w:r>
      <w:r>
        <w:rPr>
          <w:rFonts w:ascii="Times New Roman" w:hAnsi="Times New Roman"/>
          <w:kern w:val="0"/>
          <w:szCs w:val="20"/>
          <w:vertAlign w:val="subscript"/>
        </w:rPr>
        <w:t>i</w:t>
      </w:r>
      <w:proofErr w:type="spellEnd"/>
      <w:r>
        <w:rPr>
          <w:rFonts w:ascii="Times New Roman" w:hAnsi="Times New Roman"/>
          <w:kern w:val="0"/>
          <w:szCs w:val="20"/>
        </w:rPr>
        <w:t>——</w:t>
      </w:r>
      <w:r>
        <w:rPr>
          <w:rFonts w:ascii="Times New Roman" w:hAnsi="Times New Roman"/>
          <w:kern w:val="0"/>
          <w:szCs w:val="20"/>
        </w:rPr>
        <w:t>测试点</w:t>
      </w:r>
      <w:proofErr w:type="spellStart"/>
      <w:r>
        <w:rPr>
          <w:rFonts w:ascii="Times New Roman" w:hAnsi="Times New Roman"/>
          <w:kern w:val="0"/>
          <w:szCs w:val="20"/>
        </w:rPr>
        <w:t>i</w:t>
      </w:r>
      <w:proofErr w:type="spellEnd"/>
      <w:r>
        <w:rPr>
          <w:rFonts w:ascii="Times New Roman" w:hAnsi="Times New Roman"/>
          <w:kern w:val="0"/>
          <w:szCs w:val="20"/>
        </w:rPr>
        <w:t>的光照度，单位为勒克斯（</w:t>
      </w:r>
      <w:r>
        <w:rPr>
          <w:rFonts w:ascii="Times New Roman" w:hAnsi="Times New Roman"/>
          <w:kern w:val="0"/>
          <w:szCs w:val="20"/>
        </w:rPr>
        <w:t>lx</w:t>
      </w:r>
      <w:r>
        <w:rPr>
          <w:rFonts w:ascii="Times New Roman" w:hAnsi="Times New Roman"/>
          <w:kern w:val="0"/>
          <w:szCs w:val="20"/>
        </w:rPr>
        <w:t>）。</w:t>
      </w:r>
    </w:p>
    <w:p w:rsidR="008630D3" w:rsidRDefault="00592459">
      <w:pPr>
        <w:widowControl/>
        <w:jc w:val="left"/>
        <w:rPr>
          <w:rFonts w:ascii="黑体" w:eastAsia="黑体" w:hAnsi="Times New Roman"/>
          <w:kern w:val="0"/>
          <w:szCs w:val="20"/>
        </w:rPr>
      </w:pPr>
      <w:r>
        <w:br w:type="page"/>
      </w:r>
    </w:p>
    <w:p w:rsidR="008630D3" w:rsidRDefault="008630D3">
      <w:pPr>
        <w:pStyle w:val="afff7"/>
        <w:spacing w:before="120" w:after="120"/>
        <w:ind w:firstLine="420"/>
        <w:sectPr w:rsidR="008630D3">
          <w:pgSz w:w="11906" w:h="16838"/>
          <w:pgMar w:top="1928" w:right="1134" w:bottom="1134" w:left="1134" w:header="1418" w:footer="1134" w:gutter="284"/>
          <w:cols w:space="425"/>
          <w:formProt w:val="0"/>
          <w:docGrid w:linePitch="312"/>
        </w:sectPr>
      </w:pPr>
    </w:p>
    <w:p w:rsidR="008630D3" w:rsidRDefault="008630D3">
      <w:pPr>
        <w:pStyle w:val="a6"/>
        <w:tabs>
          <w:tab w:val="clear" w:pos="360"/>
        </w:tabs>
        <w:ind w:left="420" w:firstLine="420"/>
        <w:rPr>
          <w:vanish w:val="0"/>
        </w:rPr>
      </w:pPr>
    </w:p>
    <w:p w:rsidR="008630D3" w:rsidRDefault="008630D3">
      <w:pPr>
        <w:pStyle w:val="a8"/>
        <w:tabs>
          <w:tab w:val="clear" w:pos="360"/>
        </w:tabs>
        <w:ind w:left="425"/>
        <w:rPr>
          <w:vanish w:val="0"/>
        </w:rPr>
      </w:pPr>
    </w:p>
    <w:p w:rsidR="008630D3" w:rsidRDefault="00592459">
      <w:pPr>
        <w:pStyle w:val="ab"/>
        <w:spacing w:after="156"/>
      </w:pPr>
      <w:r>
        <w:br/>
      </w:r>
      <w:r>
        <w:rPr>
          <w:rFonts w:hint="eastAsia"/>
        </w:rPr>
        <w:t>（规范性）</w:t>
      </w:r>
      <w:r>
        <w:br/>
      </w:r>
      <w:r>
        <w:rPr>
          <w:rFonts w:hint="eastAsia"/>
        </w:rPr>
        <w:t>锐边试验方法</w:t>
      </w:r>
    </w:p>
    <w:p w:rsidR="008630D3" w:rsidRDefault="00592459">
      <w:pPr>
        <w:pStyle w:val="ac"/>
        <w:spacing w:before="156" w:after="156"/>
      </w:pPr>
      <w:r>
        <w:rPr>
          <w:rFonts w:hint="eastAsia"/>
        </w:rPr>
        <w:t>试验要求</w:t>
      </w:r>
    </w:p>
    <w:p w:rsidR="008630D3" w:rsidRDefault="00592459">
      <w:pPr>
        <w:pStyle w:val="afff7"/>
        <w:autoSpaceDN/>
        <w:spacing w:before="156" w:after="156"/>
        <w:ind w:firstLine="420"/>
      </w:pPr>
      <w:r>
        <w:rPr>
          <w:rFonts w:hint="eastAsia"/>
        </w:rPr>
        <w:t>按照本附录的方法</w:t>
      </w:r>
      <w:r>
        <w:t>进行试验，器具在正常使用或用户维护保养期间时易触及部位不应有</w:t>
      </w:r>
      <w:r>
        <w:rPr>
          <w:rFonts w:hint="eastAsia"/>
        </w:rPr>
        <w:t>锐利边缘等伤害人体的缺陷。</w:t>
      </w:r>
    </w:p>
    <w:p w:rsidR="008630D3" w:rsidRDefault="00592459">
      <w:pPr>
        <w:pStyle w:val="ac"/>
        <w:spacing w:before="156" w:after="156"/>
      </w:pPr>
      <w:r>
        <w:rPr>
          <w:rFonts w:hint="eastAsia"/>
        </w:rPr>
        <w:t>试验程序</w:t>
      </w:r>
    </w:p>
    <w:p w:rsidR="008630D3" w:rsidRDefault="00592459">
      <w:pPr>
        <w:pStyle w:val="afff7"/>
        <w:autoSpaceDE/>
        <w:autoSpaceDN/>
        <w:ind w:firstLine="420"/>
      </w:pPr>
      <w:r>
        <w:rPr>
          <w:rFonts w:hint="eastAsia"/>
        </w:rPr>
        <w:t>采用符合GB/Z 34447—2017中第2章要求的锐边试验器，按GB/Z 34447—2017中第5章的试验程序进行试验。</w:t>
      </w:r>
    </w:p>
    <w:p w:rsidR="008630D3" w:rsidRDefault="00592459">
      <w:pPr>
        <w:pStyle w:val="afff7"/>
        <w:ind w:firstLine="420"/>
      </w:pPr>
      <w:r>
        <w:rPr>
          <w:rFonts w:hint="eastAsia"/>
        </w:rPr>
        <w:t>用上面描述的方法，对一个可</w:t>
      </w:r>
      <w:proofErr w:type="gramStart"/>
      <w:r>
        <w:rPr>
          <w:rFonts w:hint="eastAsia"/>
        </w:rPr>
        <w:t>触及边</w:t>
      </w:r>
      <w:proofErr w:type="gramEnd"/>
      <w:r>
        <w:rPr>
          <w:rFonts w:hint="eastAsia"/>
        </w:rPr>
        <w:t>使用锐边试验器后，不应导致外面的两层感测带被切穿。应检查包覆测试带的测试头，以确定两层感测带是否已被穿透。如果两层感测带被穿透，将会通过切口看见黑色指示带。此时该可</w:t>
      </w:r>
      <w:proofErr w:type="gramStart"/>
      <w:r>
        <w:rPr>
          <w:rFonts w:hint="eastAsia"/>
        </w:rPr>
        <w:t>触及边</w:t>
      </w:r>
      <w:proofErr w:type="gramEnd"/>
      <w:r>
        <w:rPr>
          <w:rFonts w:hint="eastAsia"/>
        </w:rPr>
        <w:t>被认为是锐利边缘。</w:t>
      </w:r>
    </w:p>
    <w:p w:rsidR="008630D3" w:rsidRDefault="00592459">
      <w:pPr>
        <w:widowControl/>
        <w:jc w:val="left"/>
        <w:rPr>
          <w:rFonts w:ascii="黑体" w:eastAsia="黑体" w:hAnsi="Times New Roman"/>
          <w:kern w:val="0"/>
          <w:szCs w:val="20"/>
        </w:rPr>
      </w:pPr>
      <w:r>
        <w:br w:type="page"/>
      </w:r>
    </w:p>
    <w:p w:rsidR="008630D3" w:rsidRDefault="008630D3">
      <w:pPr>
        <w:pStyle w:val="a6"/>
        <w:tabs>
          <w:tab w:val="clear" w:pos="360"/>
        </w:tabs>
        <w:ind w:left="420"/>
        <w:rPr>
          <w:vanish w:val="0"/>
        </w:rPr>
      </w:pPr>
    </w:p>
    <w:p w:rsidR="008630D3" w:rsidRDefault="008630D3">
      <w:pPr>
        <w:pStyle w:val="a8"/>
        <w:tabs>
          <w:tab w:val="clear" w:pos="360"/>
        </w:tabs>
        <w:ind w:left="425"/>
        <w:rPr>
          <w:vanish w:val="0"/>
        </w:rPr>
      </w:pPr>
    </w:p>
    <w:sectPr w:rsidR="008630D3">
      <w:footerReference w:type="even" r:id="rId81"/>
      <w:footerReference w:type="default" r:id="rId82"/>
      <w:pgSz w:w="11906" w:h="16838"/>
      <w:pgMar w:top="1440" w:right="1800" w:bottom="1440" w:left="1800" w:header="851" w:footer="850"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74A4" w:rsidRDefault="008F74A4">
      <w:r>
        <w:separator/>
      </w:r>
    </w:p>
  </w:endnote>
  <w:endnote w:type="continuationSeparator" w:id="0">
    <w:p w:rsidR="008F74A4" w:rsidRDefault="008F7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Cambria Math">
    <w:panose1 w:val="00000000000000000000"/>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156" w:rsidRDefault="00BA5156">
    <w:pPr>
      <w:pStyle w:val="afc"/>
      <w:jc w:val="center"/>
    </w:pPr>
    <w:r>
      <w:rPr>
        <w:rFonts w:hint="eastAsia"/>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156" w:rsidRDefault="00BA5156">
    <w:pPr>
      <w:pStyle w:val="afc"/>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156" w:rsidRDefault="00BA5156"/>
  <w:p w:rsidR="00BA5156" w:rsidRDefault="00BA515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156" w:rsidRDefault="00BA5156"/>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156" w:rsidRDefault="00BA5156">
    <w:pPr>
      <w:pStyle w:val="aff8"/>
      <w:jc w:val="right"/>
    </w:pPr>
    <w:r>
      <w:rPr>
        <w:noProof/>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A5156" w:rsidRDefault="00BA5156">
                          <w:pPr>
                            <w:pStyle w:val="aff8"/>
                            <w:jc w:val="right"/>
                          </w:pPr>
                          <w:r>
                            <w:rPr>
                              <w:rStyle w:val="aff4"/>
                            </w:rPr>
                            <w:fldChar w:fldCharType="begin"/>
                          </w:r>
                          <w:r>
                            <w:rPr>
                              <w:rStyle w:val="aff4"/>
                            </w:rPr>
                            <w:instrText xml:space="preserve">PAGE  </w:instrText>
                          </w:r>
                          <w:r>
                            <w:rPr>
                              <w:rStyle w:val="aff4"/>
                            </w:rPr>
                            <w:fldChar w:fldCharType="separate"/>
                          </w:r>
                          <w:r>
                            <w:rPr>
                              <w:rStyle w:val="aff4"/>
                              <w:noProof/>
                            </w:rPr>
                            <w:t>2</w:t>
                          </w:r>
                          <w:r>
                            <w:rPr>
                              <w:rStyle w:val="aff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1" o:spid="_x0000_s1031" type="#_x0000_t202" style="position:absolute;left:0;text-align:left;margin-left:0;margin-top:0;width:2in;height:2in;z-index:251659264;visibility:visible;mso-wrap-style:none;mso-wrap-distance-left:9pt;mso-wrap-distance-top:0;mso-wrap-distance-right:9pt;mso-wrap-distance-bottom:0;mso-position-horizontal:in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LxBcYxhAgAADAUAAA4AAAAAAAAAAAAAAAAALgIAAGRycy9lMm9Eb2MueG1s&#10;UEsBAi0AFAAGAAgAAAAhAHGq0bnXAAAABQEAAA8AAAAAAAAAAAAAAAAAuwQAAGRycy9kb3ducmV2&#10;LnhtbFBLBQYAAAAABAAEAPMAAAC/BQAAAAA=&#10;" filled="f" stroked="f" strokeweight=".5pt">
              <v:textbox style="mso-fit-shape-to-text:t" inset="0,0,0,0">
                <w:txbxContent>
                  <w:p w:rsidR="00BA5156" w:rsidRDefault="00BA5156">
                    <w:pPr>
                      <w:pStyle w:val="aff8"/>
                      <w:jc w:val="right"/>
                    </w:pPr>
                    <w:r>
                      <w:rPr>
                        <w:rStyle w:val="aff4"/>
                      </w:rPr>
                      <w:fldChar w:fldCharType="begin"/>
                    </w:r>
                    <w:r>
                      <w:rPr>
                        <w:rStyle w:val="aff4"/>
                      </w:rPr>
                      <w:instrText xml:space="preserve">PAGE  </w:instrText>
                    </w:r>
                    <w:r>
                      <w:rPr>
                        <w:rStyle w:val="aff4"/>
                      </w:rPr>
                      <w:fldChar w:fldCharType="separate"/>
                    </w:r>
                    <w:r>
                      <w:rPr>
                        <w:rStyle w:val="aff4"/>
                        <w:noProof/>
                      </w:rPr>
                      <w:t>2</w:t>
                    </w:r>
                    <w:r>
                      <w:rPr>
                        <w:rStyle w:val="aff4"/>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156" w:rsidRDefault="00BA5156">
    <w:pPr>
      <w:pStyle w:val="aff9"/>
    </w:pPr>
    <w:r>
      <w:rPr>
        <w:noProof/>
      </w:rPr>
      <mc:AlternateContent>
        <mc:Choice Requires="wps">
          <w:drawing>
            <wp:anchor distT="0" distB="0" distL="114300" distR="114300" simplePos="0" relativeHeight="251658240" behindDoc="0" locked="0" layoutInCell="1" allowOverlap="1">
              <wp:simplePos x="0" y="0"/>
              <wp:positionH relativeFrom="margin">
                <wp:align>inside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A5156" w:rsidRDefault="00BA5156">
                          <w:pPr>
                            <w:pStyle w:val="aff9"/>
                          </w:pPr>
                          <w:r>
                            <w:rPr>
                              <w:rStyle w:val="aff4"/>
                            </w:rPr>
                            <w:fldChar w:fldCharType="begin"/>
                          </w:r>
                          <w:r>
                            <w:rPr>
                              <w:rStyle w:val="aff4"/>
                            </w:rPr>
                            <w:instrText xml:space="preserve">PAGE  </w:instrText>
                          </w:r>
                          <w:r>
                            <w:rPr>
                              <w:rStyle w:val="aff4"/>
                            </w:rPr>
                            <w:fldChar w:fldCharType="separate"/>
                          </w:r>
                          <w:r>
                            <w:rPr>
                              <w:rStyle w:val="aff4"/>
                              <w:noProof/>
                            </w:rPr>
                            <w:t>1</w:t>
                          </w:r>
                          <w:r>
                            <w:rPr>
                              <w:rStyle w:val="aff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32" type="#_x0000_t202" style="position:absolute;left:0;text-align:left;margin-left:0;margin-top:0;width:2in;height:2in;z-index:251658240;visibility:visible;mso-wrap-style:none;mso-wrap-distance-left:9pt;mso-wrap-distance-top:0;mso-wrap-distance-right:9pt;mso-wrap-distance-bottom:0;mso-position-horizontal:in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LjaAjhkAgAAEQUAAA4AAAAAAAAAAAAAAAAALgIAAGRycy9lMm9Eb2Mu&#10;eG1sUEsBAi0AFAAGAAgAAAAhAHGq0bnXAAAABQEAAA8AAAAAAAAAAAAAAAAAvgQAAGRycy9kb3du&#10;cmV2LnhtbFBLBQYAAAAABAAEAPMAAADCBQAAAAA=&#10;" filled="f" stroked="f" strokeweight=".5pt">
              <v:textbox style="mso-fit-shape-to-text:t" inset="0,0,0,0">
                <w:txbxContent>
                  <w:p w:rsidR="00BA5156" w:rsidRDefault="00BA5156">
                    <w:pPr>
                      <w:pStyle w:val="aff9"/>
                    </w:pPr>
                    <w:r>
                      <w:rPr>
                        <w:rStyle w:val="aff4"/>
                      </w:rPr>
                      <w:fldChar w:fldCharType="begin"/>
                    </w:r>
                    <w:r>
                      <w:rPr>
                        <w:rStyle w:val="aff4"/>
                      </w:rPr>
                      <w:instrText xml:space="preserve">PAGE  </w:instrText>
                    </w:r>
                    <w:r>
                      <w:rPr>
                        <w:rStyle w:val="aff4"/>
                      </w:rPr>
                      <w:fldChar w:fldCharType="separate"/>
                    </w:r>
                    <w:r>
                      <w:rPr>
                        <w:rStyle w:val="aff4"/>
                        <w:noProof/>
                      </w:rPr>
                      <w:t>1</w:t>
                    </w:r>
                    <w:r>
                      <w:rPr>
                        <w:rStyle w:val="aff4"/>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74A4" w:rsidRDefault="008F74A4">
      <w:r>
        <w:separator/>
      </w:r>
    </w:p>
  </w:footnote>
  <w:footnote w:type="continuationSeparator" w:id="0">
    <w:p w:rsidR="008F74A4" w:rsidRDefault="008F7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156" w:rsidRDefault="00BA5156">
    <w:pPr>
      <w:pStyle w:val="affe"/>
      <w:ind w:right="420"/>
      <w:jc w:val="both"/>
    </w:pPr>
    <w:r>
      <w:t>GB</w:t>
    </w:r>
    <w:r>
      <w:rPr>
        <w:rFonts w:hint="eastAsia"/>
      </w:rPr>
      <w:t>/T</w:t>
    </w:r>
    <w:r>
      <w:t xml:space="preserve"> </w:t>
    </w:r>
    <w: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156" w:rsidRDefault="00BA5156">
    <w:pPr>
      <w:pStyle w:val="affe"/>
    </w:pPr>
    <w:r>
      <w:rPr>
        <w:rFonts w:hint="eastAsia"/>
      </w:rPr>
      <w:t>T/CECA-G</w:t>
    </w:r>
    <w:r>
      <w:t xml:space="preserve"> </w:t>
    </w:r>
    <w: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156" w:rsidRDefault="00BA5156">
    <w:pPr>
      <w:pStyle w:val="afe"/>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156" w:rsidRDefault="00BA5156">
    <w:pPr>
      <w:pStyle w:val="affa"/>
      <w:tabs>
        <w:tab w:val="left" w:pos="9355"/>
      </w:tabs>
      <w:ind w:right="-1"/>
      <w:jc w:val="center"/>
      <w:rPr>
        <w:b/>
      </w:rPr>
    </w:pPr>
    <w: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156" w:rsidRDefault="00BA5156">
    <w:pPr>
      <w:pStyle w:val="afe"/>
      <w:pBdr>
        <w:bottom w:val="none" w:sz="0" w:space="0" w:color="auto"/>
      </w:pBdr>
      <w:jc w:val="right"/>
      <w:rPr>
        <w:sz w:val="21"/>
        <w:szCs w:val="21"/>
      </w:rPr>
    </w:pPr>
    <w:r>
      <w:rPr>
        <w:rFonts w:ascii="宋体" w:cs="宋体"/>
        <w:color w:val="000000"/>
        <w:kern w:val="0"/>
        <w:szCs w:val="21"/>
        <w:lang w:val="zh-CN"/>
      </w:rPr>
      <w:t xml:space="preserve">                                                                             </w:t>
    </w:r>
  </w:p>
  <w:p w:rsidR="00BA5156" w:rsidRDefault="00BA5156">
    <w:pPr>
      <w:pStyle w:val="afe"/>
      <w:pBdr>
        <w:bottom w:val="none" w:sz="0" w:space="0" w:color="auto"/>
      </w:pBdr>
      <w:rPr>
        <w:sz w:val="21"/>
        <w:szCs w:val="21"/>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156" w:rsidRDefault="00BA5156">
    <w:pPr>
      <w:pStyle w:val="afe"/>
      <w:jc w:val="right"/>
    </w:pPr>
    <w:r>
      <w:rPr>
        <w:rFonts w:hint="eastAsia"/>
        <w:b/>
        <w:sz w:val="21"/>
        <w:szCs w:val="21"/>
      </w:rPr>
      <w:t>T/</w:t>
    </w:r>
    <w:r>
      <w:rPr>
        <w:b/>
        <w:sz w:val="21"/>
        <w:szCs w:val="21"/>
      </w:rPr>
      <w:t>CECA</w:t>
    </w:r>
    <w:r>
      <w:rPr>
        <w:rFonts w:hint="eastAsia"/>
        <w:b/>
        <w:sz w:val="21"/>
        <w:szCs w:val="21"/>
      </w:rPr>
      <w:t>-</w:t>
    </w:r>
    <w:r>
      <w:rPr>
        <w:b/>
        <w:sz w:val="21"/>
        <w:szCs w:val="21"/>
      </w:rPr>
      <w:t>G</w:t>
    </w:r>
    <w:r>
      <w:rPr>
        <w:rFonts w:hint="eastAsia"/>
        <w:sz w:val="21"/>
        <w:szCs w:val="21"/>
      </w:rPr>
      <w:t xml:space="preserve"> 0009</w:t>
    </w:r>
    <w:r>
      <w:rPr>
        <w:rFonts w:hint="eastAsia"/>
        <w:sz w:val="21"/>
        <w:szCs w:val="21"/>
      </w:rPr>
      <w:t>—</w:t>
    </w:r>
    <w:r>
      <w:rPr>
        <w:rFonts w:hint="eastAsia"/>
        <w:sz w:val="21"/>
        <w:szCs w:val="21"/>
      </w:rPr>
      <w:t>2016</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156" w:rsidRDefault="00BA5156">
    <w:pPr>
      <w:jc w:val="right"/>
    </w:pPr>
    <w:r>
      <w:rPr>
        <w:b/>
      </w:rPr>
      <w:t>T/CNHA</w:t>
    </w:r>
    <w:r>
      <w:rPr>
        <w:rFonts w:hint="eastAsia"/>
        <w:b/>
      </w:rPr>
      <w:t xml:space="preserve"> XXXX</w:t>
    </w:r>
    <w:r>
      <w:rPr>
        <w:b/>
      </w:rPr>
      <w:t>—</w:t>
    </w:r>
    <w:r>
      <w:rPr>
        <w:rFonts w:hint="eastAsia"/>
        <w:b/>
      </w:rPr>
      <w:t>XXXX</w:t>
    </w:r>
  </w:p>
  <w:p w:rsidR="00BA5156" w:rsidRDefault="00BA5156">
    <w:pPr>
      <w:pStyle w:val="afe"/>
      <w:pBdr>
        <w:bottom w:val="none" w:sz="0" w:space="1"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156" w:rsidRDefault="00BA5156">
    <w:pPr>
      <w:rPr>
        <w:b/>
      </w:rPr>
    </w:pPr>
    <w:r>
      <w:rPr>
        <w:b/>
      </w:rPr>
      <w:t>T/CNHA</w:t>
    </w:r>
    <w:r>
      <w:rPr>
        <w:rFonts w:hint="eastAsia"/>
        <w:b/>
      </w:rPr>
      <w:t>****</w:t>
    </w:r>
    <w:r>
      <w:rPr>
        <w:b/>
      </w:rPr>
      <w:t>—20</w:t>
    </w:r>
    <w:r>
      <w:rPr>
        <w:rFonts w:hint="eastAsia"/>
        <w:b/>
      </w:rPr>
      <w:t>**</w:t>
    </w:r>
  </w:p>
  <w:p w:rsidR="00BA5156" w:rsidRDefault="00BA5156"/>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156" w:rsidRDefault="00BA5156">
    <w:pPr>
      <w:pStyle w:val="af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C6D85"/>
    <w:multiLevelType w:val="multilevel"/>
    <w:tmpl w:val="071C6D85"/>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 w15:restartNumberingAfterBreak="0">
    <w:nsid w:val="1AF15012"/>
    <w:multiLevelType w:val="multilevel"/>
    <w:tmpl w:val="1AF15012"/>
    <w:lvl w:ilvl="0">
      <w:start w:val="1"/>
      <w:numFmt w:val="upperLetter"/>
      <w:pStyle w:val="a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2A8F7113"/>
    <w:multiLevelType w:val="multilevel"/>
    <w:tmpl w:val="2A8F7113"/>
    <w:lvl w:ilvl="0">
      <w:start w:val="1"/>
      <w:numFmt w:val="upperLetter"/>
      <w:pStyle w:val="a1"/>
      <w:suff w:val="space"/>
      <w:lvlText w:val="%1"/>
      <w:lvlJc w:val="left"/>
      <w:pPr>
        <w:ind w:left="623" w:hanging="425"/>
      </w:pPr>
      <w:rPr>
        <w:rFonts w:hint="eastAsia"/>
      </w:rPr>
    </w:lvl>
    <w:lvl w:ilvl="1">
      <w:start w:val="1"/>
      <w:numFmt w:val="decimal"/>
      <w:pStyle w:val="a2"/>
      <w:suff w:val="nothing"/>
      <w:lvlText w:val="图%1.%2　"/>
      <w:lvlJc w:val="left"/>
      <w:pPr>
        <w:ind w:left="1190" w:hanging="567"/>
      </w:pPr>
      <w:rPr>
        <w:rFonts w:hint="eastAsia"/>
        <w:lang w:val="en-US"/>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4" w15:restartNumberingAfterBreak="0">
    <w:nsid w:val="44C50F90"/>
    <w:multiLevelType w:val="multilevel"/>
    <w:tmpl w:val="44C50F90"/>
    <w:lvl w:ilvl="0">
      <w:start w:val="1"/>
      <w:numFmt w:val="lowerLetter"/>
      <w:pStyle w:val="a3"/>
      <w:lvlText w:val="%1)"/>
      <w:lvlJc w:val="left"/>
      <w:pPr>
        <w:tabs>
          <w:tab w:val="left" w:pos="851"/>
        </w:tabs>
        <w:ind w:left="851" w:hanging="426"/>
      </w:pPr>
      <w:rPr>
        <w:rFonts w:ascii="宋体" w:eastAsia="宋体" w:hAnsi="Times New Roman" w:hint="eastAsia"/>
        <w:sz w:val="21"/>
      </w:rPr>
    </w:lvl>
    <w:lvl w:ilvl="1">
      <w:start w:val="1"/>
      <w:numFmt w:val="decimal"/>
      <w:pStyle w:val="a4"/>
      <w:lvlText w:val="%2)"/>
      <w:lvlJc w:val="left"/>
      <w:pPr>
        <w:tabs>
          <w:tab w:val="left" w:pos="1276"/>
        </w:tabs>
        <w:ind w:left="1276" w:hanging="425"/>
      </w:pPr>
      <w:rPr>
        <w:rFonts w:ascii="宋体" w:eastAsia="宋体" w:hAnsi="Times New Roman" w:hint="eastAsia"/>
        <w:sz w:val="21"/>
      </w:rPr>
    </w:lvl>
    <w:lvl w:ilvl="2">
      <w:start w:val="1"/>
      <w:numFmt w:val="decimal"/>
      <w:pStyle w:val="a5"/>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5" w15:restartNumberingAfterBreak="0">
    <w:nsid w:val="48802D1C"/>
    <w:multiLevelType w:val="multilevel"/>
    <w:tmpl w:val="48802D1C"/>
    <w:lvl w:ilvl="0">
      <w:start w:val="1"/>
      <w:numFmt w:val="upperLetter"/>
      <w:pStyle w:val="a6"/>
      <w:lvlText w:val="%1"/>
      <w:lvlJc w:val="left"/>
      <w:pPr>
        <w:ind w:left="420" w:hanging="420"/>
      </w:pPr>
      <w:rPr>
        <w:rFonts w:hint="eastAsia"/>
      </w:rPr>
    </w:lvl>
    <w:lvl w:ilvl="1">
      <w:start w:val="1"/>
      <w:numFmt w:val="decimal"/>
      <w:pStyle w:val="a7"/>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15:restartNumberingAfterBreak="0">
    <w:nsid w:val="5603797C"/>
    <w:multiLevelType w:val="multilevel"/>
    <w:tmpl w:val="5603797C"/>
    <w:lvl w:ilvl="0">
      <w:start w:val="1"/>
      <w:numFmt w:val="upperLetter"/>
      <w:pStyle w:val="a8"/>
      <w:suff w:val="space"/>
      <w:lvlText w:val="%1"/>
      <w:lvlJc w:val="left"/>
      <w:pPr>
        <w:ind w:left="425" w:hanging="425"/>
      </w:pPr>
      <w:rPr>
        <w:rFonts w:hint="eastAsia"/>
      </w:rPr>
    </w:lvl>
    <w:lvl w:ilvl="1">
      <w:start w:val="1"/>
      <w:numFmt w:val="decimal"/>
      <w:pStyle w:val="a9"/>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646260FA"/>
    <w:multiLevelType w:val="multilevel"/>
    <w:tmpl w:val="646260FA"/>
    <w:lvl w:ilvl="0">
      <w:start w:val="1"/>
      <w:numFmt w:val="decimal"/>
      <w:pStyle w:val="aa"/>
      <w:suff w:val="nothing"/>
      <w:lvlText w:val="表%1　"/>
      <w:lvlJc w:val="left"/>
      <w:pPr>
        <w:ind w:left="3261"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8" w15:restartNumberingAfterBreak="0">
    <w:nsid w:val="657D3FBC"/>
    <w:multiLevelType w:val="multilevel"/>
    <w:tmpl w:val="657D3FBC"/>
    <w:lvl w:ilvl="0">
      <w:start w:val="1"/>
      <w:numFmt w:val="upperLetter"/>
      <w:pStyle w:val="ab"/>
      <w:suff w:val="nothing"/>
      <w:lvlText w:val="附录%1"/>
      <w:lvlJc w:val="left"/>
      <w:pPr>
        <w:ind w:left="0" w:firstLine="0"/>
      </w:pPr>
      <w:rPr>
        <w:rFonts w:hint="eastAsia"/>
        <w:spacing w:val="100"/>
      </w:rPr>
    </w:lvl>
    <w:lvl w:ilvl="1">
      <w:start w:val="1"/>
      <w:numFmt w:val="decimal"/>
      <w:pStyle w:val="ac"/>
      <w:suff w:val="nothing"/>
      <w:lvlText w:val="%1.%2　"/>
      <w:lvlJc w:val="left"/>
      <w:pPr>
        <w:ind w:left="0" w:firstLine="0"/>
      </w:pPr>
      <w:rPr>
        <w:rFonts w:ascii="黑体" w:eastAsia="黑体" w:hint="eastAsia"/>
        <w:b w:val="0"/>
        <w:i w:val="0"/>
        <w:sz w:val="21"/>
      </w:rPr>
    </w:lvl>
    <w:lvl w:ilvl="2">
      <w:start w:val="1"/>
      <w:numFmt w:val="decimal"/>
      <w:pStyle w:val="ad"/>
      <w:suff w:val="nothing"/>
      <w:lvlText w:val="%1.%2.%3　"/>
      <w:lvlJc w:val="left"/>
      <w:pPr>
        <w:ind w:left="0" w:firstLine="0"/>
      </w:pPr>
      <w:rPr>
        <w:rFonts w:ascii="黑体" w:eastAsia="黑体" w:hint="eastAsia"/>
        <w:b w:val="0"/>
        <w:i w:val="0"/>
        <w:sz w:val="21"/>
      </w:rPr>
    </w:lvl>
    <w:lvl w:ilvl="3">
      <w:start w:val="1"/>
      <w:numFmt w:val="decimal"/>
      <w:pStyle w:val="ae"/>
      <w:suff w:val="nothing"/>
      <w:lvlText w:val="%1.%2.%3.%4　"/>
      <w:lvlJc w:val="left"/>
      <w:pPr>
        <w:ind w:left="0" w:firstLine="0"/>
      </w:pPr>
      <w:rPr>
        <w:rFonts w:ascii="黑体" w:eastAsia="黑体" w:hint="eastAsia"/>
        <w:b w:val="0"/>
        <w:i w:val="0"/>
        <w:sz w:val="21"/>
      </w:rPr>
    </w:lvl>
    <w:lvl w:ilvl="4">
      <w:start w:val="1"/>
      <w:numFmt w:val="decimal"/>
      <w:pStyle w:val="af"/>
      <w:suff w:val="nothing"/>
      <w:lvlText w:val="%1.%2.%3.%4.%5　"/>
      <w:lvlJc w:val="left"/>
      <w:pPr>
        <w:ind w:left="0" w:firstLine="0"/>
      </w:pPr>
      <w:rPr>
        <w:rFonts w:ascii="黑体" w:eastAsia="黑体" w:hint="eastAsia"/>
        <w:b w:val="0"/>
        <w:i w:val="0"/>
        <w:sz w:val="21"/>
      </w:rPr>
    </w:lvl>
    <w:lvl w:ilvl="5">
      <w:start w:val="1"/>
      <w:numFmt w:val="decimal"/>
      <w:pStyle w:val="af0"/>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9" w15:restartNumberingAfterBreak="0">
    <w:nsid w:val="6DBF04F4"/>
    <w:multiLevelType w:val="multilevel"/>
    <w:tmpl w:val="6DBF04F4"/>
    <w:lvl w:ilvl="0">
      <w:start w:val="1"/>
      <w:numFmt w:val="none"/>
      <w:pStyle w:val="af1"/>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8"/>
  </w:num>
  <w:num w:numId="2">
    <w:abstractNumId w:val="6"/>
  </w:num>
  <w:num w:numId="3">
    <w:abstractNumId w:val="5"/>
  </w:num>
  <w:num w:numId="4">
    <w:abstractNumId w:val="4"/>
  </w:num>
  <w:num w:numId="5">
    <w:abstractNumId w:val="9"/>
  </w:num>
  <w:num w:numId="6">
    <w:abstractNumId w:val="2"/>
  </w:num>
  <w:num w:numId="7">
    <w:abstractNumId w:val="1"/>
  </w:num>
  <w:num w:numId="8">
    <w:abstractNumId w:val="3"/>
  </w:num>
  <w:num w:numId="9">
    <w:abstractNumId w:val="7"/>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358D"/>
    <w:rsid w:val="ABA69F9C"/>
    <w:rsid w:val="000045DC"/>
    <w:rsid w:val="00007CDC"/>
    <w:rsid w:val="0001358D"/>
    <w:rsid w:val="00033F04"/>
    <w:rsid w:val="00036AD7"/>
    <w:rsid w:val="00047DEE"/>
    <w:rsid w:val="0005236C"/>
    <w:rsid w:val="0005453C"/>
    <w:rsid w:val="00055DC3"/>
    <w:rsid w:val="0006154E"/>
    <w:rsid w:val="0006505D"/>
    <w:rsid w:val="00072A22"/>
    <w:rsid w:val="000753E5"/>
    <w:rsid w:val="00083364"/>
    <w:rsid w:val="00094FAC"/>
    <w:rsid w:val="000A5593"/>
    <w:rsid w:val="000B4858"/>
    <w:rsid w:val="000B755E"/>
    <w:rsid w:val="000D0241"/>
    <w:rsid w:val="000D03ED"/>
    <w:rsid w:val="000D1951"/>
    <w:rsid w:val="000D226E"/>
    <w:rsid w:val="000D71A1"/>
    <w:rsid w:val="000E02DF"/>
    <w:rsid w:val="000E2E8D"/>
    <w:rsid w:val="000E61D7"/>
    <w:rsid w:val="000F1327"/>
    <w:rsid w:val="000F2731"/>
    <w:rsid w:val="000F30D2"/>
    <w:rsid w:val="000F392C"/>
    <w:rsid w:val="000F3BF7"/>
    <w:rsid w:val="000F6320"/>
    <w:rsid w:val="00102479"/>
    <w:rsid w:val="0010318C"/>
    <w:rsid w:val="00105FF9"/>
    <w:rsid w:val="0011571E"/>
    <w:rsid w:val="001211E3"/>
    <w:rsid w:val="00122BEC"/>
    <w:rsid w:val="00135486"/>
    <w:rsid w:val="001534D3"/>
    <w:rsid w:val="0016118D"/>
    <w:rsid w:val="001634DA"/>
    <w:rsid w:val="00163E2F"/>
    <w:rsid w:val="0018513C"/>
    <w:rsid w:val="001A15D4"/>
    <w:rsid w:val="001A7ABA"/>
    <w:rsid w:val="001B1D76"/>
    <w:rsid w:val="001B40BF"/>
    <w:rsid w:val="001C72DD"/>
    <w:rsid w:val="001C75BA"/>
    <w:rsid w:val="001C76EA"/>
    <w:rsid w:val="001E0D80"/>
    <w:rsid w:val="001E6420"/>
    <w:rsid w:val="001F0F58"/>
    <w:rsid w:val="00201810"/>
    <w:rsid w:val="00205908"/>
    <w:rsid w:val="002131ED"/>
    <w:rsid w:val="00216BE7"/>
    <w:rsid w:val="00226802"/>
    <w:rsid w:val="00231273"/>
    <w:rsid w:val="00232742"/>
    <w:rsid w:val="0023669B"/>
    <w:rsid w:val="002439F3"/>
    <w:rsid w:val="00261F7B"/>
    <w:rsid w:val="002648C4"/>
    <w:rsid w:val="00266C91"/>
    <w:rsid w:val="00270146"/>
    <w:rsid w:val="002A329B"/>
    <w:rsid w:val="002B0760"/>
    <w:rsid w:val="002B66F9"/>
    <w:rsid w:val="002C6AD5"/>
    <w:rsid w:val="002C6FE2"/>
    <w:rsid w:val="002C786B"/>
    <w:rsid w:val="002D398C"/>
    <w:rsid w:val="002E2982"/>
    <w:rsid w:val="002F2A13"/>
    <w:rsid w:val="00302F83"/>
    <w:rsid w:val="00314988"/>
    <w:rsid w:val="00323C02"/>
    <w:rsid w:val="00331185"/>
    <w:rsid w:val="0033337B"/>
    <w:rsid w:val="0033520D"/>
    <w:rsid w:val="0033723C"/>
    <w:rsid w:val="00347A30"/>
    <w:rsid w:val="00351806"/>
    <w:rsid w:val="00354403"/>
    <w:rsid w:val="00357169"/>
    <w:rsid w:val="003675BB"/>
    <w:rsid w:val="00376107"/>
    <w:rsid w:val="0038440D"/>
    <w:rsid w:val="0038600C"/>
    <w:rsid w:val="00387C56"/>
    <w:rsid w:val="00394332"/>
    <w:rsid w:val="003944E8"/>
    <w:rsid w:val="003B09E2"/>
    <w:rsid w:val="003C1B71"/>
    <w:rsid w:val="003C2DF4"/>
    <w:rsid w:val="003C57A9"/>
    <w:rsid w:val="003D0E49"/>
    <w:rsid w:val="003D59A6"/>
    <w:rsid w:val="003E25D8"/>
    <w:rsid w:val="003E343C"/>
    <w:rsid w:val="003F0258"/>
    <w:rsid w:val="003F2B39"/>
    <w:rsid w:val="003F4095"/>
    <w:rsid w:val="00407075"/>
    <w:rsid w:val="00407334"/>
    <w:rsid w:val="004152A3"/>
    <w:rsid w:val="004250B2"/>
    <w:rsid w:val="004333FF"/>
    <w:rsid w:val="00435719"/>
    <w:rsid w:val="00441466"/>
    <w:rsid w:val="00454BD7"/>
    <w:rsid w:val="00455BF3"/>
    <w:rsid w:val="00464353"/>
    <w:rsid w:val="00481B37"/>
    <w:rsid w:val="0049708B"/>
    <w:rsid w:val="004A1DBC"/>
    <w:rsid w:val="004A5895"/>
    <w:rsid w:val="004B2339"/>
    <w:rsid w:val="004C0429"/>
    <w:rsid w:val="004D1E5F"/>
    <w:rsid w:val="004D3AB0"/>
    <w:rsid w:val="004E2281"/>
    <w:rsid w:val="005034D4"/>
    <w:rsid w:val="00510C9E"/>
    <w:rsid w:val="00520218"/>
    <w:rsid w:val="005212E5"/>
    <w:rsid w:val="00523671"/>
    <w:rsid w:val="00531439"/>
    <w:rsid w:val="00532A81"/>
    <w:rsid w:val="005513A7"/>
    <w:rsid w:val="005529A5"/>
    <w:rsid w:val="00553448"/>
    <w:rsid w:val="00553882"/>
    <w:rsid w:val="005556E1"/>
    <w:rsid w:val="0056751E"/>
    <w:rsid w:val="00576304"/>
    <w:rsid w:val="0059206C"/>
    <w:rsid w:val="00592459"/>
    <w:rsid w:val="005B3A74"/>
    <w:rsid w:val="005B6DA3"/>
    <w:rsid w:val="005D615F"/>
    <w:rsid w:val="005E1A87"/>
    <w:rsid w:val="005E1E54"/>
    <w:rsid w:val="005E1E85"/>
    <w:rsid w:val="005E5018"/>
    <w:rsid w:val="005F3AB4"/>
    <w:rsid w:val="005F5406"/>
    <w:rsid w:val="0060248E"/>
    <w:rsid w:val="0061001C"/>
    <w:rsid w:val="00630985"/>
    <w:rsid w:val="00637FA0"/>
    <w:rsid w:val="0064032F"/>
    <w:rsid w:val="00643A71"/>
    <w:rsid w:val="00645E31"/>
    <w:rsid w:val="00651CF2"/>
    <w:rsid w:val="00663028"/>
    <w:rsid w:val="00664910"/>
    <w:rsid w:val="00665708"/>
    <w:rsid w:val="00684AD8"/>
    <w:rsid w:val="00687E3D"/>
    <w:rsid w:val="006A0C43"/>
    <w:rsid w:val="006A62A1"/>
    <w:rsid w:val="006A6858"/>
    <w:rsid w:val="006C1AE6"/>
    <w:rsid w:val="006C3B28"/>
    <w:rsid w:val="006D6F8C"/>
    <w:rsid w:val="006E080A"/>
    <w:rsid w:val="006E1BA0"/>
    <w:rsid w:val="006E35FC"/>
    <w:rsid w:val="006E781A"/>
    <w:rsid w:val="006F1F59"/>
    <w:rsid w:val="006F6B2F"/>
    <w:rsid w:val="00700F3B"/>
    <w:rsid w:val="00707E1F"/>
    <w:rsid w:val="0071187C"/>
    <w:rsid w:val="00727243"/>
    <w:rsid w:val="00727298"/>
    <w:rsid w:val="00746C42"/>
    <w:rsid w:val="00751233"/>
    <w:rsid w:val="00751F1C"/>
    <w:rsid w:val="00753232"/>
    <w:rsid w:val="00762897"/>
    <w:rsid w:val="00765159"/>
    <w:rsid w:val="00783E5D"/>
    <w:rsid w:val="00785A04"/>
    <w:rsid w:val="00785DB7"/>
    <w:rsid w:val="00790BC1"/>
    <w:rsid w:val="007925AD"/>
    <w:rsid w:val="00797B43"/>
    <w:rsid w:val="007A0ED9"/>
    <w:rsid w:val="007A1F65"/>
    <w:rsid w:val="007A5574"/>
    <w:rsid w:val="007A5B55"/>
    <w:rsid w:val="007B0E0C"/>
    <w:rsid w:val="007B2DAC"/>
    <w:rsid w:val="007B3EC6"/>
    <w:rsid w:val="007C627B"/>
    <w:rsid w:val="007D7811"/>
    <w:rsid w:val="007E0EF5"/>
    <w:rsid w:val="007E6F08"/>
    <w:rsid w:val="007E7B77"/>
    <w:rsid w:val="007F0276"/>
    <w:rsid w:val="007F1258"/>
    <w:rsid w:val="00801E7F"/>
    <w:rsid w:val="0080223A"/>
    <w:rsid w:val="00810C5E"/>
    <w:rsid w:val="00815671"/>
    <w:rsid w:val="00815793"/>
    <w:rsid w:val="008249A1"/>
    <w:rsid w:val="00826DE3"/>
    <w:rsid w:val="00833A67"/>
    <w:rsid w:val="008416A8"/>
    <w:rsid w:val="008436C2"/>
    <w:rsid w:val="00843BED"/>
    <w:rsid w:val="00847EF2"/>
    <w:rsid w:val="00851827"/>
    <w:rsid w:val="008521B7"/>
    <w:rsid w:val="00854D08"/>
    <w:rsid w:val="008571F9"/>
    <w:rsid w:val="008630D3"/>
    <w:rsid w:val="00874256"/>
    <w:rsid w:val="0087580A"/>
    <w:rsid w:val="00886237"/>
    <w:rsid w:val="008967D0"/>
    <w:rsid w:val="008967EB"/>
    <w:rsid w:val="008A1036"/>
    <w:rsid w:val="008B5704"/>
    <w:rsid w:val="008B5BC4"/>
    <w:rsid w:val="008B72DC"/>
    <w:rsid w:val="008D5B74"/>
    <w:rsid w:val="008D6239"/>
    <w:rsid w:val="008E30AB"/>
    <w:rsid w:val="008E67A6"/>
    <w:rsid w:val="008F0504"/>
    <w:rsid w:val="008F74A4"/>
    <w:rsid w:val="008F7A3C"/>
    <w:rsid w:val="00901C5B"/>
    <w:rsid w:val="0090353E"/>
    <w:rsid w:val="00903F6C"/>
    <w:rsid w:val="00907E82"/>
    <w:rsid w:val="00915029"/>
    <w:rsid w:val="00916773"/>
    <w:rsid w:val="00927B76"/>
    <w:rsid w:val="00946F6A"/>
    <w:rsid w:val="009535E5"/>
    <w:rsid w:val="00970B53"/>
    <w:rsid w:val="00976219"/>
    <w:rsid w:val="0098048B"/>
    <w:rsid w:val="00984E33"/>
    <w:rsid w:val="00984F62"/>
    <w:rsid w:val="00997A04"/>
    <w:rsid w:val="009A2F14"/>
    <w:rsid w:val="009B287D"/>
    <w:rsid w:val="009B7A04"/>
    <w:rsid w:val="009C477A"/>
    <w:rsid w:val="009C78FA"/>
    <w:rsid w:val="009D200C"/>
    <w:rsid w:val="009D7E2D"/>
    <w:rsid w:val="009E2977"/>
    <w:rsid w:val="009E3E4E"/>
    <w:rsid w:val="009F2369"/>
    <w:rsid w:val="00A15221"/>
    <w:rsid w:val="00A21BD2"/>
    <w:rsid w:val="00A407D9"/>
    <w:rsid w:val="00A41E2A"/>
    <w:rsid w:val="00A42BDA"/>
    <w:rsid w:val="00A46981"/>
    <w:rsid w:val="00A54A04"/>
    <w:rsid w:val="00A5776C"/>
    <w:rsid w:val="00A6792E"/>
    <w:rsid w:val="00A70280"/>
    <w:rsid w:val="00A72A40"/>
    <w:rsid w:val="00A74777"/>
    <w:rsid w:val="00A76EE5"/>
    <w:rsid w:val="00A83C04"/>
    <w:rsid w:val="00AA6A8E"/>
    <w:rsid w:val="00AA7307"/>
    <w:rsid w:val="00AB56B2"/>
    <w:rsid w:val="00AB6F1D"/>
    <w:rsid w:val="00AD5930"/>
    <w:rsid w:val="00AE3659"/>
    <w:rsid w:val="00AF729F"/>
    <w:rsid w:val="00AF7D3D"/>
    <w:rsid w:val="00B02770"/>
    <w:rsid w:val="00B06422"/>
    <w:rsid w:val="00B10016"/>
    <w:rsid w:val="00B13604"/>
    <w:rsid w:val="00B14F22"/>
    <w:rsid w:val="00B343AC"/>
    <w:rsid w:val="00B34C7C"/>
    <w:rsid w:val="00B35FE7"/>
    <w:rsid w:val="00B52930"/>
    <w:rsid w:val="00B713C1"/>
    <w:rsid w:val="00B71FED"/>
    <w:rsid w:val="00B74179"/>
    <w:rsid w:val="00B7715B"/>
    <w:rsid w:val="00B823FF"/>
    <w:rsid w:val="00B8373E"/>
    <w:rsid w:val="00B9472C"/>
    <w:rsid w:val="00B94BEC"/>
    <w:rsid w:val="00B95384"/>
    <w:rsid w:val="00B9638C"/>
    <w:rsid w:val="00B97BAE"/>
    <w:rsid w:val="00BA406D"/>
    <w:rsid w:val="00BA5156"/>
    <w:rsid w:val="00BB2C2B"/>
    <w:rsid w:val="00BC012A"/>
    <w:rsid w:val="00BC1030"/>
    <w:rsid w:val="00BC2C20"/>
    <w:rsid w:val="00BC7DC3"/>
    <w:rsid w:val="00BD43EF"/>
    <w:rsid w:val="00BD71DB"/>
    <w:rsid w:val="00BF76BA"/>
    <w:rsid w:val="00BF7715"/>
    <w:rsid w:val="00C024DF"/>
    <w:rsid w:val="00C1185E"/>
    <w:rsid w:val="00C12752"/>
    <w:rsid w:val="00C12EB8"/>
    <w:rsid w:val="00C22737"/>
    <w:rsid w:val="00C32B9B"/>
    <w:rsid w:val="00C3389B"/>
    <w:rsid w:val="00C340D9"/>
    <w:rsid w:val="00C45ACD"/>
    <w:rsid w:val="00C51990"/>
    <w:rsid w:val="00C55FC3"/>
    <w:rsid w:val="00C5717C"/>
    <w:rsid w:val="00C61184"/>
    <w:rsid w:val="00C622C2"/>
    <w:rsid w:val="00C70C1F"/>
    <w:rsid w:val="00C7283C"/>
    <w:rsid w:val="00C75AAE"/>
    <w:rsid w:val="00C85E25"/>
    <w:rsid w:val="00C90E51"/>
    <w:rsid w:val="00CA0A16"/>
    <w:rsid w:val="00CA5876"/>
    <w:rsid w:val="00CB2419"/>
    <w:rsid w:val="00CB6078"/>
    <w:rsid w:val="00CC37CB"/>
    <w:rsid w:val="00CC4FAF"/>
    <w:rsid w:val="00CD3924"/>
    <w:rsid w:val="00CF317F"/>
    <w:rsid w:val="00D004A7"/>
    <w:rsid w:val="00D22B98"/>
    <w:rsid w:val="00D2395C"/>
    <w:rsid w:val="00D33142"/>
    <w:rsid w:val="00D36FE4"/>
    <w:rsid w:val="00D3795F"/>
    <w:rsid w:val="00D403F5"/>
    <w:rsid w:val="00D43765"/>
    <w:rsid w:val="00D43E52"/>
    <w:rsid w:val="00D460AA"/>
    <w:rsid w:val="00D72D66"/>
    <w:rsid w:val="00D73286"/>
    <w:rsid w:val="00DA61DA"/>
    <w:rsid w:val="00DB1BBF"/>
    <w:rsid w:val="00DB6199"/>
    <w:rsid w:val="00DC2D6B"/>
    <w:rsid w:val="00DC31A2"/>
    <w:rsid w:val="00DC32E3"/>
    <w:rsid w:val="00DD0C6C"/>
    <w:rsid w:val="00DE17DD"/>
    <w:rsid w:val="00DE756E"/>
    <w:rsid w:val="00DE75FA"/>
    <w:rsid w:val="00DF350A"/>
    <w:rsid w:val="00E21F45"/>
    <w:rsid w:val="00E23359"/>
    <w:rsid w:val="00E2763F"/>
    <w:rsid w:val="00E30D71"/>
    <w:rsid w:val="00E32097"/>
    <w:rsid w:val="00E4257D"/>
    <w:rsid w:val="00E46540"/>
    <w:rsid w:val="00E5107D"/>
    <w:rsid w:val="00E54AC8"/>
    <w:rsid w:val="00E66130"/>
    <w:rsid w:val="00E736D1"/>
    <w:rsid w:val="00E83E5A"/>
    <w:rsid w:val="00E85A24"/>
    <w:rsid w:val="00E8647B"/>
    <w:rsid w:val="00E909D6"/>
    <w:rsid w:val="00E9197D"/>
    <w:rsid w:val="00E91EBA"/>
    <w:rsid w:val="00ED25F3"/>
    <w:rsid w:val="00ED34C4"/>
    <w:rsid w:val="00ED3893"/>
    <w:rsid w:val="00ED48F2"/>
    <w:rsid w:val="00ED76D3"/>
    <w:rsid w:val="00EE3453"/>
    <w:rsid w:val="00EF13D6"/>
    <w:rsid w:val="00F02F29"/>
    <w:rsid w:val="00F05F25"/>
    <w:rsid w:val="00F060C6"/>
    <w:rsid w:val="00F30B0A"/>
    <w:rsid w:val="00F348FD"/>
    <w:rsid w:val="00F35389"/>
    <w:rsid w:val="00F37E9B"/>
    <w:rsid w:val="00F4077A"/>
    <w:rsid w:val="00F42847"/>
    <w:rsid w:val="00F45090"/>
    <w:rsid w:val="00F5229A"/>
    <w:rsid w:val="00F52EF1"/>
    <w:rsid w:val="00F537C5"/>
    <w:rsid w:val="00F53BD3"/>
    <w:rsid w:val="00F53E7F"/>
    <w:rsid w:val="00F575C1"/>
    <w:rsid w:val="00F636DA"/>
    <w:rsid w:val="00F71875"/>
    <w:rsid w:val="00F759F3"/>
    <w:rsid w:val="00F8072C"/>
    <w:rsid w:val="00F8532E"/>
    <w:rsid w:val="00F87F84"/>
    <w:rsid w:val="00F979B9"/>
    <w:rsid w:val="00FA7A19"/>
    <w:rsid w:val="00FA7B46"/>
    <w:rsid w:val="00FB4916"/>
    <w:rsid w:val="00FB5066"/>
    <w:rsid w:val="00FC5FFD"/>
    <w:rsid w:val="00FC71BB"/>
    <w:rsid w:val="00FE36BE"/>
    <w:rsid w:val="00FE3DEB"/>
    <w:rsid w:val="00FF2AD1"/>
    <w:rsid w:val="04F7445B"/>
    <w:rsid w:val="09465DEC"/>
    <w:rsid w:val="16C973F3"/>
    <w:rsid w:val="218665EF"/>
    <w:rsid w:val="21A626ED"/>
    <w:rsid w:val="220356A8"/>
    <w:rsid w:val="2B4D16D0"/>
    <w:rsid w:val="33386F41"/>
    <w:rsid w:val="3A130D56"/>
    <w:rsid w:val="4AAB74F0"/>
    <w:rsid w:val="4AE86013"/>
    <w:rsid w:val="58E9630C"/>
    <w:rsid w:val="593142CE"/>
    <w:rsid w:val="60E80358"/>
    <w:rsid w:val="651F2586"/>
    <w:rsid w:val="69AF5910"/>
    <w:rsid w:val="6C25489B"/>
    <w:rsid w:val="6F570234"/>
    <w:rsid w:val="741152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white">
      <v:fill color="white"/>
    </o:shapedefaults>
    <o:shapelayout v:ext="edit">
      <o:idmap v:ext="edit" data="1"/>
    </o:shapelayout>
  </w:shapeDefaults>
  <w:decimalSymbol w:val="."/>
  <w:listSeparator w:val=","/>
  <w14:docId w14:val="614EBAB6"/>
  <w15:docId w15:val="{DCF2FBB1-5BF3-41C4-8A7D-E59D4ECC2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semiHidden="1" w:uiPriority="59" w:unhideWhenUsed="1"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2">
    <w:name w:val="Normal"/>
    <w:qFormat/>
    <w:pPr>
      <w:widowControl w:val="0"/>
      <w:jc w:val="both"/>
    </w:pPr>
    <w:rPr>
      <w:rFonts w:ascii="Calibri" w:eastAsiaTheme="minorEastAsia" w:hAnsi="Calibri"/>
      <w:kern w:val="2"/>
      <w:sz w:val="21"/>
      <w:szCs w:val="21"/>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paragraph" w:styleId="af6">
    <w:name w:val="annotation text"/>
    <w:basedOn w:val="af2"/>
    <w:link w:val="af7"/>
    <w:uiPriority w:val="99"/>
    <w:semiHidden/>
    <w:unhideWhenUsed/>
    <w:qFormat/>
    <w:pPr>
      <w:jc w:val="left"/>
    </w:pPr>
  </w:style>
  <w:style w:type="paragraph" w:styleId="af8">
    <w:name w:val="Body Text"/>
    <w:basedOn w:val="af2"/>
    <w:link w:val="af9"/>
    <w:uiPriority w:val="1"/>
    <w:qFormat/>
    <w:pPr>
      <w:spacing w:before="178"/>
      <w:ind w:left="120"/>
      <w:jc w:val="left"/>
    </w:pPr>
    <w:rPr>
      <w:rFonts w:ascii="宋体" w:hAnsi="宋体" w:cstheme="minorBidi"/>
      <w:kern w:val="0"/>
      <w:sz w:val="28"/>
      <w:szCs w:val="28"/>
      <w:lang w:eastAsia="en-US"/>
    </w:rPr>
  </w:style>
  <w:style w:type="paragraph" w:styleId="afa">
    <w:name w:val="Balloon Text"/>
    <w:basedOn w:val="af2"/>
    <w:link w:val="afb"/>
    <w:unhideWhenUsed/>
    <w:qFormat/>
    <w:rPr>
      <w:sz w:val="18"/>
      <w:szCs w:val="18"/>
    </w:rPr>
  </w:style>
  <w:style w:type="paragraph" w:styleId="afc">
    <w:name w:val="footer"/>
    <w:basedOn w:val="af2"/>
    <w:link w:val="afd"/>
    <w:uiPriority w:val="99"/>
    <w:unhideWhenUsed/>
    <w:qFormat/>
    <w:pPr>
      <w:tabs>
        <w:tab w:val="center" w:pos="4153"/>
        <w:tab w:val="right" w:pos="8306"/>
      </w:tabs>
      <w:snapToGrid w:val="0"/>
      <w:jc w:val="left"/>
    </w:pPr>
    <w:rPr>
      <w:sz w:val="18"/>
      <w:szCs w:val="18"/>
    </w:rPr>
  </w:style>
  <w:style w:type="paragraph" w:styleId="afe">
    <w:name w:val="header"/>
    <w:basedOn w:val="af2"/>
    <w:link w:val="aff"/>
    <w:unhideWhenUsed/>
    <w:qFormat/>
    <w:pPr>
      <w:pBdr>
        <w:bottom w:val="single" w:sz="6" w:space="1" w:color="auto"/>
      </w:pBdr>
      <w:tabs>
        <w:tab w:val="center" w:pos="4153"/>
        <w:tab w:val="right" w:pos="8306"/>
      </w:tabs>
      <w:snapToGrid w:val="0"/>
      <w:jc w:val="center"/>
    </w:pPr>
    <w:rPr>
      <w:sz w:val="18"/>
      <w:szCs w:val="18"/>
    </w:rPr>
  </w:style>
  <w:style w:type="paragraph" w:styleId="aff0">
    <w:name w:val="Normal (Web)"/>
    <w:basedOn w:val="af2"/>
    <w:uiPriority w:val="99"/>
    <w:qFormat/>
    <w:pPr>
      <w:widowControl/>
      <w:spacing w:before="100" w:beforeAutospacing="1" w:after="100" w:afterAutospacing="1"/>
      <w:jc w:val="left"/>
    </w:pPr>
    <w:rPr>
      <w:rFonts w:ascii="宋体" w:hAnsi="宋体" w:cs="宋体"/>
      <w:kern w:val="0"/>
      <w:sz w:val="24"/>
      <w:szCs w:val="24"/>
    </w:rPr>
  </w:style>
  <w:style w:type="paragraph" w:styleId="aff1">
    <w:name w:val="annotation subject"/>
    <w:basedOn w:val="af6"/>
    <w:next w:val="af6"/>
    <w:link w:val="aff2"/>
    <w:uiPriority w:val="99"/>
    <w:semiHidden/>
    <w:unhideWhenUsed/>
    <w:qFormat/>
    <w:rPr>
      <w:b/>
      <w:bCs/>
    </w:rPr>
  </w:style>
  <w:style w:type="table" w:styleId="aff3">
    <w:name w:val="Table Grid"/>
    <w:basedOn w:val="af4"/>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page number"/>
    <w:qFormat/>
    <w:rPr>
      <w:rFonts w:ascii="Times New Roman" w:eastAsia="宋体" w:hAnsi="Times New Roman" w:cs="Times New Roman"/>
      <w:sz w:val="18"/>
    </w:rPr>
  </w:style>
  <w:style w:type="character" w:styleId="aff5">
    <w:name w:val="annotation reference"/>
    <w:basedOn w:val="af3"/>
    <w:uiPriority w:val="99"/>
    <w:semiHidden/>
    <w:unhideWhenUsed/>
    <w:qFormat/>
    <w:rPr>
      <w:sz w:val="21"/>
      <w:szCs w:val="21"/>
    </w:rPr>
  </w:style>
  <w:style w:type="character" w:customStyle="1" w:styleId="aff">
    <w:name w:val="页眉 字符"/>
    <w:basedOn w:val="af3"/>
    <w:link w:val="afe"/>
    <w:uiPriority w:val="99"/>
    <w:qFormat/>
    <w:rPr>
      <w:sz w:val="18"/>
      <w:szCs w:val="18"/>
    </w:rPr>
  </w:style>
  <w:style w:type="character" w:customStyle="1" w:styleId="afd">
    <w:name w:val="页脚 字符"/>
    <w:basedOn w:val="af3"/>
    <w:link w:val="afc"/>
    <w:uiPriority w:val="99"/>
    <w:qFormat/>
    <w:rPr>
      <w:sz w:val="18"/>
      <w:szCs w:val="18"/>
    </w:rPr>
  </w:style>
  <w:style w:type="paragraph" w:customStyle="1" w:styleId="aff6">
    <w:name w:val="目次、标准名称标题"/>
    <w:basedOn w:val="af2"/>
    <w:next w:val="af2"/>
    <w:qFormat/>
    <w:pPr>
      <w:keepNext/>
      <w:pageBreakBefore/>
      <w:widowControl/>
      <w:shd w:val="clear" w:color="FFFFFF" w:fill="FFFFFF"/>
      <w:spacing w:before="640" w:after="560" w:line="460" w:lineRule="exact"/>
      <w:jc w:val="center"/>
      <w:outlineLvl w:val="0"/>
    </w:pPr>
    <w:rPr>
      <w:rFonts w:ascii="黑体" w:eastAsia="黑体" w:hAnsi="Times New Roman"/>
      <w:kern w:val="0"/>
      <w:sz w:val="32"/>
      <w:szCs w:val="20"/>
    </w:rPr>
  </w:style>
  <w:style w:type="paragraph" w:customStyle="1" w:styleId="aff7">
    <w:name w:val="前言、引言标题"/>
    <w:next w:val="af2"/>
    <w:qFormat/>
    <w:pPr>
      <w:keepNext/>
      <w:pageBreakBefore/>
      <w:shd w:val="clear" w:color="FFFFFF" w:fill="FFFFFF"/>
      <w:spacing w:before="640" w:after="560"/>
      <w:jc w:val="center"/>
      <w:outlineLvl w:val="0"/>
    </w:pPr>
    <w:rPr>
      <w:rFonts w:ascii="黑体" w:eastAsia="黑体"/>
      <w:sz w:val="32"/>
    </w:rPr>
  </w:style>
  <w:style w:type="paragraph" w:customStyle="1" w:styleId="aff8">
    <w:name w:val="标准书脚_偶数页"/>
    <w:qFormat/>
    <w:pPr>
      <w:spacing w:before="120"/>
    </w:pPr>
    <w:rPr>
      <w:sz w:val="18"/>
    </w:rPr>
  </w:style>
  <w:style w:type="paragraph" w:customStyle="1" w:styleId="aff9">
    <w:name w:val="标准书脚_奇数页"/>
    <w:qFormat/>
    <w:pPr>
      <w:spacing w:before="120"/>
      <w:jc w:val="right"/>
    </w:pPr>
    <w:rPr>
      <w:sz w:val="18"/>
    </w:rPr>
  </w:style>
  <w:style w:type="paragraph" w:customStyle="1" w:styleId="affa">
    <w:name w:val="标准书眉_偶数页"/>
    <w:basedOn w:val="af2"/>
    <w:next w:val="af2"/>
    <w:qFormat/>
    <w:pPr>
      <w:widowControl/>
      <w:tabs>
        <w:tab w:val="center" w:pos="4154"/>
        <w:tab w:val="right" w:pos="8306"/>
      </w:tabs>
      <w:spacing w:after="120"/>
      <w:jc w:val="left"/>
    </w:pPr>
    <w:rPr>
      <w:rFonts w:ascii="Times New Roman" w:hAnsi="Times New Roman"/>
      <w:kern w:val="0"/>
      <w:szCs w:val="20"/>
    </w:rPr>
  </w:style>
  <w:style w:type="paragraph" w:customStyle="1" w:styleId="src">
    <w:name w:val="src"/>
    <w:basedOn w:val="af2"/>
    <w:qFormat/>
    <w:pPr>
      <w:widowControl/>
      <w:spacing w:before="100" w:beforeAutospacing="1" w:after="100" w:afterAutospacing="1"/>
      <w:jc w:val="left"/>
    </w:pPr>
    <w:rPr>
      <w:rFonts w:ascii="宋体" w:hAnsi="宋体" w:cs="宋体"/>
      <w:kern w:val="0"/>
      <w:sz w:val="24"/>
      <w:szCs w:val="24"/>
    </w:rPr>
  </w:style>
  <w:style w:type="paragraph" w:styleId="affb">
    <w:name w:val="List Paragraph"/>
    <w:basedOn w:val="af2"/>
    <w:uiPriority w:val="34"/>
    <w:qFormat/>
    <w:pPr>
      <w:ind w:firstLineChars="200" w:firstLine="420"/>
    </w:pPr>
  </w:style>
  <w:style w:type="paragraph" w:customStyle="1" w:styleId="affc">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link w:val="affc"/>
    <w:qFormat/>
    <w:rPr>
      <w:rFonts w:ascii="宋体" w:eastAsia="宋体" w:hAnsi="Times New Roman" w:cs="Times New Roman"/>
      <w:kern w:val="0"/>
      <w:szCs w:val="20"/>
    </w:rPr>
  </w:style>
  <w:style w:type="paragraph" w:customStyle="1" w:styleId="TableParagraph">
    <w:name w:val="Table Paragraph"/>
    <w:basedOn w:val="af2"/>
    <w:uiPriority w:val="1"/>
    <w:qFormat/>
    <w:pPr>
      <w:jc w:val="left"/>
    </w:pPr>
    <w:rPr>
      <w:rFonts w:asciiTheme="minorHAnsi" w:hAnsiTheme="minorHAnsi" w:cstheme="minorBidi"/>
      <w:kern w:val="0"/>
      <w:sz w:val="22"/>
      <w:szCs w:val="22"/>
      <w:lang w:eastAsia="en-US"/>
    </w:rPr>
  </w:style>
  <w:style w:type="table" w:customStyle="1" w:styleId="TableNormal">
    <w:name w:val="Table Normal"/>
    <w:uiPriority w:val="2"/>
    <w:semiHidden/>
    <w:unhideWhenUsed/>
    <w:qFormat/>
    <w:pPr>
      <w:widowControl w:val="0"/>
    </w:pPr>
    <w:rPr>
      <w:sz w:val="22"/>
      <w:lang w:eastAsia="en-US"/>
    </w:rPr>
    <w:tblPr>
      <w:tblCellMar>
        <w:top w:w="0" w:type="dxa"/>
        <w:left w:w="0" w:type="dxa"/>
        <w:bottom w:w="0" w:type="dxa"/>
        <w:right w:w="0" w:type="dxa"/>
      </w:tblCellMar>
    </w:tblPr>
  </w:style>
  <w:style w:type="character" w:customStyle="1" w:styleId="af9">
    <w:name w:val="正文文本 字符"/>
    <w:basedOn w:val="af3"/>
    <w:link w:val="af8"/>
    <w:uiPriority w:val="1"/>
    <w:qFormat/>
    <w:rPr>
      <w:rFonts w:ascii="宋体" w:eastAsia="宋体" w:hAnsi="宋体"/>
      <w:kern w:val="0"/>
      <w:sz w:val="28"/>
      <w:szCs w:val="28"/>
      <w:lang w:eastAsia="en-US"/>
    </w:rPr>
  </w:style>
  <w:style w:type="paragraph" w:customStyle="1" w:styleId="affd">
    <w:name w:val="章标题"/>
    <w:next w:val="affc"/>
    <w:link w:val="Char0"/>
    <w:qFormat/>
    <w:pPr>
      <w:spacing w:beforeLines="100" w:afterLines="100"/>
      <w:jc w:val="both"/>
      <w:outlineLvl w:val="1"/>
    </w:pPr>
    <w:rPr>
      <w:rFonts w:ascii="黑体" w:eastAsia="黑体"/>
      <w:sz w:val="21"/>
    </w:rPr>
  </w:style>
  <w:style w:type="paragraph" w:customStyle="1" w:styleId="affe">
    <w:name w:val="标准书眉_奇数页"/>
    <w:next w:val="af2"/>
    <w:qFormat/>
    <w:pPr>
      <w:tabs>
        <w:tab w:val="center" w:pos="4154"/>
        <w:tab w:val="right" w:pos="8306"/>
      </w:tabs>
      <w:spacing w:after="220"/>
      <w:jc w:val="right"/>
    </w:pPr>
    <w:rPr>
      <w:rFonts w:ascii="黑体" w:eastAsia="黑体"/>
      <w:sz w:val="21"/>
      <w:szCs w:val="21"/>
    </w:rPr>
  </w:style>
  <w:style w:type="paragraph" w:customStyle="1" w:styleId="afff">
    <w:name w:val="示例内容"/>
    <w:qFormat/>
    <w:pPr>
      <w:ind w:firstLineChars="200" w:firstLine="200"/>
    </w:pPr>
    <w:rPr>
      <w:rFonts w:ascii="宋体"/>
      <w:sz w:val="18"/>
      <w:szCs w:val="18"/>
    </w:rPr>
  </w:style>
  <w:style w:type="paragraph" w:customStyle="1" w:styleId="afff0">
    <w:name w:val="数字编号列项（二级）"/>
    <w:qFormat/>
    <w:pPr>
      <w:tabs>
        <w:tab w:val="left" w:pos="1260"/>
      </w:tabs>
      <w:ind w:left="1259" w:hanging="419"/>
      <w:jc w:val="both"/>
    </w:pPr>
    <w:rPr>
      <w:rFonts w:ascii="宋体"/>
      <w:sz w:val="21"/>
    </w:rPr>
  </w:style>
  <w:style w:type="character" w:customStyle="1" w:styleId="af7">
    <w:name w:val="批注文字 字符"/>
    <w:basedOn w:val="af3"/>
    <w:link w:val="af6"/>
    <w:uiPriority w:val="99"/>
    <w:semiHidden/>
    <w:qFormat/>
    <w:rPr>
      <w:rFonts w:ascii="Calibri" w:eastAsiaTheme="minorEastAsia" w:hAnsi="Calibri"/>
      <w:kern w:val="2"/>
      <w:sz w:val="21"/>
      <w:szCs w:val="21"/>
    </w:rPr>
  </w:style>
  <w:style w:type="character" w:customStyle="1" w:styleId="aff2">
    <w:name w:val="批注主题 字符"/>
    <w:basedOn w:val="af7"/>
    <w:link w:val="aff1"/>
    <w:uiPriority w:val="99"/>
    <w:semiHidden/>
    <w:qFormat/>
    <w:rPr>
      <w:rFonts w:ascii="Calibri" w:eastAsiaTheme="minorEastAsia" w:hAnsi="Calibri"/>
      <w:b/>
      <w:bCs/>
      <w:kern w:val="2"/>
      <w:sz w:val="21"/>
      <w:szCs w:val="21"/>
    </w:rPr>
  </w:style>
  <w:style w:type="character" w:customStyle="1" w:styleId="afb">
    <w:name w:val="批注框文本 字符"/>
    <w:basedOn w:val="af3"/>
    <w:link w:val="afa"/>
    <w:qFormat/>
    <w:rPr>
      <w:rFonts w:ascii="Calibri" w:eastAsiaTheme="minorEastAsia" w:hAnsi="Calibri"/>
      <w:kern w:val="2"/>
      <w:sz w:val="18"/>
      <w:szCs w:val="18"/>
    </w:rPr>
  </w:style>
  <w:style w:type="character" w:styleId="afff1">
    <w:name w:val="Placeholder Text"/>
    <w:basedOn w:val="af3"/>
    <w:uiPriority w:val="99"/>
    <w:semiHidden/>
    <w:qFormat/>
    <w:rPr>
      <w:color w:val="808080"/>
    </w:rPr>
  </w:style>
  <w:style w:type="character" w:customStyle="1" w:styleId="afff2">
    <w:name w:val="发布"/>
    <w:qFormat/>
    <w:rPr>
      <w:rFonts w:ascii="黑体" w:eastAsia="黑体" w:cs="Times New Roman"/>
      <w:spacing w:val="22"/>
      <w:w w:val="100"/>
      <w:position w:val="3"/>
      <w:sz w:val="28"/>
    </w:rPr>
  </w:style>
  <w:style w:type="paragraph" w:customStyle="1" w:styleId="afff3">
    <w:name w:val="发布部门"/>
    <w:next w:val="af2"/>
    <w:qFormat/>
    <w:pPr>
      <w:framePr w:w="7433" w:h="585" w:hRule="exact" w:hSpace="180" w:vSpace="180" w:wrap="around" w:hAnchor="margin" w:xAlign="center" w:y="14401" w:anchorLock="1"/>
      <w:jc w:val="center"/>
    </w:pPr>
    <w:rPr>
      <w:rFonts w:ascii="宋体"/>
      <w:b/>
      <w:spacing w:val="20"/>
      <w:w w:val="135"/>
      <w:sz w:val="36"/>
    </w:rPr>
  </w:style>
  <w:style w:type="paragraph" w:customStyle="1" w:styleId="afff4">
    <w:name w:val="封面日期"/>
    <w:qFormat/>
    <w:pPr>
      <w:jc w:val="center"/>
    </w:pPr>
    <w:rPr>
      <w:rFonts w:ascii="黑体" w:eastAsia="黑体"/>
      <w:spacing w:val="4"/>
      <w:sz w:val="28"/>
    </w:rPr>
  </w:style>
  <w:style w:type="character" w:customStyle="1" w:styleId="Char0">
    <w:name w:val="章标题 Char"/>
    <w:link w:val="affd"/>
    <w:qFormat/>
    <w:rPr>
      <w:rFonts w:ascii="黑体" w:eastAsia="黑体"/>
      <w:sz w:val="21"/>
    </w:rPr>
  </w:style>
  <w:style w:type="paragraph" w:customStyle="1" w:styleId="afff5">
    <w:name w:val="一级条标题"/>
    <w:next w:val="affc"/>
    <w:link w:val="Char1"/>
    <w:qFormat/>
    <w:pPr>
      <w:spacing w:beforeLines="50" w:afterLines="50"/>
      <w:outlineLvl w:val="2"/>
    </w:pPr>
    <w:rPr>
      <w:rFonts w:ascii="黑体" w:eastAsia="黑体"/>
      <w:sz w:val="21"/>
      <w:szCs w:val="21"/>
    </w:rPr>
  </w:style>
  <w:style w:type="character" w:customStyle="1" w:styleId="Char1">
    <w:name w:val="一级条标题 Char"/>
    <w:link w:val="afff5"/>
    <w:qFormat/>
    <w:rPr>
      <w:rFonts w:ascii="黑体" w:eastAsia="黑体"/>
      <w:sz w:val="21"/>
      <w:szCs w:val="21"/>
    </w:rPr>
  </w:style>
  <w:style w:type="paragraph" w:customStyle="1" w:styleId="afff6">
    <w:name w:val="标准文件_标准正文"/>
    <w:basedOn w:val="af2"/>
    <w:next w:val="afff7"/>
    <w:qFormat/>
    <w:pPr>
      <w:adjustRightInd w:val="0"/>
      <w:snapToGrid w:val="0"/>
      <w:spacing w:line="400" w:lineRule="exact"/>
      <w:ind w:firstLineChars="200" w:firstLine="200"/>
    </w:pPr>
    <w:rPr>
      <w:rFonts w:eastAsia="宋体"/>
      <w:kern w:val="0"/>
    </w:rPr>
  </w:style>
  <w:style w:type="paragraph" w:customStyle="1" w:styleId="afff7">
    <w:name w:val="标准文件_段"/>
    <w:link w:val="Char2"/>
    <w:qFormat/>
    <w:pPr>
      <w:autoSpaceDE w:val="0"/>
      <w:autoSpaceDN w:val="0"/>
      <w:ind w:firstLineChars="200" w:firstLine="200"/>
      <w:jc w:val="both"/>
    </w:pPr>
    <w:rPr>
      <w:rFonts w:ascii="宋体"/>
      <w:sz w:val="21"/>
    </w:rPr>
  </w:style>
  <w:style w:type="paragraph" w:customStyle="1" w:styleId="ab">
    <w:name w:val="标准文件_附录标识"/>
    <w:next w:val="afff7"/>
    <w:qFormat/>
    <w:pPr>
      <w:numPr>
        <w:numId w:val="1"/>
      </w:numPr>
      <w:shd w:val="clear" w:color="FFFFFF" w:fill="FFFFFF"/>
      <w:tabs>
        <w:tab w:val="left" w:pos="6406"/>
      </w:tabs>
      <w:spacing w:before="560" w:afterLines="50" w:after="50"/>
      <w:jc w:val="center"/>
      <w:outlineLvl w:val="0"/>
    </w:pPr>
    <w:rPr>
      <w:rFonts w:ascii="黑体" w:eastAsia="黑体"/>
      <w:sz w:val="21"/>
    </w:rPr>
  </w:style>
  <w:style w:type="paragraph" w:customStyle="1" w:styleId="a9">
    <w:name w:val="标准文件_附录表标题"/>
    <w:next w:val="afff7"/>
    <w:qFormat/>
    <w:pPr>
      <w:numPr>
        <w:ilvl w:val="1"/>
        <w:numId w:val="2"/>
      </w:numPr>
      <w:adjustRightInd w:val="0"/>
      <w:snapToGrid w:val="0"/>
      <w:spacing w:beforeLines="50" w:before="50" w:afterLines="50" w:after="50"/>
      <w:jc w:val="center"/>
      <w:textAlignment w:val="baseline"/>
    </w:pPr>
    <w:rPr>
      <w:rFonts w:ascii="黑体" w:eastAsia="黑体"/>
      <w:kern w:val="21"/>
      <w:sz w:val="21"/>
    </w:rPr>
  </w:style>
  <w:style w:type="paragraph" w:customStyle="1" w:styleId="ac">
    <w:name w:val="标准文件_附录一级条标题"/>
    <w:next w:val="afff7"/>
    <w:qFormat/>
    <w:pPr>
      <w:widowControl w:val="0"/>
      <w:numPr>
        <w:ilvl w:val="1"/>
        <w:numId w:val="1"/>
      </w:numPr>
      <w:spacing w:beforeLines="50" w:before="50" w:afterLines="50" w:after="50"/>
      <w:jc w:val="both"/>
      <w:outlineLvl w:val="2"/>
    </w:pPr>
    <w:rPr>
      <w:rFonts w:ascii="黑体" w:eastAsia="黑体"/>
      <w:kern w:val="21"/>
      <w:sz w:val="21"/>
    </w:rPr>
  </w:style>
  <w:style w:type="paragraph" w:customStyle="1" w:styleId="ad">
    <w:name w:val="标准文件_附录二级条标题"/>
    <w:basedOn w:val="ac"/>
    <w:next w:val="afff7"/>
    <w:qFormat/>
    <w:pPr>
      <w:widowControl/>
      <w:numPr>
        <w:ilvl w:val="2"/>
      </w:numPr>
      <w:wordWrap w:val="0"/>
      <w:overflowPunct w:val="0"/>
      <w:autoSpaceDE w:val="0"/>
      <w:autoSpaceDN w:val="0"/>
      <w:textAlignment w:val="baseline"/>
      <w:outlineLvl w:val="3"/>
    </w:pPr>
  </w:style>
  <w:style w:type="paragraph" w:customStyle="1" w:styleId="ae">
    <w:name w:val="标准文件_附录三级条标题"/>
    <w:next w:val="afff7"/>
    <w:qFormat/>
    <w:pPr>
      <w:widowControl w:val="0"/>
      <w:numPr>
        <w:ilvl w:val="3"/>
        <w:numId w:val="1"/>
      </w:numPr>
      <w:spacing w:beforeLines="50" w:before="50" w:afterLines="50" w:after="50"/>
      <w:jc w:val="both"/>
      <w:outlineLvl w:val="4"/>
    </w:pPr>
    <w:rPr>
      <w:rFonts w:ascii="黑体" w:eastAsia="黑体"/>
      <w:kern w:val="21"/>
      <w:sz w:val="21"/>
    </w:rPr>
  </w:style>
  <w:style w:type="paragraph" w:customStyle="1" w:styleId="af">
    <w:name w:val="标准文件_附录四级条标题"/>
    <w:next w:val="afff7"/>
    <w:qFormat/>
    <w:pPr>
      <w:widowControl w:val="0"/>
      <w:numPr>
        <w:ilvl w:val="4"/>
        <w:numId w:val="1"/>
      </w:numPr>
      <w:spacing w:beforeLines="50" w:before="50" w:afterLines="50" w:after="50"/>
      <w:jc w:val="both"/>
      <w:outlineLvl w:val="5"/>
    </w:pPr>
    <w:rPr>
      <w:rFonts w:ascii="黑体" w:eastAsia="黑体"/>
      <w:kern w:val="21"/>
      <w:sz w:val="21"/>
    </w:rPr>
  </w:style>
  <w:style w:type="paragraph" w:customStyle="1" w:styleId="a7">
    <w:name w:val="标准文件_附录图标题"/>
    <w:next w:val="afff7"/>
    <w:qFormat/>
    <w:pPr>
      <w:numPr>
        <w:ilvl w:val="1"/>
        <w:numId w:val="3"/>
      </w:numPr>
      <w:adjustRightInd w:val="0"/>
      <w:snapToGrid w:val="0"/>
      <w:spacing w:beforeLines="50" w:before="50" w:afterLines="50" w:after="50"/>
      <w:jc w:val="center"/>
    </w:pPr>
    <w:rPr>
      <w:rFonts w:ascii="黑体" w:eastAsia="黑体"/>
      <w:sz w:val="21"/>
    </w:rPr>
  </w:style>
  <w:style w:type="paragraph" w:customStyle="1" w:styleId="af0">
    <w:name w:val="标准文件_附录五级条标题"/>
    <w:next w:val="afff7"/>
    <w:qFormat/>
    <w:pPr>
      <w:widowControl w:val="0"/>
      <w:numPr>
        <w:ilvl w:val="5"/>
        <w:numId w:val="1"/>
      </w:numPr>
      <w:spacing w:beforeLines="50" w:before="50" w:afterLines="50" w:after="50"/>
      <w:jc w:val="both"/>
      <w:outlineLvl w:val="6"/>
    </w:pPr>
    <w:rPr>
      <w:rFonts w:ascii="黑体" w:eastAsia="黑体"/>
      <w:kern w:val="21"/>
      <w:sz w:val="21"/>
    </w:rPr>
  </w:style>
  <w:style w:type="paragraph" w:customStyle="1" w:styleId="a4">
    <w:name w:val="标准文件_数字编号列项（二级）"/>
    <w:qFormat/>
    <w:pPr>
      <w:numPr>
        <w:ilvl w:val="1"/>
        <w:numId w:val="4"/>
      </w:numPr>
      <w:jc w:val="both"/>
    </w:pPr>
    <w:rPr>
      <w:rFonts w:ascii="宋体"/>
      <w:sz w:val="21"/>
    </w:rPr>
  </w:style>
  <w:style w:type="paragraph" w:customStyle="1" w:styleId="afff8">
    <w:name w:val="标准文件_正文公式"/>
    <w:basedOn w:val="af2"/>
    <w:next w:val="afff6"/>
    <w:qFormat/>
    <w:pPr>
      <w:tabs>
        <w:tab w:val="center" w:pos="4678"/>
        <w:tab w:val="right" w:leader="middleDot" w:pos="9356"/>
      </w:tabs>
      <w:adjustRightInd w:val="0"/>
    </w:pPr>
    <w:rPr>
      <w:rFonts w:ascii="宋体" w:eastAsia="宋体" w:hAnsi="宋体"/>
    </w:rPr>
  </w:style>
  <w:style w:type="paragraph" w:customStyle="1" w:styleId="a5">
    <w:name w:val="标准文件_编号列项（三级）"/>
    <w:qFormat/>
    <w:pPr>
      <w:numPr>
        <w:ilvl w:val="2"/>
        <w:numId w:val="4"/>
      </w:numPr>
    </w:pPr>
    <w:rPr>
      <w:rFonts w:ascii="宋体"/>
      <w:sz w:val="21"/>
    </w:rPr>
  </w:style>
  <w:style w:type="paragraph" w:customStyle="1" w:styleId="a3">
    <w:name w:val="标准文件_字母编号列项（一级）"/>
    <w:qFormat/>
    <w:pPr>
      <w:numPr>
        <w:numId w:val="4"/>
      </w:numPr>
      <w:jc w:val="both"/>
    </w:pPr>
    <w:rPr>
      <w:rFonts w:ascii="宋体"/>
      <w:sz w:val="21"/>
    </w:rPr>
  </w:style>
  <w:style w:type="paragraph" w:customStyle="1" w:styleId="afff9">
    <w:name w:val="标准文件_表格"/>
    <w:basedOn w:val="afff7"/>
    <w:qFormat/>
    <w:pPr>
      <w:ind w:firstLineChars="0" w:firstLine="0"/>
      <w:jc w:val="center"/>
    </w:pPr>
    <w:rPr>
      <w:sz w:val="18"/>
    </w:rPr>
  </w:style>
  <w:style w:type="paragraph" w:customStyle="1" w:styleId="af1">
    <w:name w:val="标准文件_注："/>
    <w:next w:val="afff7"/>
    <w:qFormat/>
    <w:pPr>
      <w:widowControl w:val="0"/>
      <w:numPr>
        <w:numId w:val="5"/>
      </w:numPr>
      <w:autoSpaceDE w:val="0"/>
      <w:autoSpaceDN w:val="0"/>
      <w:jc w:val="both"/>
    </w:pPr>
    <w:rPr>
      <w:rFonts w:ascii="宋体"/>
      <w:sz w:val="18"/>
      <w:szCs w:val="18"/>
    </w:rPr>
  </w:style>
  <w:style w:type="character" w:customStyle="1" w:styleId="Char2">
    <w:name w:val="标准文件_段 Char"/>
    <w:link w:val="afff7"/>
    <w:rPr>
      <w:rFonts w:ascii="宋体"/>
      <w:sz w:val="21"/>
    </w:rPr>
  </w:style>
  <w:style w:type="paragraph" w:customStyle="1" w:styleId="a6">
    <w:name w:val="标准文件_附录图标号"/>
    <w:basedOn w:val="afff7"/>
    <w:next w:val="afff7"/>
    <w:qFormat/>
    <w:pPr>
      <w:numPr>
        <w:numId w:val="3"/>
      </w:numPr>
      <w:tabs>
        <w:tab w:val="left" w:pos="360"/>
      </w:tabs>
      <w:spacing w:line="14" w:lineRule="exact"/>
      <w:ind w:left="0" w:firstLineChars="0" w:firstLine="0"/>
      <w:jc w:val="center"/>
    </w:pPr>
    <w:rPr>
      <w:rFonts w:ascii="黑体" w:eastAsia="黑体" w:hAnsi="黑体"/>
      <w:vanish/>
      <w:sz w:val="2"/>
      <w:szCs w:val="21"/>
    </w:rPr>
  </w:style>
  <w:style w:type="paragraph" w:customStyle="1" w:styleId="a8">
    <w:name w:val="标准文件_附录表标号"/>
    <w:basedOn w:val="afff7"/>
    <w:next w:val="afff7"/>
    <w:qFormat/>
    <w:pPr>
      <w:numPr>
        <w:numId w:val="2"/>
      </w:numPr>
      <w:tabs>
        <w:tab w:val="left" w:pos="360"/>
      </w:tabs>
      <w:spacing w:line="14" w:lineRule="exact"/>
      <w:ind w:left="0" w:firstLineChars="0" w:firstLine="0"/>
      <w:jc w:val="center"/>
    </w:pPr>
    <w:rPr>
      <w:rFonts w:eastAsia="黑体"/>
      <w:vanish/>
      <w:sz w:val="2"/>
    </w:rPr>
  </w:style>
  <w:style w:type="paragraph" w:customStyle="1" w:styleId="afffa">
    <w:name w:val="标准文件_附录二级无标题"/>
    <w:basedOn w:val="ad"/>
    <w:qFormat/>
    <w:pPr>
      <w:spacing w:beforeLines="0" w:before="0" w:afterLines="0" w:after="0" w:line="276" w:lineRule="auto"/>
      <w:outlineLvl w:val="9"/>
    </w:pPr>
    <w:rPr>
      <w:rFonts w:ascii="宋体" w:eastAsia="宋体"/>
    </w:rPr>
  </w:style>
  <w:style w:type="paragraph" w:customStyle="1" w:styleId="afffb">
    <w:name w:val="标准文件_附录三级无标题"/>
    <w:basedOn w:val="ae"/>
    <w:qFormat/>
    <w:pPr>
      <w:spacing w:beforeLines="0" w:before="0" w:afterLines="0" w:after="0" w:line="276" w:lineRule="auto"/>
      <w:outlineLvl w:val="9"/>
    </w:pPr>
    <w:rPr>
      <w:rFonts w:ascii="宋体" w:eastAsia="宋体"/>
    </w:rPr>
  </w:style>
  <w:style w:type="paragraph" w:customStyle="1" w:styleId="afffc">
    <w:name w:val="标准文件_示例内容"/>
    <w:basedOn w:val="afff7"/>
    <w:qFormat/>
    <w:pPr>
      <w:ind w:firstLine="420"/>
    </w:pPr>
    <w:rPr>
      <w:sz w:val="18"/>
    </w:rPr>
  </w:style>
  <w:style w:type="paragraph" w:customStyle="1" w:styleId="a0">
    <w:name w:val="标准文件_附录英文标识"/>
    <w:next w:val="af8"/>
    <w:pPr>
      <w:numPr>
        <w:numId w:val="6"/>
      </w:numPr>
      <w:tabs>
        <w:tab w:val="left" w:pos="6406"/>
      </w:tabs>
      <w:spacing w:before="220" w:after="320"/>
      <w:jc w:val="center"/>
      <w:outlineLvl w:val="0"/>
    </w:pPr>
    <w:rPr>
      <w:rFonts w:ascii="黑体" w:eastAsia="黑体"/>
      <w:sz w:val="21"/>
    </w:rPr>
  </w:style>
  <w:style w:type="paragraph" w:customStyle="1" w:styleId="a">
    <w:name w:val="标准文件_注×："/>
    <w:qFormat/>
    <w:pPr>
      <w:widowControl w:val="0"/>
      <w:numPr>
        <w:numId w:val="7"/>
      </w:numPr>
      <w:autoSpaceDE w:val="0"/>
      <w:autoSpaceDN w:val="0"/>
      <w:jc w:val="both"/>
    </w:pPr>
    <w:rPr>
      <w:rFonts w:ascii="宋体"/>
      <w:sz w:val="18"/>
      <w:szCs w:val="18"/>
    </w:rPr>
  </w:style>
  <w:style w:type="paragraph" w:customStyle="1" w:styleId="a1">
    <w:name w:val="附录图标号"/>
    <w:basedOn w:val="af2"/>
    <w:qFormat/>
    <w:pPr>
      <w:keepNext/>
      <w:pageBreakBefore/>
      <w:widowControl/>
      <w:numPr>
        <w:numId w:val="8"/>
      </w:numPr>
      <w:spacing w:line="14" w:lineRule="exact"/>
      <w:ind w:left="0" w:firstLine="363"/>
      <w:jc w:val="center"/>
      <w:outlineLvl w:val="0"/>
    </w:pPr>
    <w:rPr>
      <w:rFonts w:ascii="Times New Roman" w:eastAsia="宋体" w:hAnsi="Times New Roman"/>
      <w:color w:val="FFFFFF"/>
      <w:szCs w:val="24"/>
    </w:rPr>
  </w:style>
  <w:style w:type="paragraph" w:customStyle="1" w:styleId="a2">
    <w:name w:val="附录图标题"/>
    <w:basedOn w:val="af2"/>
    <w:next w:val="affc"/>
    <w:qFormat/>
    <w:pPr>
      <w:numPr>
        <w:ilvl w:val="1"/>
        <w:numId w:val="8"/>
      </w:numPr>
      <w:tabs>
        <w:tab w:val="left" w:pos="363"/>
      </w:tabs>
      <w:spacing w:beforeLines="50" w:afterLines="50"/>
      <w:ind w:left="0" w:firstLine="0"/>
      <w:jc w:val="center"/>
    </w:pPr>
    <w:rPr>
      <w:rFonts w:ascii="黑体" w:eastAsia="黑体" w:hAnsi="Times New Roman"/>
    </w:rPr>
  </w:style>
  <w:style w:type="paragraph" w:customStyle="1" w:styleId="aa">
    <w:name w:val="标准文件_正文表标题"/>
    <w:next w:val="af2"/>
    <w:qFormat/>
    <w:pPr>
      <w:numPr>
        <w:numId w:val="9"/>
      </w:numPr>
      <w:tabs>
        <w:tab w:val="left" w:pos="0"/>
      </w:tabs>
      <w:spacing w:beforeLines="50" w:before="50" w:afterLines="50" w:after="50"/>
      <w:jc w:val="center"/>
    </w:pPr>
    <w:rPr>
      <w:rFonts w:ascii="黑体" w:eastAsia="黑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image" Target="media/image4.wmf"/><Relationship Id="rId39" Type="http://schemas.openxmlformats.org/officeDocument/2006/relationships/image" Target="media/image10.wmf"/><Relationship Id="rId21" Type="http://schemas.openxmlformats.org/officeDocument/2006/relationships/header" Target="header9.xml"/><Relationship Id="rId34" Type="http://schemas.openxmlformats.org/officeDocument/2006/relationships/image" Target="media/image8.wmf"/><Relationship Id="rId42" Type="http://schemas.openxmlformats.org/officeDocument/2006/relationships/oleObject" Target="embeddings/oleObject11.bin"/><Relationship Id="rId47" Type="http://schemas.openxmlformats.org/officeDocument/2006/relationships/oleObject" Target="embeddings/oleObject14.bin"/><Relationship Id="rId50" Type="http://schemas.openxmlformats.org/officeDocument/2006/relationships/image" Target="media/image15.wmf"/><Relationship Id="rId55" Type="http://schemas.openxmlformats.org/officeDocument/2006/relationships/image" Target="media/image17.wmf"/><Relationship Id="rId63" Type="http://schemas.openxmlformats.org/officeDocument/2006/relationships/oleObject" Target="embeddings/oleObject24.bin"/><Relationship Id="rId68" Type="http://schemas.openxmlformats.org/officeDocument/2006/relationships/image" Target="media/image21.wmf"/><Relationship Id="rId76" Type="http://schemas.openxmlformats.org/officeDocument/2006/relationships/oleObject" Target="embeddings/oleObject31.bin"/><Relationship Id="rId8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image" Target="media/image23.wmf"/><Relationship Id="rId2" Type="http://schemas.openxmlformats.org/officeDocument/2006/relationships/numbering" Target="numbering.xml"/><Relationship Id="rId16" Type="http://schemas.openxmlformats.org/officeDocument/2006/relationships/image" Target="media/image1.emf"/><Relationship Id="rId29" Type="http://schemas.openxmlformats.org/officeDocument/2006/relationships/oleObject" Target="embeddings/oleObject4.bin"/><Relationship Id="rId11" Type="http://schemas.openxmlformats.org/officeDocument/2006/relationships/footer" Target="footer2.xml"/><Relationship Id="rId24" Type="http://schemas.openxmlformats.org/officeDocument/2006/relationships/image" Target="media/image3.wmf"/><Relationship Id="rId32" Type="http://schemas.openxmlformats.org/officeDocument/2006/relationships/image" Target="media/image7.wmf"/><Relationship Id="rId37" Type="http://schemas.openxmlformats.org/officeDocument/2006/relationships/image" Target="media/image9.wmf"/><Relationship Id="rId40" Type="http://schemas.openxmlformats.org/officeDocument/2006/relationships/oleObject" Target="embeddings/oleObject10.bin"/><Relationship Id="rId45" Type="http://schemas.openxmlformats.org/officeDocument/2006/relationships/oleObject" Target="embeddings/oleObject13.bin"/><Relationship Id="rId53" Type="http://schemas.openxmlformats.org/officeDocument/2006/relationships/oleObject" Target="embeddings/oleObject17.bin"/><Relationship Id="rId58" Type="http://schemas.openxmlformats.org/officeDocument/2006/relationships/oleObject" Target="embeddings/oleObject20.bin"/><Relationship Id="rId66" Type="http://schemas.openxmlformats.org/officeDocument/2006/relationships/oleObject" Target="embeddings/oleObject26.bin"/><Relationship Id="rId74" Type="http://schemas.openxmlformats.org/officeDocument/2006/relationships/oleObject" Target="embeddings/oleObject30.bin"/><Relationship Id="rId79" Type="http://schemas.openxmlformats.org/officeDocument/2006/relationships/image" Target="media/image28.png"/><Relationship Id="rId5" Type="http://schemas.openxmlformats.org/officeDocument/2006/relationships/webSettings" Target="webSettings.xml"/><Relationship Id="rId61" Type="http://schemas.openxmlformats.org/officeDocument/2006/relationships/oleObject" Target="embeddings/oleObject22.bin"/><Relationship Id="rId82" Type="http://schemas.openxmlformats.org/officeDocument/2006/relationships/footer" Target="footer6.xml"/><Relationship Id="rId10" Type="http://schemas.openxmlformats.org/officeDocument/2006/relationships/footer" Target="footer1.xml"/><Relationship Id="rId19" Type="http://schemas.openxmlformats.org/officeDocument/2006/relationships/footer" Target="footer3.xml"/><Relationship Id="rId31" Type="http://schemas.openxmlformats.org/officeDocument/2006/relationships/oleObject" Target="embeddings/oleObject5.bin"/><Relationship Id="rId44" Type="http://schemas.openxmlformats.org/officeDocument/2006/relationships/oleObject" Target="embeddings/oleObject12.bin"/><Relationship Id="rId52" Type="http://schemas.openxmlformats.org/officeDocument/2006/relationships/image" Target="media/image16.wmf"/><Relationship Id="rId60" Type="http://schemas.openxmlformats.org/officeDocument/2006/relationships/oleObject" Target="embeddings/oleObject21.bin"/><Relationship Id="rId65" Type="http://schemas.openxmlformats.org/officeDocument/2006/relationships/oleObject" Target="embeddings/oleObject25.bin"/><Relationship Id="rId73" Type="http://schemas.openxmlformats.org/officeDocument/2006/relationships/image" Target="media/image24.wmf"/><Relationship Id="rId78" Type="http://schemas.openxmlformats.org/officeDocument/2006/relationships/image" Target="media/image27.png"/><Relationship Id="rId8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image" Target="media/image2.wmf"/><Relationship Id="rId27" Type="http://schemas.openxmlformats.org/officeDocument/2006/relationships/oleObject" Target="embeddings/oleObject3.bin"/><Relationship Id="rId30" Type="http://schemas.openxmlformats.org/officeDocument/2006/relationships/image" Target="media/image6.wmf"/><Relationship Id="rId35" Type="http://schemas.openxmlformats.org/officeDocument/2006/relationships/oleObject" Target="embeddings/oleObject7.bin"/><Relationship Id="rId43" Type="http://schemas.openxmlformats.org/officeDocument/2006/relationships/image" Target="media/image12.wmf"/><Relationship Id="rId48" Type="http://schemas.openxmlformats.org/officeDocument/2006/relationships/image" Target="media/image14.wmf"/><Relationship Id="rId56" Type="http://schemas.openxmlformats.org/officeDocument/2006/relationships/oleObject" Target="embeddings/oleObject19.bin"/><Relationship Id="rId64" Type="http://schemas.openxmlformats.org/officeDocument/2006/relationships/image" Target="media/image20.wmf"/><Relationship Id="rId69" Type="http://schemas.openxmlformats.org/officeDocument/2006/relationships/oleObject" Target="embeddings/oleObject28.bin"/><Relationship Id="rId77" Type="http://schemas.openxmlformats.org/officeDocument/2006/relationships/image" Target="media/image26.png"/><Relationship Id="rId8" Type="http://schemas.openxmlformats.org/officeDocument/2006/relationships/header" Target="header1.xml"/><Relationship Id="rId51" Type="http://schemas.openxmlformats.org/officeDocument/2006/relationships/oleObject" Target="embeddings/oleObject16.bin"/><Relationship Id="rId72" Type="http://schemas.openxmlformats.org/officeDocument/2006/relationships/oleObject" Target="embeddings/oleObject29.bin"/><Relationship Id="rId80" Type="http://schemas.openxmlformats.org/officeDocument/2006/relationships/image" Target="media/image29.pn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oleObject" Target="embeddings/oleObject9.bin"/><Relationship Id="rId46" Type="http://schemas.openxmlformats.org/officeDocument/2006/relationships/image" Target="media/image13.wmf"/><Relationship Id="rId59" Type="http://schemas.openxmlformats.org/officeDocument/2006/relationships/image" Target="media/image19.wmf"/><Relationship Id="rId67" Type="http://schemas.openxmlformats.org/officeDocument/2006/relationships/oleObject" Target="embeddings/oleObject27.bin"/><Relationship Id="rId20" Type="http://schemas.openxmlformats.org/officeDocument/2006/relationships/footer" Target="footer4.xml"/><Relationship Id="rId41" Type="http://schemas.openxmlformats.org/officeDocument/2006/relationships/image" Target="media/image11.wmf"/><Relationship Id="rId54" Type="http://schemas.openxmlformats.org/officeDocument/2006/relationships/oleObject" Target="embeddings/oleObject18.bin"/><Relationship Id="rId62" Type="http://schemas.openxmlformats.org/officeDocument/2006/relationships/oleObject" Target="embeddings/oleObject23.bin"/><Relationship Id="rId70" Type="http://schemas.openxmlformats.org/officeDocument/2006/relationships/image" Target="media/image22.png"/><Relationship Id="rId75" Type="http://schemas.openxmlformats.org/officeDocument/2006/relationships/image" Target="media/image25.wmf"/><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oleObject" Target="embeddings/oleObject1.bin"/><Relationship Id="rId28" Type="http://schemas.openxmlformats.org/officeDocument/2006/relationships/image" Target="media/image5.wmf"/><Relationship Id="rId36" Type="http://schemas.openxmlformats.org/officeDocument/2006/relationships/oleObject" Target="embeddings/oleObject8.bin"/><Relationship Id="rId49" Type="http://schemas.openxmlformats.org/officeDocument/2006/relationships/oleObject" Target="embeddings/oleObject15.bin"/><Relationship Id="rId57" Type="http://schemas.openxmlformats.org/officeDocument/2006/relationships/image" Target="media/image18.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Pages>
  <Words>1179</Words>
  <Characters>6722</Characters>
  <Application>Microsoft Office Word</Application>
  <DocSecurity>0</DocSecurity>
  <Lines>56</Lines>
  <Paragraphs>15</Paragraphs>
  <ScaleCrop>false</ScaleCrop>
  <Company>Hewlett-Packard Company</Company>
  <LinksUpToDate>false</LinksUpToDate>
  <CharactersWithSpaces>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李斌 中央研究院</dc:creator>
  <cp:lastModifiedBy>磊 王</cp:lastModifiedBy>
  <cp:revision>5</cp:revision>
  <cp:lastPrinted>2020-05-26T08:22:00Z</cp:lastPrinted>
  <dcterms:created xsi:type="dcterms:W3CDTF">2022-06-28T08:51:00Z</dcterms:created>
  <dcterms:modified xsi:type="dcterms:W3CDTF">2022-07-22T07:58:00Z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