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2A6" w:rsidRDefault="005939C7">
      <w:pPr>
        <w:pStyle w:val="affffffe"/>
        <w:framePr w:wrap="around"/>
      </w:pPr>
      <w:r>
        <w:rPr>
          <w:rFonts w:ascii="Times New Roman"/>
        </w:rPr>
        <w:t>CS</w:t>
      </w:r>
      <w:r>
        <w:rPr>
          <w:rFonts w:hAnsi="黑体"/>
        </w:rPr>
        <w:t> </w:t>
      </w:r>
      <w:r>
        <w:rPr>
          <w:rFonts w:hint="eastAsia"/>
        </w:rPr>
        <w:t>Y</w:t>
      </w:r>
      <w:r>
        <w:t>70</w:t>
      </w:r>
    </w:p>
    <w:p w:rsidR="007822A6" w:rsidRDefault="005939C7">
      <w:pPr>
        <w:pStyle w:val="affffffe"/>
        <w:framePr w:wrap="around"/>
      </w:pPr>
      <w:r>
        <w:t>C</w:t>
      </w:r>
      <w:r>
        <w:rPr>
          <w:rFonts w:hint="eastAsia"/>
        </w:rPr>
        <w:t>CS</w:t>
      </w:r>
      <w:r>
        <w:t xml:space="preserve"> </w:t>
      </w:r>
      <w:r>
        <w:rPr>
          <w:rFonts w:hint="eastAsia"/>
        </w:rPr>
        <w:t>Y</w:t>
      </w:r>
      <w:r>
        <w:t>73</w:t>
      </w:r>
    </w:p>
    <w:tbl>
      <w:tblPr>
        <w:tblStyle w:val="afffa"/>
        <w:tblW w:w="0" w:type="auto"/>
        <w:tblLook w:val="04A0" w:firstRow="1" w:lastRow="0" w:firstColumn="1" w:lastColumn="0" w:noHBand="0" w:noVBand="1"/>
      </w:tblPr>
      <w:tblGrid>
        <w:gridCol w:w="9628"/>
      </w:tblGrid>
      <w:tr w:rsidR="007822A6">
        <w:tc>
          <w:tcPr>
            <w:tcW w:w="9628" w:type="dxa"/>
            <w:tcBorders>
              <w:top w:val="nil"/>
              <w:left w:val="nil"/>
              <w:bottom w:val="nil"/>
              <w:right w:val="nil"/>
            </w:tcBorders>
            <w:shd w:val="clear" w:color="auto" w:fill="auto"/>
          </w:tcPr>
          <w:p w:rsidR="007822A6" w:rsidRDefault="005939C7">
            <w:pPr>
              <w:pStyle w:val="affffffe"/>
              <w:framePr w:wrap="around"/>
            </w:pPr>
            <w:r>
              <w:fldChar w:fldCharType="begin">
                <w:ffData>
                  <w:name w:val="BAH"/>
                  <w:enabled/>
                  <w:calcOnExit w:val="0"/>
                  <w:textInput/>
                </w:ffData>
              </w:fldChar>
            </w:r>
            <w:bookmarkStart w:id="0" w:name="BAH"/>
            <w:r>
              <w:rPr>
                <w:rFonts w:hint="eastAsia"/>
              </w:rPr>
              <w:instrText>FORMTEXT</w:instrText>
            </w:r>
            <w:r>
              <w:fldChar w:fldCharType="separate"/>
            </w:r>
            <w:r>
              <w:t>     </w:t>
            </w:r>
            <w:r>
              <w:fldChar w:fldCharType="end"/>
            </w:r>
            <w:bookmarkEnd w:id="0"/>
          </w:p>
        </w:tc>
      </w:tr>
    </w:tbl>
    <w:p w:rsidR="007822A6" w:rsidRDefault="005939C7">
      <w:pPr>
        <w:pStyle w:val="affffff2"/>
        <w:framePr w:wrap="around"/>
      </w:pPr>
      <w:r>
        <w:t>T/</w:t>
      </w:r>
      <w:r>
        <w:fldChar w:fldCharType="begin">
          <w:ffData>
            <w:name w:val="c5"/>
            <w:enabled/>
            <w:calcOnExit w:val="0"/>
            <w:entryMacro w:val="ShowHelp17"/>
            <w:textInput/>
          </w:ffData>
        </w:fldChar>
      </w:r>
      <w:bookmarkStart w:id="1" w:name="c5"/>
      <w:r>
        <w:instrText xml:space="preserve"> FORMTEXT </w:instrText>
      </w:r>
      <w:r>
        <w:fldChar w:fldCharType="separate"/>
      </w:r>
      <w:r>
        <w:t>CNHA</w:t>
      </w:r>
      <w:r>
        <w:fldChar w:fldCharType="end"/>
      </w:r>
      <w:bookmarkEnd w:id="1"/>
    </w:p>
    <w:p w:rsidR="007822A6" w:rsidRDefault="005939C7">
      <w:pPr>
        <w:pStyle w:val="affffff3"/>
        <w:framePr w:wrap="around"/>
        <w:rPr>
          <w:rFonts w:ascii="Times New Roman" w:hAnsi="Times New Roman"/>
        </w:rPr>
      </w:pPr>
      <w:r>
        <w:rPr>
          <w:rFonts w:hint="eastAsia"/>
        </w:rPr>
        <w:t>中国五金制品协会</w:t>
      </w:r>
      <w:r>
        <w:t>团体标</w:t>
      </w:r>
      <w:r>
        <w:rPr>
          <w:rFonts w:ascii="Times New Roman" w:hAnsi="Times New Roman"/>
        </w:rPr>
        <w:t>准</w:t>
      </w:r>
    </w:p>
    <w:p w:rsidR="007822A6" w:rsidRDefault="005939C7">
      <w:pPr>
        <w:pStyle w:val="23"/>
        <w:framePr w:wrap="around"/>
        <w:rPr>
          <w:rFonts w:hAnsi="黑体"/>
        </w:rPr>
      </w:pPr>
      <w:r>
        <w:rPr>
          <w:rFonts w:ascii="Times New Roman"/>
        </w:rPr>
        <w:t>T/</w:t>
      </w:r>
      <w:r>
        <w:rPr>
          <w:rFonts w:ascii="Times New Roman" w:hint="eastAsia"/>
        </w:rPr>
        <w:t>CNHA</w:t>
      </w:r>
      <w:r w:rsidR="00AE7814">
        <w:rPr>
          <w:rFonts w:ascii="Times New Roman"/>
        </w:rPr>
        <w:t xml:space="preserve">     </w:t>
      </w:r>
      <w:r>
        <w:rPr>
          <w:rFonts w:ascii="Times New Roman" w:hint="eastAsia"/>
        </w:rPr>
        <w:t xml:space="preserve"> </w:t>
      </w:r>
      <w:r>
        <w:rPr>
          <w:rFonts w:hAnsi="黑体"/>
        </w:rPr>
        <w:t>—</w:t>
      </w:r>
      <w:r w:rsidR="00AE7814">
        <w:rPr>
          <w:rFonts w:hAnsi="黑体"/>
        </w:rPr>
        <w:t>2022</w:t>
      </w:r>
    </w:p>
    <w:p w:rsidR="007822A6" w:rsidRDefault="007822A6">
      <w:pPr>
        <w:pStyle w:val="23"/>
        <w:framePr w:wrap="around"/>
        <w:rPr>
          <w:rFonts w:hAnsi="黑体"/>
        </w:rPr>
      </w:pPr>
    </w:p>
    <w:p w:rsidR="007822A6" w:rsidRDefault="00CC19F8">
      <w:pPr>
        <w:pStyle w:val="afffff1"/>
        <w:framePr w:wrap="around"/>
      </w:pPr>
      <w:r>
        <w:rPr>
          <w:rFonts w:hint="eastAsia"/>
        </w:rPr>
        <w:t>家用</w:t>
      </w:r>
      <w:r w:rsidR="00AE7814">
        <w:rPr>
          <w:rFonts w:hint="eastAsia"/>
        </w:rPr>
        <w:t>无涂层不粘锅</w:t>
      </w:r>
    </w:p>
    <w:p w:rsidR="007822A6" w:rsidRDefault="003D0D5B">
      <w:pPr>
        <w:pStyle w:val="afffff2"/>
        <w:framePr w:wrap="around"/>
      </w:pPr>
      <w:r>
        <w:rPr>
          <w:rFonts w:ascii="宋体" w:hAnsi="宋体"/>
          <w:color w:val="000000"/>
          <w:sz w:val="24"/>
          <w:szCs w:val="24"/>
        </w:rPr>
        <w:t>H</w:t>
      </w:r>
      <w:r w:rsidRPr="003D0D5B">
        <w:rPr>
          <w:rFonts w:ascii="宋体" w:hAnsi="宋体"/>
          <w:color w:val="000000"/>
          <w:sz w:val="24"/>
          <w:szCs w:val="24"/>
        </w:rPr>
        <w:t>ousehold</w:t>
      </w:r>
      <w:r w:rsidR="00CC19F8">
        <w:rPr>
          <w:rFonts w:ascii="宋体" w:hAnsi="宋体" w:hint="eastAsia"/>
          <w:color w:val="000000"/>
          <w:sz w:val="24"/>
          <w:szCs w:val="24"/>
        </w:rPr>
        <w:t xml:space="preserve"> </w:t>
      </w:r>
      <w:r w:rsidR="00AE7814" w:rsidRPr="005D10A4">
        <w:rPr>
          <w:rFonts w:ascii="宋体" w:hAnsi="宋体"/>
          <w:color w:val="000000"/>
          <w:sz w:val="24"/>
          <w:szCs w:val="24"/>
        </w:rPr>
        <w:t xml:space="preserve">nonstick </w:t>
      </w:r>
      <w:r w:rsidR="00D926BF" w:rsidRPr="005D10A4">
        <w:rPr>
          <w:rFonts w:ascii="宋体" w:hAnsi="宋体"/>
          <w:color w:val="000000"/>
          <w:sz w:val="24"/>
          <w:szCs w:val="24"/>
        </w:rPr>
        <w:t>cookware</w:t>
      </w:r>
      <w:r w:rsidR="00AE7814" w:rsidRPr="005D10A4">
        <w:rPr>
          <w:rFonts w:ascii="宋体" w:hAnsi="宋体"/>
          <w:color w:val="000000"/>
          <w:sz w:val="24"/>
          <w:szCs w:val="24"/>
        </w:rPr>
        <w:t xml:space="preserve"> without coating</w:t>
      </w:r>
    </w:p>
    <w:p w:rsidR="007822A6" w:rsidRPr="003D0D5B" w:rsidRDefault="007822A6">
      <w:pPr>
        <w:pStyle w:val="afffff3"/>
        <w:framePr w:wrap="around"/>
      </w:pPr>
    </w:p>
    <w:tbl>
      <w:tblPr>
        <w:tblStyle w:val="afffa"/>
        <w:tblW w:w="0" w:type="auto"/>
        <w:tblLook w:val="04A0" w:firstRow="1" w:lastRow="0" w:firstColumn="1" w:lastColumn="0" w:noHBand="0" w:noVBand="1"/>
      </w:tblPr>
      <w:tblGrid>
        <w:gridCol w:w="9629"/>
      </w:tblGrid>
      <w:tr w:rsidR="007822A6">
        <w:tc>
          <w:tcPr>
            <w:tcW w:w="9629" w:type="dxa"/>
            <w:tcBorders>
              <w:top w:val="nil"/>
              <w:left w:val="nil"/>
              <w:bottom w:val="nil"/>
              <w:right w:val="nil"/>
            </w:tcBorders>
            <w:shd w:val="clear" w:color="auto" w:fill="auto"/>
          </w:tcPr>
          <w:p w:rsidR="007822A6" w:rsidRPr="00CC19F8" w:rsidRDefault="007822A6">
            <w:pPr>
              <w:pStyle w:val="afffff4"/>
              <w:framePr w:wrap="around"/>
            </w:pPr>
          </w:p>
        </w:tc>
      </w:tr>
      <w:tr w:rsidR="007822A6">
        <w:tc>
          <w:tcPr>
            <w:tcW w:w="9629" w:type="dxa"/>
            <w:tcBorders>
              <w:top w:val="nil"/>
              <w:left w:val="nil"/>
              <w:bottom w:val="nil"/>
              <w:right w:val="nil"/>
            </w:tcBorders>
            <w:shd w:val="clear" w:color="auto" w:fill="auto"/>
          </w:tcPr>
          <w:p w:rsidR="007822A6" w:rsidRDefault="007822A6">
            <w:pPr>
              <w:pStyle w:val="afffff5"/>
              <w:framePr w:wrap="around"/>
            </w:pPr>
          </w:p>
        </w:tc>
      </w:tr>
    </w:tbl>
    <w:p w:rsidR="007822A6" w:rsidRDefault="00AE7814">
      <w:pPr>
        <w:pStyle w:val="afffffff3"/>
        <w:framePr w:wrap="around"/>
      </w:pPr>
      <w:r>
        <w:rPr>
          <w:rFonts w:ascii="黑体" w:hint="eastAsia"/>
        </w:rPr>
        <w:t>2022</w:t>
      </w:r>
      <w:r w:rsidR="005939C7">
        <w:rPr>
          <w:rFonts w:ascii="黑体"/>
        </w:rPr>
        <w:t>-</w:t>
      </w:r>
      <w:r w:rsidR="00E4747E">
        <w:rPr>
          <w:rFonts w:ascii="黑体" w:hint="eastAsia"/>
        </w:rPr>
        <w:t>XX</w:t>
      </w:r>
      <w:r w:rsidR="005939C7">
        <w:rPr>
          <w:rFonts w:ascii="黑体"/>
        </w:rPr>
        <w:t>-</w:t>
      </w:r>
      <w:r w:rsidR="00E4747E">
        <w:rPr>
          <w:rFonts w:ascii="黑体" w:hint="eastAsia"/>
        </w:rPr>
        <w:t>XX</w:t>
      </w:r>
      <w:r w:rsidR="005939C7">
        <w:rPr>
          <w:rFonts w:hint="eastAsia"/>
        </w:rPr>
        <w:t>发布</w:t>
      </w:r>
      <w:r w:rsidR="005939C7">
        <w:rPr>
          <w:noProof/>
        </w:rPr>
        <mc:AlternateContent>
          <mc:Choice Requires="wps">
            <w:drawing>
              <wp:anchor distT="0" distB="0" distL="114300" distR="114300" simplePos="0" relativeHeight="251660288" behindDoc="0" locked="0" layoutInCell="1" allowOverlap="1" wp14:anchorId="1161C7AD" wp14:editId="6F3603BF">
                <wp:simplePos x="0" y="0"/>
                <wp:positionH relativeFrom="column">
                  <wp:posOffset>0</wp:posOffset>
                </wp:positionH>
                <wp:positionV relativeFrom="paragraph">
                  <wp:posOffset>2339340</wp:posOffset>
                </wp:positionV>
                <wp:extent cx="6120130" cy="0"/>
                <wp:effectExtent l="0" t="0" r="0" b="0"/>
                <wp:wrapNone/>
                <wp:docPr id="8"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0EBE74"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"/>
            </w:pict>
          </mc:Fallback>
        </mc:AlternateContent>
      </w:r>
      <w:r w:rsidR="005939C7">
        <w:rPr>
          <w:noProof/>
        </w:rPr>
        <mc:AlternateContent>
          <mc:Choice Requires="wps">
            <w:drawing>
              <wp:anchor distT="0" distB="0" distL="114300" distR="114300" simplePos="0" relativeHeight="251659264" behindDoc="0" locked="0" layoutInCell="1" allowOverlap="1" wp14:anchorId="063AB6AB" wp14:editId="157E7067">
                <wp:simplePos x="0" y="0"/>
                <wp:positionH relativeFrom="column">
                  <wp:posOffset>0</wp:posOffset>
                </wp:positionH>
                <wp:positionV relativeFrom="paragraph">
                  <wp:posOffset>8891905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FBD056"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00.15pt" to="481.9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"/>
            </w:pict>
          </mc:Fallback>
        </mc:AlternateContent>
      </w:r>
    </w:p>
    <w:p w:rsidR="007822A6" w:rsidRDefault="00AE7814">
      <w:pPr>
        <w:pStyle w:val="afffffff4"/>
        <w:framePr w:wrap="around"/>
      </w:pPr>
      <w:r>
        <w:rPr>
          <w:rFonts w:ascii="黑体" w:hint="eastAsia"/>
        </w:rPr>
        <w:t>2022</w:t>
      </w:r>
      <w:r w:rsidR="005939C7">
        <w:rPr>
          <w:rFonts w:ascii="黑体"/>
        </w:rPr>
        <w:t>-</w:t>
      </w:r>
      <w:r w:rsidR="00E4747E">
        <w:rPr>
          <w:rFonts w:ascii="黑体" w:hint="eastAsia"/>
        </w:rPr>
        <w:t>XX</w:t>
      </w:r>
      <w:r w:rsidR="005939C7">
        <w:rPr>
          <w:rFonts w:ascii="黑体"/>
        </w:rPr>
        <w:t>-</w:t>
      </w:r>
      <w:r w:rsidR="00E4747E">
        <w:rPr>
          <w:rFonts w:ascii="黑体" w:hint="eastAsia"/>
        </w:rPr>
        <w:t>XX</w:t>
      </w:r>
      <w:r w:rsidR="005939C7">
        <w:rPr>
          <w:rFonts w:hint="eastAsia"/>
        </w:rPr>
        <w:t>实施</w:t>
      </w:r>
    </w:p>
    <w:p w:rsidR="007822A6" w:rsidRDefault="005939C7">
      <w:pPr>
        <w:pStyle w:val="affffff4"/>
        <w:framePr w:wrap="around"/>
        <w:sectPr w:rsidR="007822A6">
          <w:pgSz w:w="11906" w:h="16838"/>
          <w:pgMar w:top="567" w:right="850" w:bottom="1134" w:left="1418" w:header="0" w:footer="0" w:gutter="0"/>
          <w:pgNumType w:start="1"/>
          <w:cols w:space="425"/>
          <w:docGrid w:type="lines" w:linePitch="312"/>
        </w:sectPr>
      </w:pPr>
      <w:r>
        <w:rPr>
          <w:rFonts w:hint="eastAsia"/>
          <w:noProof/>
          <w:w w:val="100"/>
        </w:rPr>
        <mc:AlternateContent>
          <mc:Choice Requires="wps">
            <w:drawing>
              <wp:anchor distT="0" distB="0" distL="114300" distR="114300" simplePos="0" relativeHeight="251669504" behindDoc="0" locked="0" layoutInCell="1" allowOverlap="1" wp14:anchorId="2EAACE53" wp14:editId="69BA14C0">
                <wp:simplePos x="0" y="0"/>
                <wp:positionH relativeFrom="column">
                  <wp:posOffset>-530860</wp:posOffset>
                </wp:positionH>
                <wp:positionV relativeFrom="paragraph">
                  <wp:posOffset>-241300</wp:posOffset>
                </wp:positionV>
                <wp:extent cx="6185535" cy="0"/>
                <wp:effectExtent l="0" t="0" r="24765" b="19050"/>
                <wp:wrapNone/>
                <wp:docPr id="17" name="直接连接符 17"/>
                <wp:cNvGraphicFramePr/>
                <a:graphic xmlns:a="http://schemas.openxmlformats.org/drawingml/2006/main">
                  <a:graphicData uri="http://schemas.microsoft.com/office/word/2010/wordprocessingShape">
                    <wps:wsp>
                      <wps:cNvCnPr/>
                      <wps:spPr>
                        <a:xfrm>
                          <a:off x="0" y="0"/>
                          <a:ext cx="6185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F6CD0B" id="直接连接符 1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41.8pt,-19pt" to="445.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" strokecolor="black [3213]"/>
            </w:pict>
          </mc:Fallback>
        </mc:AlternateContent>
      </w:r>
      <w:r>
        <w:rPr>
          <w:rFonts w:hint="eastAsia"/>
          <w:noProof/>
          <w:w w:val="100"/>
        </w:rPr>
        <mc:AlternateContent>
          <mc:Choice Requires="wps">
            <w:drawing>
              <wp:anchor distT="0" distB="0" distL="114300" distR="114300" simplePos="0" relativeHeight="251670528" behindDoc="0" locked="0" layoutInCell="1" allowOverlap="1" wp14:anchorId="22BAF859" wp14:editId="79D625B3">
                <wp:simplePos x="0" y="0"/>
                <wp:positionH relativeFrom="column">
                  <wp:posOffset>-530225</wp:posOffset>
                </wp:positionH>
                <wp:positionV relativeFrom="paragraph">
                  <wp:posOffset>-7116445</wp:posOffset>
                </wp:positionV>
                <wp:extent cx="6254115" cy="0"/>
                <wp:effectExtent l="0" t="0" r="13335" b="19050"/>
                <wp:wrapNone/>
                <wp:docPr id="18" name="直接连接符 18"/>
                <wp:cNvGraphicFramePr/>
                <a:graphic xmlns:a="http://schemas.openxmlformats.org/drawingml/2006/main">
                  <a:graphicData uri="http://schemas.microsoft.com/office/word/2010/wordprocessingShape">
                    <wps:wsp>
                      <wps:cNvCnPr/>
                      <wps:spPr>
                        <a:xfrm>
                          <a:off x="0" y="0"/>
                          <a:ext cx="6254115" cy="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822127" id="直接连接符 1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1.75pt,-560.35pt" to="450.7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" strokecolor="#002060"/>
            </w:pict>
          </mc:Fallback>
        </mc:AlternateContent>
      </w:r>
      <w:r>
        <w:rPr>
          <w:rFonts w:hint="eastAsia"/>
        </w:rPr>
        <w:t>中 国 五 金 制 品 协 会 发 布</w:t>
      </w:r>
      <w:r>
        <w:rPr>
          <w:noProof/>
          <w:spacing w:val="85"/>
          <w:w w:val="100"/>
          <w:position w:val="3"/>
          <w:szCs w:val="28"/>
        </w:rPr>
        <mc:AlternateContent>
          <mc:Choice Requires="wps">
            <w:drawing>
              <wp:anchor distT="0" distB="0" distL="114300" distR="114300" simplePos="0" relativeHeight="251666432" behindDoc="1" locked="0" layoutInCell="1" allowOverlap="1" wp14:anchorId="27714D26" wp14:editId="40A96DDE">
                <wp:simplePos x="0" y="0"/>
                <wp:positionH relativeFrom="column">
                  <wp:posOffset>833755</wp:posOffset>
                </wp:positionH>
                <wp:positionV relativeFrom="paragraph">
                  <wp:posOffset>756285</wp:posOffset>
                </wp:positionV>
                <wp:extent cx="866775" cy="198120"/>
                <wp:effectExtent l="0" t="0" r="9525" b="11430"/>
                <wp:wrapNone/>
                <wp:docPr id="1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F4AC43" id="BAH" o:spid="_x0000_s1026" style="position:absolute;left:0;text-align:left;margin-left:65.65pt;margin-top:59.55pt;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" stroked="f" strokeweight="2pt"/>
            </w:pict>
          </mc:Fallback>
        </mc:AlternateContent>
      </w:r>
      <w:r>
        <w:rPr>
          <w:noProof/>
          <w:spacing w:val="85"/>
          <w:w w:val="100"/>
          <w:position w:val="3"/>
          <w:szCs w:val="28"/>
        </w:rPr>
        <mc:AlternateContent>
          <mc:Choice Requires="wps">
            <w:drawing>
              <wp:anchor distT="0" distB="0" distL="114300" distR="114300" simplePos="0" relativeHeight="251665408" behindDoc="1" locked="1" layoutInCell="1" allowOverlap="1" wp14:anchorId="3EE8A6EE" wp14:editId="7E58C4A9">
                <wp:simplePos x="0" y="0"/>
                <wp:positionH relativeFrom="column">
                  <wp:posOffset>2921000</wp:posOffset>
                </wp:positionH>
                <wp:positionV relativeFrom="paragraph">
                  <wp:posOffset>6096000</wp:posOffset>
                </wp:positionV>
                <wp:extent cx="1905000" cy="254000"/>
                <wp:effectExtent l="0" t="0" r="0" b="12700"/>
                <wp:wrapNone/>
                <wp:docPr id="12"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17D1A4" id="RQ" o:spid="_x0000_s1026" style="position:absolute;left:0;text-align:left;margin-left:230pt;margin-top:480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" stroked="f" strokeweight="2pt">
                <w10:anchorlock/>
              </v:rect>
            </w:pict>
          </mc:Fallback>
        </mc:AlternateContent>
      </w:r>
      <w:r>
        <w:rPr>
          <w:noProof/>
          <w:spacing w:val="85"/>
          <w:w w:val="100"/>
          <w:position w:val="3"/>
          <w:szCs w:val="28"/>
        </w:rPr>
        <mc:AlternateContent>
          <mc:Choice Requires="wps">
            <w:drawing>
              <wp:anchor distT="0" distB="0" distL="114300" distR="114300" simplePos="0" relativeHeight="251664384" behindDoc="1" locked="0" layoutInCell="1" allowOverlap="1" wp14:anchorId="2E7D7D2F" wp14:editId="1F383C3C">
                <wp:simplePos x="0" y="0"/>
                <wp:positionH relativeFrom="column">
                  <wp:posOffset>3175000</wp:posOffset>
                </wp:positionH>
                <wp:positionV relativeFrom="paragraph">
                  <wp:posOffset>5778500</wp:posOffset>
                </wp:positionV>
                <wp:extent cx="1270000" cy="304800"/>
                <wp:effectExtent l="0" t="0" r="6350" b="0"/>
                <wp:wrapNone/>
                <wp:docPr id="11"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40D464" id="LB" o:spid="_x0000_s1026" style="position:absolute;left:0;text-align:left;margin-left:250pt;margin-top:45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" stroked="f" strokeweight="2pt"/>
            </w:pict>
          </mc:Fallback>
        </mc:AlternateContent>
      </w:r>
      <w:r>
        <w:rPr>
          <w:noProof/>
          <w:spacing w:val="85"/>
          <w:w w:val="100"/>
          <w:position w:val="3"/>
          <w:szCs w:val="28"/>
        </w:rPr>
        <mc:AlternateContent>
          <mc:Choice Requires="wps">
            <w:drawing>
              <wp:anchor distT="0" distB="0" distL="114300" distR="114300" simplePos="0" relativeHeight="251663360" behindDoc="1" locked="0" layoutInCell="1" allowOverlap="1" wp14:anchorId="4B6B7A33" wp14:editId="753BDD67">
                <wp:simplePos x="0" y="0"/>
                <wp:positionH relativeFrom="column">
                  <wp:posOffset>5778500</wp:posOffset>
                </wp:positionH>
                <wp:positionV relativeFrom="paragraph">
                  <wp:posOffset>2286000</wp:posOffset>
                </wp:positionV>
                <wp:extent cx="1143000" cy="228600"/>
                <wp:effectExtent l="0" t="0" r="0" b="0"/>
                <wp:wrapNone/>
                <wp:docPr id="10"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2E3CF" id="DT" o:spid="_x0000_s1026" style="position:absolute;left:0;text-align:left;margin-left:455pt;margin-top:180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" stroked="f" strokeweight="2pt"/>
            </w:pict>
          </mc:Fallback>
        </mc:AlternateContent>
      </w:r>
      <w:r>
        <w:rPr>
          <w:noProof/>
          <w:spacing w:val="85"/>
          <w:w w:val="100"/>
          <w:position w:val="3"/>
          <w:szCs w:val="28"/>
        </w:rPr>
        <mc:AlternateContent>
          <mc:Choice Requires="wps">
            <w:drawing>
              <wp:anchor distT="0" distB="0" distL="114300" distR="114300" simplePos="0" relativeHeight="251662336" behindDoc="0" locked="0" layoutInCell="1" allowOverlap="1" wp14:anchorId="14A9A152" wp14:editId="4A9E85A7">
                <wp:simplePos x="0" y="0"/>
                <wp:positionH relativeFrom="column">
                  <wp:posOffset>899795</wp:posOffset>
                </wp:positionH>
                <wp:positionV relativeFrom="paragraph">
                  <wp:posOffset>2699385</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1E52CB"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0.85pt,212.55pt" to="552.75pt,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"/>
            </w:pict>
          </mc:Fallback>
        </mc:AlternateContent>
      </w:r>
      <w:r>
        <w:rPr>
          <w:noProof/>
          <w:spacing w:val="85"/>
          <w:w w:val="100"/>
          <w:position w:val="3"/>
          <w:szCs w:val="28"/>
        </w:rPr>
        <mc:AlternateContent>
          <mc:Choice Requires="wps">
            <w:drawing>
              <wp:anchor distT="0" distB="0" distL="114300" distR="114300" simplePos="0" relativeHeight="251661312" behindDoc="0" locked="0" layoutInCell="1" allowOverlap="1" wp14:anchorId="3E7A40B8" wp14:editId="73119FA4">
                <wp:simplePos x="0" y="0"/>
                <wp:positionH relativeFrom="column">
                  <wp:posOffset>899795</wp:posOffset>
                </wp:positionH>
                <wp:positionV relativeFrom="paragraph">
                  <wp:posOffset>9251950</wp:posOffset>
                </wp:positionV>
                <wp:extent cx="6120130" cy="0"/>
                <wp:effectExtent l="0" t="0" r="0" b="0"/>
                <wp:wrapNone/>
                <wp:docPr id="9"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9C53A1"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0.85pt,728.5pt" to="552.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"/>
            </w:pict>
          </mc:Fallback>
        </mc:AlternateContent>
      </w:r>
      <w:r>
        <w:rPr>
          <w:noProof/>
        </w:rPr>
        <mc:AlternateContent>
          <mc:Choice Requires="wps">
            <w:drawing>
              <wp:anchor distT="0" distB="0" distL="114300" distR="114300" simplePos="0" relativeHeight="251667456" behindDoc="0" locked="0" layoutInCell="1" allowOverlap="1" wp14:anchorId="06265DC1" wp14:editId="08E75C4E">
                <wp:simplePos x="0" y="0"/>
                <wp:positionH relativeFrom="column">
                  <wp:posOffset>-11430</wp:posOffset>
                </wp:positionH>
                <wp:positionV relativeFrom="paragraph">
                  <wp:posOffset>2226945</wp:posOffset>
                </wp:positionV>
                <wp:extent cx="6097905" cy="8890"/>
                <wp:effectExtent l="0" t="0" r="0" b="0"/>
                <wp:wrapNone/>
                <wp:docPr id="14" name="直接连接符 12"/>
                <wp:cNvGraphicFramePr/>
                <a:graphic xmlns:a="http://schemas.openxmlformats.org/drawingml/2006/main">
                  <a:graphicData uri="http://schemas.microsoft.com/office/word/2010/wordprocessingShape">
                    <wps:wsp>
                      <wps:cNvCnPr/>
                      <wps:spPr>
                        <a:xfrm>
                          <a:off x="0" y="0"/>
                          <a:ext cx="6097905" cy="8627"/>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518762" id="直接连接符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9pt,175.35pt" to="479.25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"/>
            </w:pict>
          </mc:Fallback>
        </mc:AlternateContent>
      </w:r>
      <w:r>
        <w:rPr>
          <w:noProof/>
        </w:rPr>
        <mc:AlternateContent>
          <mc:Choice Requires="wps">
            <w:drawing>
              <wp:anchor distT="0" distB="0" distL="114300" distR="114300" simplePos="0" relativeHeight="251668480" behindDoc="0" locked="0" layoutInCell="1" allowOverlap="1" wp14:anchorId="2ECCCFBD" wp14:editId="024A505E">
                <wp:simplePos x="0" y="0"/>
                <wp:positionH relativeFrom="column">
                  <wp:posOffset>-3175</wp:posOffset>
                </wp:positionH>
                <wp:positionV relativeFrom="paragraph">
                  <wp:posOffset>9068435</wp:posOffset>
                </wp:positionV>
                <wp:extent cx="6098540" cy="43180"/>
                <wp:effectExtent l="0" t="4445" r="16510" b="9525"/>
                <wp:wrapNone/>
                <wp:docPr id="15" name="直接连接符 13"/>
                <wp:cNvGraphicFramePr/>
                <a:graphic xmlns:a="http://schemas.openxmlformats.org/drawingml/2006/main">
                  <a:graphicData uri="http://schemas.microsoft.com/office/word/2010/wordprocessingShape">
                    <wps:wsp>
                      <wps:cNvCnPr/>
                      <wps:spPr>
                        <a:xfrm flipV="1">
                          <a:off x="0" y="0"/>
                          <a:ext cx="6098372" cy="43132"/>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27FD07" id="直接连接符 13"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25pt,714.05pt" to="479.95pt,7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"/>
            </w:pict>
          </mc:Fallback>
        </mc:AlternateContent>
      </w:r>
    </w:p>
    <w:p w:rsidR="007822A6" w:rsidRPr="00E601C9" w:rsidRDefault="007822A6">
      <w:pPr>
        <w:tabs>
          <w:tab w:val="left" w:pos="1168"/>
        </w:tabs>
        <w:rPr>
          <w:rFonts w:ascii="宋体"/>
          <w:kern w:val="0"/>
          <w:szCs w:val="20"/>
        </w:rPr>
      </w:pPr>
    </w:p>
    <w:sdt>
      <w:sdtPr>
        <w:rPr>
          <w:rFonts w:ascii="Times New Roman" w:eastAsia="宋体" w:hAnsi="Times New Roman" w:cs="Times New Roman"/>
          <w:color w:val="auto"/>
          <w:kern w:val="2"/>
          <w:sz w:val="21"/>
          <w:szCs w:val="24"/>
          <w:lang w:val="zh-CN"/>
        </w:rPr>
        <w:id w:val="-68730472"/>
        <w:docPartObj>
          <w:docPartGallery w:val="Table of Contents"/>
          <w:docPartUnique/>
        </w:docPartObj>
      </w:sdtPr>
      <w:sdtEndPr>
        <w:rPr>
          <w:b/>
          <w:bCs/>
        </w:rPr>
      </w:sdtEndPr>
      <w:sdtContent>
        <w:p w:rsidR="007822A6" w:rsidRDefault="005939C7">
          <w:pPr>
            <w:pStyle w:val="TOC1"/>
            <w:jc w:val="center"/>
            <w:rPr>
              <w:color w:val="000000" w:themeColor="text1"/>
            </w:rPr>
          </w:pPr>
          <w:r>
            <w:rPr>
              <w:rFonts w:hint="eastAsia"/>
              <w:color w:val="000000" w:themeColor="text1"/>
              <w:lang w:val="zh-CN"/>
            </w:rPr>
            <w:t>目</w:t>
          </w:r>
          <w:r>
            <w:rPr>
              <w:rFonts w:hint="eastAsia"/>
              <w:color w:val="000000" w:themeColor="text1"/>
              <w:lang w:val="zh-CN"/>
            </w:rPr>
            <w:t xml:space="preserve"> </w:t>
          </w:r>
          <w:r>
            <w:rPr>
              <w:rFonts w:hint="eastAsia"/>
              <w:color w:val="000000" w:themeColor="text1"/>
            </w:rPr>
            <w:t>录</w:t>
          </w:r>
        </w:p>
        <w:p w:rsidR="007822A6" w:rsidRDefault="005939C7">
          <w:pPr>
            <w:pStyle w:val="11"/>
            <w:tabs>
              <w:tab w:val="clear" w:pos="9242"/>
              <w:tab w:val="right" w:leader="dot" w:pos="9354"/>
            </w:tabs>
            <w:spacing w:before="78" w:after="78"/>
          </w:pPr>
          <w:r>
            <w:fldChar w:fldCharType="begin"/>
          </w:r>
          <w:r>
            <w:instrText xml:space="preserve"> TOC \o "1-3" \h \z \u </w:instrText>
          </w:r>
          <w:r>
            <w:fldChar w:fldCharType="separate"/>
          </w:r>
          <w:hyperlink w:anchor="_Toc24215" w:history="1">
            <w:r>
              <w:rPr>
                <w:rFonts w:hint="eastAsia"/>
              </w:rPr>
              <w:t>前</w:t>
            </w:r>
            <w:r>
              <w:rPr>
                <w:rFonts w:hAnsi="黑体"/>
              </w:rPr>
              <w:t>  </w:t>
            </w:r>
            <w:r>
              <w:rPr>
                <w:rFonts w:hint="eastAsia"/>
              </w:rPr>
              <w:t>言</w:t>
            </w:r>
            <w:r>
              <w:tab/>
            </w:r>
            <w:r w:rsidR="00E601C9">
              <w:rPr>
                <w:rFonts w:hAnsi="宋体" w:hint="eastAsia"/>
              </w:rPr>
              <w:t>Ⅱ</w:t>
            </w:r>
          </w:hyperlink>
        </w:p>
        <w:p w:rsidR="007822A6" w:rsidRDefault="00E31F84">
          <w:pPr>
            <w:pStyle w:val="11"/>
            <w:tabs>
              <w:tab w:val="clear" w:pos="9242"/>
              <w:tab w:val="right" w:leader="dot" w:pos="9354"/>
            </w:tabs>
            <w:spacing w:before="78" w:after="78"/>
          </w:pPr>
          <w:hyperlink w:anchor="_Toc24813" w:history="1">
            <w:sdt>
              <w:sdtPr>
                <w:rPr>
                  <w:rFonts w:hint="eastAsia"/>
                </w:rPr>
                <w:alias w:val="标准名称"/>
                <w:tag w:val="标准名称"/>
                <w:id w:val="-1766150662"/>
                <w:lock w:val="sdtLocked"/>
                <w:text w:multiLine="1"/>
              </w:sdtPr>
              <w:sdtEndPr/>
              <w:sdtContent>
                <w:r w:rsidR="00B345EE">
                  <w:rPr>
                    <w:rFonts w:hint="eastAsia"/>
                  </w:rPr>
                  <w:t>家用</w:t>
                </w:r>
                <w:r w:rsidR="00E601C9">
                  <w:rPr>
                    <w:rFonts w:hint="eastAsia"/>
                  </w:rPr>
                  <w:t>无涂层不粘锅</w:t>
                </w:r>
              </w:sdtContent>
            </w:sdt>
            <w:r w:rsidR="005939C7">
              <w:tab/>
            </w:r>
            <w:r w:rsidR="0061109F">
              <w:rPr>
                <w:rFonts w:hint="eastAsia"/>
              </w:rPr>
              <w:t>1</w:t>
            </w:r>
          </w:hyperlink>
        </w:p>
        <w:p w:rsidR="007822A6" w:rsidRDefault="00E31F84">
          <w:pPr>
            <w:pStyle w:val="21"/>
            <w:tabs>
              <w:tab w:val="clear" w:pos="9242"/>
              <w:tab w:val="right" w:leader="dot" w:pos="9354"/>
            </w:tabs>
          </w:pPr>
          <w:hyperlink w:anchor="_Toc28617" w:history="1">
            <w:r w:rsidR="005939C7">
              <w:rPr>
                <w:rFonts w:ascii="黑体" w:eastAsia="黑体" w:hint="eastAsia"/>
              </w:rPr>
              <w:t xml:space="preserve">1 </w:t>
            </w:r>
            <w:r w:rsidR="005939C7">
              <w:rPr>
                <w:rFonts w:hint="eastAsia"/>
              </w:rPr>
              <w:t>范围</w:t>
            </w:r>
            <w:r w:rsidR="005939C7">
              <w:tab/>
            </w:r>
            <w:r w:rsidR="0061109F">
              <w:rPr>
                <w:rFonts w:hint="eastAsia"/>
              </w:rPr>
              <w:t>1</w:t>
            </w:r>
          </w:hyperlink>
        </w:p>
        <w:p w:rsidR="007822A6" w:rsidRDefault="00E31F84">
          <w:pPr>
            <w:pStyle w:val="21"/>
            <w:tabs>
              <w:tab w:val="clear" w:pos="9242"/>
              <w:tab w:val="right" w:leader="dot" w:pos="9354"/>
            </w:tabs>
          </w:pPr>
          <w:hyperlink w:anchor="_Toc17741" w:history="1">
            <w:r w:rsidR="005939C7">
              <w:rPr>
                <w:rFonts w:ascii="黑体" w:eastAsia="黑体" w:hint="eastAsia"/>
              </w:rPr>
              <w:t xml:space="preserve">2 </w:t>
            </w:r>
            <w:r w:rsidR="005939C7">
              <w:rPr>
                <w:rFonts w:hint="eastAsia"/>
              </w:rPr>
              <w:t>规范性引用文件</w:t>
            </w:r>
            <w:r w:rsidR="005939C7">
              <w:tab/>
            </w:r>
            <w:r w:rsidR="0061109F">
              <w:rPr>
                <w:rFonts w:hint="eastAsia"/>
              </w:rPr>
              <w:t>1</w:t>
            </w:r>
          </w:hyperlink>
        </w:p>
        <w:p w:rsidR="007822A6" w:rsidRDefault="00E31F84">
          <w:pPr>
            <w:pStyle w:val="21"/>
            <w:tabs>
              <w:tab w:val="clear" w:pos="9242"/>
              <w:tab w:val="right" w:leader="dot" w:pos="9354"/>
            </w:tabs>
          </w:pPr>
          <w:hyperlink w:anchor="_Toc13161" w:history="1">
            <w:r w:rsidR="005939C7">
              <w:rPr>
                <w:rFonts w:ascii="黑体" w:eastAsia="黑体" w:hint="eastAsia"/>
              </w:rPr>
              <w:t xml:space="preserve">3 </w:t>
            </w:r>
            <w:r w:rsidR="005939C7">
              <w:rPr>
                <w:rFonts w:hint="eastAsia"/>
              </w:rPr>
              <w:t>术语和定义</w:t>
            </w:r>
            <w:r w:rsidR="005939C7">
              <w:tab/>
            </w:r>
            <w:r w:rsidR="0061109F">
              <w:rPr>
                <w:rFonts w:hint="eastAsia"/>
              </w:rPr>
              <w:t>1</w:t>
            </w:r>
          </w:hyperlink>
        </w:p>
        <w:p w:rsidR="007822A6" w:rsidRDefault="00E31F84">
          <w:pPr>
            <w:pStyle w:val="21"/>
            <w:tabs>
              <w:tab w:val="clear" w:pos="9242"/>
              <w:tab w:val="right" w:leader="dot" w:pos="9354"/>
            </w:tabs>
          </w:pPr>
          <w:hyperlink w:anchor="_Toc31315" w:history="1">
            <w:r w:rsidR="005939C7">
              <w:rPr>
                <w:rFonts w:ascii="黑体" w:eastAsia="黑体" w:hint="eastAsia"/>
              </w:rPr>
              <w:t xml:space="preserve">4 </w:t>
            </w:r>
            <w:r w:rsidR="00E601C9">
              <w:rPr>
                <w:rFonts w:hint="eastAsia"/>
              </w:rPr>
              <w:t>产品分类</w:t>
            </w:r>
            <w:r w:rsidR="005939C7">
              <w:tab/>
            </w:r>
            <w:r w:rsidR="0061109F">
              <w:rPr>
                <w:rFonts w:hint="eastAsia"/>
              </w:rPr>
              <w:t>1</w:t>
            </w:r>
          </w:hyperlink>
        </w:p>
        <w:p w:rsidR="007822A6" w:rsidRDefault="00E31F84">
          <w:pPr>
            <w:pStyle w:val="21"/>
            <w:tabs>
              <w:tab w:val="clear" w:pos="9242"/>
              <w:tab w:val="right" w:leader="dot" w:pos="9354"/>
            </w:tabs>
          </w:pPr>
          <w:hyperlink w:anchor="_Toc15316" w:history="1">
            <w:r w:rsidR="005939C7" w:rsidRPr="00E601C9">
              <w:rPr>
                <w:rFonts w:ascii="黑体" w:eastAsia="黑体" w:hAnsi="黑体" w:hint="eastAsia"/>
              </w:rPr>
              <w:t xml:space="preserve">5 </w:t>
            </w:r>
            <w:r w:rsidR="005939C7">
              <w:rPr>
                <w:rFonts w:hint="eastAsia"/>
              </w:rPr>
              <w:t>要求</w:t>
            </w:r>
            <w:r w:rsidR="005939C7">
              <w:tab/>
            </w:r>
            <w:r w:rsidR="0061109F">
              <w:rPr>
                <w:rFonts w:hint="eastAsia"/>
              </w:rPr>
              <w:t>2</w:t>
            </w:r>
          </w:hyperlink>
        </w:p>
        <w:p w:rsidR="007822A6" w:rsidRDefault="00E31F84">
          <w:pPr>
            <w:pStyle w:val="21"/>
            <w:tabs>
              <w:tab w:val="clear" w:pos="9242"/>
              <w:tab w:val="right" w:leader="dot" w:pos="9354"/>
            </w:tabs>
          </w:pPr>
          <w:hyperlink w:anchor="_Toc17879" w:history="1">
            <w:r w:rsidR="005939C7">
              <w:rPr>
                <w:rFonts w:hint="eastAsia"/>
              </w:rPr>
              <w:t>6.试验方法</w:t>
            </w:r>
            <w:r w:rsidR="005939C7">
              <w:tab/>
            </w:r>
            <w:r w:rsidR="0061109F">
              <w:rPr>
                <w:rFonts w:hint="eastAsia"/>
              </w:rPr>
              <w:t>3</w:t>
            </w:r>
          </w:hyperlink>
        </w:p>
        <w:p w:rsidR="007822A6" w:rsidRDefault="00E31F84">
          <w:pPr>
            <w:pStyle w:val="21"/>
            <w:tabs>
              <w:tab w:val="clear" w:pos="9242"/>
              <w:tab w:val="right" w:leader="dot" w:pos="9354"/>
            </w:tabs>
          </w:pPr>
          <w:hyperlink w:anchor="_Toc23822" w:history="1">
            <w:r w:rsidR="005939C7" w:rsidRPr="0061109F">
              <w:rPr>
                <w:rFonts w:ascii="黑体" w:eastAsia="黑体" w:hAnsi="黑体" w:hint="eastAsia"/>
              </w:rPr>
              <w:t>7</w:t>
            </w:r>
            <w:r w:rsidR="005939C7">
              <w:rPr>
                <w:rFonts w:hint="eastAsia"/>
              </w:rPr>
              <w:t>.检验规则</w:t>
            </w:r>
            <w:r w:rsidR="005939C7">
              <w:tab/>
            </w:r>
            <w:r w:rsidR="0061109F">
              <w:rPr>
                <w:rFonts w:hint="eastAsia"/>
              </w:rPr>
              <w:t>5</w:t>
            </w:r>
          </w:hyperlink>
        </w:p>
        <w:p w:rsidR="007822A6" w:rsidRDefault="00E31F84">
          <w:pPr>
            <w:pStyle w:val="21"/>
            <w:tabs>
              <w:tab w:val="clear" w:pos="9242"/>
              <w:tab w:val="right" w:leader="dot" w:pos="9354"/>
            </w:tabs>
          </w:pPr>
          <w:hyperlink w:anchor="_Toc19963" w:history="1">
            <w:r w:rsidR="005939C7" w:rsidRPr="0061109F">
              <w:rPr>
                <w:rFonts w:ascii="黑体" w:eastAsia="黑体" w:hAnsi="黑体" w:hint="eastAsia"/>
              </w:rPr>
              <w:t>8</w:t>
            </w:r>
            <w:r w:rsidR="005939C7">
              <w:rPr>
                <w:rFonts w:hint="eastAsia"/>
              </w:rPr>
              <w:t xml:space="preserve"> 标志、</w:t>
            </w:r>
            <w:r w:rsidR="00F92322">
              <w:rPr>
                <w:rFonts w:hint="eastAsia"/>
              </w:rPr>
              <w:t>标签、使用说明书</w:t>
            </w:r>
            <w:r w:rsidR="005939C7">
              <w:tab/>
            </w:r>
            <w:r w:rsidR="0061109F">
              <w:rPr>
                <w:rFonts w:hint="eastAsia"/>
              </w:rPr>
              <w:t>6</w:t>
            </w:r>
          </w:hyperlink>
        </w:p>
        <w:p w:rsidR="00F92322" w:rsidRPr="00F92322" w:rsidRDefault="00E31F84" w:rsidP="00790F12">
          <w:pPr>
            <w:pStyle w:val="31"/>
            <w:tabs>
              <w:tab w:val="clear" w:pos="9241"/>
              <w:tab w:val="right" w:leader="dot" w:pos="9354"/>
            </w:tabs>
            <w:ind w:firstLineChars="0" w:firstLine="0"/>
          </w:pPr>
          <w:hyperlink w:anchor="_Toc4523" w:history="1">
            <w:r w:rsidR="0061109F">
              <w:rPr>
                <w:rFonts w:hint="eastAsia"/>
              </w:rPr>
              <w:t>9</w:t>
            </w:r>
            <w:r w:rsidR="0061109F">
              <w:t xml:space="preserve"> </w:t>
            </w:r>
            <w:r w:rsidR="0061109F">
              <w:rPr>
                <w:rFonts w:hint="eastAsia"/>
              </w:rPr>
              <w:t>包装、运输、贮存</w:t>
            </w:r>
            <w:r w:rsidR="005939C7">
              <w:tab/>
            </w:r>
            <w:r w:rsidR="0061109F">
              <w:rPr>
                <w:rFonts w:hint="eastAsia"/>
              </w:rPr>
              <w:t>7</w:t>
            </w:r>
          </w:hyperlink>
          <w:bookmarkStart w:id="2" w:name="_GoBack"/>
          <w:bookmarkEnd w:id="2"/>
          <w:r w:rsidR="00F92322">
            <w:t xml:space="preserve"> </w:t>
          </w:r>
        </w:p>
        <w:p w:rsidR="007822A6" w:rsidRDefault="005939C7">
          <w:pPr>
            <w:sectPr w:rsidR="007822A6">
              <w:headerReference w:type="default" r:id="rId9"/>
              <w:footerReference w:type="default" r:id="rId10"/>
              <w:pgSz w:w="11906" w:h="16838"/>
              <w:pgMar w:top="567" w:right="1134" w:bottom="1134" w:left="1418" w:header="1418" w:footer="1134" w:gutter="0"/>
              <w:pgNumType w:fmt="upperRoman" w:start="1"/>
              <w:cols w:space="425"/>
              <w:formProt w:val="0"/>
              <w:docGrid w:type="lines" w:linePitch="312"/>
            </w:sectPr>
          </w:pPr>
          <w:r>
            <w:rPr>
              <w:bCs/>
              <w:lang w:val="zh-CN"/>
            </w:rPr>
            <w:fldChar w:fldCharType="end"/>
          </w:r>
          <w:r w:rsidR="00F92322">
            <w:rPr>
              <w:bCs/>
              <w:lang w:val="zh-CN"/>
            </w:rPr>
            <w:t xml:space="preserve"> </w:t>
          </w:r>
        </w:p>
      </w:sdtContent>
    </w:sdt>
    <w:p w:rsidR="007822A6" w:rsidRDefault="005939C7">
      <w:pPr>
        <w:pStyle w:val="affffff5"/>
      </w:pPr>
      <w:bookmarkStart w:id="3" w:name="_Toc24215"/>
      <w:r>
        <w:rPr>
          <w:rFonts w:hint="eastAsia"/>
        </w:rPr>
        <w:lastRenderedPageBreak/>
        <w:t>前</w:t>
      </w:r>
      <w:bookmarkStart w:id="4" w:name="BKQY"/>
      <w:r>
        <w:rPr>
          <w:rFonts w:hAnsi="黑体"/>
        </w:rPr>
        <w:t>  </w:t>
      </w:r>
      <w:r>
        <w:rPr>
          <w:rFonts w:hint="eastAsia"/>
        </w:rPr>
        <w:t>言</w:t>
      </w:r>
      <w:bookmarkEnd w:id="3"/>
      <w:bookmarkEnd w:id="4"/>
    </w:p>
    <w:p w:rsidR="007822A6" w:rsidRDefault="005939C7">
      <w:pPr>
        <w:pStyle w:val="afff4"/>
      </w:pPr>
      <w:r>
        <w:rPr>
          <w:rFonts w:hint="eastAsia"/>
        </w:rPr>
        <w:t>本文件依据GB/T 1.1—2020《标准化工作导则  第1部分：标准化文件的结构和起草规则》给出的规则进行起草。</w:t>
      </w:r>
    </w:p>
    <w:p w:rsidR="007822A6" w:rsidRDefault="005939C7">
      <w:pPr>
        <w:pStyle w:val="afff4"/>
      </w:pPr>
      <w:r>
        <w:rPr>
          <w:rFonts w:hint="eastAsia"/>
        </w:rPr>
        <w:t>本文件</w:t>
      </w:r>
      <w:r>
        <w:rPr>
          <w:rStyle w:val="affff"/>
          <w:rFonts w:hint="eastAsia"/>
        </w:rPr>
        <w:t>的某些内容可能涉及专利，发布机构不承担识别专利的责任。</w:t>
      </w:r>
    </w:p>
    <w:p w:rsidR="007822A6" w:rsidRDefault="005939C7">
      <w:pPr>
        <w:pStyle w:val="afff4"/>
      </w:pPr>
      <w:r>
        <w:rPr>
          <w:rFonts w:hint="eastAsia"/>
        </w:rPr>
        <w:t>本文件由中国五金制品协会提出。</w:t>
      </w:r>
    </w:p>
    <w:p w:rsidR="007822A6" w:rsidRDefault="005939C7">
      <w:pPr>
        <w:pStyle w:val="afff4"/>
      </w:pPr>
      <w:r>
        <w:rPr>
          <w:rFonts w:hint="eastAsia"/>
        </w:rPr>
        <w:t>本文件由中国五金制品协会归口。</w:t>
      </w:r>
    </w:p>
    <w:p w:rsidR="007822A6" w:rsidRDefault="005939C7">
      <w:pPr>
        <w:pStyle w:val="afff4"/>
      </w:pPr>
      <w:r>
        <w:rPr>
          <w:rFonts w:hint="eastAsia"/>
        </w:rPr>
        <w:t>本文件主要起草单位：。</w:t>
      </w:r>
    </w:p>
    <w:p w:rsidR="007822A6" w:rsidRDefault="005939C7">
      <w:pPr>
        <w:pStyle w:val="afff4"/>
        <w:ind w:firstLineChars="0"/>
      </w:pPr>
      <w:r>
        <w:rPr>
          <w:rFonts w:hint="eastAsia"/>
        </w:rPr>
        <w:t>本文件主要起草人：。</w:t>
      </w:r>
    </w:p>
    <w:p w:rsidR="007822A6" w:rsidRDefault="005939C7">
      <w:pPr>
        <w:pStyle w:val="afff4"/>
        <w:ind w:firstLineChars="0"/>
      </w:pPr>
      <w:r>
        <w:rPr>
          <w:rFonts w:hint="eastAsia"/>
        </w:rPr>
        <w:t>本文件为首次发布。</w:t>
      </w:r>
    </w:p>
    <w:bookmarkStart w:id="5" w:name="_Toc9983"/>
    <w:bookmarkStart w:id="6" w:name="_Toc24813"/>
    <w:p w:rsidR="007822A6" w:rsidRPr="00173A4E" w:rsidRDefault="00E31F84">
      <w:pPr>
        <w:pStyle w:val="affff3"/>
        <w:rPr>
          <w:color w:val="000000" w:themeColor="text1"/>
        </w:rPr>
      </w:pPr>
      <w:sdt>
        <w:sdtPr>
          <w:rPr>
            <w:rFonts w:hint="eastAsia"/>
            <w:color w:val="000000" w:themeColor="text1"/>
          </w:rPr>
          <w:alias w:val="标准名称"/>
          <w:tag w:val="标准名称"/>
          <w:id w:val="559985554"/>
          <w:lock w:val="sdtLocked"/>
          <w:text w:multiLine="1"/>
        </w:sdtPr>
        <w:sdtEndPr/>
        <w:sdtContent>
          <w:r w:rsidR="006B4046" w:rsidRPr="00173A4E">
            <w:rPr>
              <w:rFonts w:hint="eastAsia"/>
              <w:color w:val="000000" w:themeColor="text1"/>
            </w:rPr>
            <w:t>家用</w:t>
          </w:r>
          <w:r w:rsidR="005939C7" w:rsidRPr="00173A4E">
            <w:rPr>
              <w:rFonts w:hint="eastAsia"/>
              <w:color w:val="000000" w:themeColor="text1"/>
            </w:rPr>
            <w:t>无涂层不粘锅</w:t>
          </w:r>
        </w:sdtContent>
      </w:sdt>
      <w:bookmarkStart w:id="7" w:name="StandardName"/>
      <w:bookmarkEnd w:id="5"/>
      <w:bookmarkEnd w:id="6"/>
      <w:bookmarkEnd w:id="7"/>
    </w:p>
    <w:p w:rsidR="007822A6" w:rsidRDefault="005939C7">
      <w:pPr>
        <w:pStyle w:val="a1"/>
        <w:spacing w:before="312" w:after="312"/>
      </w:pPr>
      <w:bookmarkStart w:id="8" w:name="_Toc80797237"/>
      <w:bookmarkStart w:id="9" w:name="_Toc31392"/>
      <w:bookmarkStart w:id="10" w:name="_Toc28617"/>
      <w:r>
        <w:rPr>
          <w:rFonts w:hint="eastAsia"/>
        </w:rPr>
        <w:t>范围</w:t>
      </w:r>
      <w:bookmarkEnd w:id="8"/>
      <w:bookmarkEnd w:id="9"/>
      <w:bookmarkEnd w:id="10"/>
    </w:p>
    <w:p w:rsidR="007822A6" w:rsidRPr="00E56557" w:rsidRDefault="005939C7" w:rsidP="00E56557">
      <w:pPr>
        <w:ind w:firstLine="420"/>
        <w:rPr>
          <w:rFonts w:ascii="宋体" w:hAnsi="宋体"/>
        </w:rPr>
      </w:pPr>
      <w:r>
        <w:rPr>
          <w:rFonts w:hint="eastAsia"/>
        </w:rPr>
        <w:t>本文件规定了无涂层不粘锅</w:t>
      </w:r>
      <w:r w:rsidR="00651D39">
        <w:rPr>
          <w:rFonts w:hint="eastAsia"/>
        </w:rPr>
        <w:t>（以下简称锅具）</w:t>
      </w:r>
      <w:r>
        <w:rPr>
          <w:rFonts w:hint="eastAsia"/>
        </w:rPr>
        <w:t>的术语和定义、</w:t>
      </w:r>
      <w:r w:rsidR="00E56557">
        <w:rPr>
          <w:rFonts w:hint="eastAsia"/>
        </w:rPr>
        <w:t>产品分类、</w:t>
      </w:r>
      <w:r w:rsidR="00E56557" w:rsidRPr="009676A2">
        <w:rPr>
          <w:rFonts w:ascii="宋体" w:hAnsi="宋体" w:hint="eastAsia"/>
        </w:rPr>
        <w:t>要求、试验方法、检验规则、标志、标签、使用说明书及包装、运输、贮存。</w:t>
      </w:r>
    </w:p>
    <w:p w:rsidR="00E56557" w:rsidRPr="00E56557" w:rsidRDefault="005939C7" w:rsidP="00E56557">
      <w:pPr>
        <w:pStyle w:val="afff4"/>
        <w:rPr>
          <w:rFonts w:hAnsi="宋体"/>
          <w:kern w:val="11"/>
        </w:rPr>
      </w:pPr>
      <w:r>
        <w:rPr>
          <w:rFonts w:hint="eastAsia"/>
        </w:rPr>
        <w:t>本文件适用于</w:t>
      </w:r>
      <w:r w:rsidR="00E56557">
        <w:rPr>
          <w:rFonts w:hAnsi="宋体" w:hint="eastAsia"/>
          <w:kern w:val="11"/>
        </w:rPr>
        <w:t>以</w:t>
      </w:r>
      <w:r w:rsidR="00B337E4">
        <w:rPr>
          <w:rFonts w:hAnsi="宋体" w:hint="eastAsia"/>
          <w:kern w:val="11"/>
        </w:rPr>
        <w:t>金属材料</w:t>
      </w:r>
      <w:r w:rsidR="00E56557">
        <w:rPr>
          <w:rFonts w:hAnsi="宋体" w:hint="eastAsia"/>
          <w:kern w:val="11"/>
        </w:rPr>
        <w:t>为基材</w:t>
      </w:r>
      <w:r w:rsidR="00E56557" w:rsidRPr="009676A2">
        <w:rPr>
          <w:rFonts w:hAnsi="宋体" w:hint="eastAsia"/>
          <w:kern w:val="11"/>
          <w:szCs w:val="21"/>
        </w:rPr>
        <w:t>加工成型的家用无涂层不粘锅。</w:t>
      </w:r>
    </w:p>
    <w:p w:rsidR="007822A6" w:rsidRDefault="005939C7" w:rsidP="00E56557">
      <w:pPr>
        <w:pStyle w:val="a1"/>
        <w:spacing w:before="312" w:after="312"/>
      </w:pPr>
      <w:bookmarkStart w:id="11" w:name="_Toc17741"/>
      <w:bookmarkStart w:id="12" w:name="_Toc80797238"/>
      <w:bookmarkStart w:id="13" w:name="_Toc13696"/>
      <w:r>
        <w:rPr>
          <w:rFonts w:hint="eastAsia"/>
        </w:rPr>
        <w:t>规范性引用文件</w:t>
      </w:r>
      <w:bookmarkEnd w:id="11"/>
      <w:bookmarkEnd w:id="12"/>
      <w:bookmarkEnd w:id="13"/>
    </w:p>
    <w:p w:rsidR="00E56557" w:rsidRPr="00E56557" w:rsidRDefault="00E56557" w:rsidP="00E56557">
      <w:pPr>
        <w:pStyle w:val="affa"/>
        <w:tabs>
          <w:tab w:val="left" w:pos="0"/>
          <w:tab w:val="left" w:pos="142"/>
          <w:tab w:val="left" w:pos="426"/>
        </w:tabs>
        <w:spacing w:before="100" w:beforeAutospacing="1" w:after="100" w:afterAutospacing="1"/>
        <w:ind w:left="-3" w:hanging="18"/>
        <w:jc w:val="left"/>
        <w:rPr>
          <w:sz w:val="21"/>
          <w:szCs w:val="21"/>
        </w:rPr>
      </w:pPr>
      <w:bookmarkStart w:id="14" w:name="_Toc13161"/>
      <w:bookmarkStart w:id="15" w:name="_Toc31001"/>
      <w:r>
        <w:rPr>
          <w:rFonts w:hAnsi="宋体" w:hint="eastAsia"/>
          <w:sz w:val="21"/>
          <w:szCs w:val="21"/>
        </w:rPr>
        <w:t xml:space="preserve"> </w:t>
      </w:r>
      <w:r>
        <w:rPr>
          <w:rFonts w:hAnsi="宋体"/>
          <w:sz w:val="21"/>
          <w:szCs w:val="21"/>
        </w:rPr>
        <w:t xml:space="preserve">     </w:t>
      </w:r>
      <w:r w:rsidRPr="00E56557">
        <w:rPr>
          <w:rFonts w:hAnsi="宋体" w:hint="eastAsia"/>
          <w:sz w:val="21"/>
          <w:szCs w:val="21"/>
        </w:rPr>
        <w:t>下列文件对于本文件的引用是必不可少的。凡是注日期的引用文件，仅注日期的版本适用于本文件。凡是不注日期的引用文件，其最新版本（包括所有的修改单）适用于本文件。</w:t>
      </w:r>
    </w:p>
    <w:p w:rsidR="00E56557" w:rsidRPr="009676A2" w:rsidRDefault="00E56557" w:rsidP="00E56557">
      <w:pPr>
        <w:ind w:firstLine="420"/>
        <w:rPr>
          <w:rFonts w:ascii="宋体" w:hAnsi="宋体"/>
          <w:kern w:val="11"/>
        </w:rPr>
      </w:pPr>
      <w:r w:rsidRPr="009676A2">
        <w:rPr>
          <w:rFonts w:ascii="宋体" w:hAnsi="宋体"/>
          <w:kern w:val="11"/>
        </w:rPr>
        <w:t xml:space="preserve">GB/T 191  </w:t>
      </w:r>
      <w:r w:rsidRPr="009676A2">
        <w:rPr>
          <w:rFonts w:ascii="宋体" w:hAnsi="宋体" w:hint="eastAsia"/>
          <w:kern w:val="11"/>
        </w:rPr>
        <w:t>包装储运图示标志</w:t>
      </w:r>
    </w:p>
    <w:p w:rsidR="00E56557" w:rsidRPr="009676A2" w:rsidRDefault="00E56557" w:rsidP="00E56557">
      <w:pPr>
        <w:ind w:firstLine="420"/>
        <w:rPr>
          <w:rFonts w:ascii="宋体"/>
          <w:kern w:val="11"/>
        </w:rPr>
      </w:pPr>
      <w:r w:rsidRPr="009676A2">
        <w:rPr>
          <w:rFonts w:ascii="宋体" w:hAnsi="宋体"/>
          <w:kern w:val="11"/>
        </w:rPr>
        <w:t xml:space="preserve">GB/T 2828.1  </w:t>
      </w:r>
      <w:r w:rsidRPr="009676A2">
        <w:rPr>
          <w:rFonts w:ascii="宋体" w:hAnsi="宋体" w:hint="eastAsia"/>
          <w:kern w:val="11"/>
        </w:rPr>
        <w:t>计数抽样检验程序第</w:t>
      </w:r>
      <w:r w:rsidRPr="009676A2">
        <w:rPr>
          <w:rFonts w:ascii="宋体" w:hAnsi="宋体"/>
          <w:kern w:val="11"/>
        </w:rPr>
        <w:t>1</w:t>
      </w:r>
      <w:r w:rsidRPr="009676A2">
        <w:rPr>
          <w:rFonts w:ascii="宋体" w:hAnsi="宋体" w:hint="eastAsia"/>
          <w:kern w:val="11"/>
        </w:rPr>
        <w:t>部分：按接收质量限（</w:t>
      </w:r>
      <w:r w:rsidRPr="009676A2">
        <w:rPr>
          <w:rFonts w:ascii="宋体" w:hAnsi="宋体"/>
          <w:kern w:val="11"/>
        </w:rPr>
        <w:t>AQL</w:t>
      </w:r>
      <w:r w:rsidRPr="009676A2">
        <w:rPr>
          <w:rFonts w:ascii="宋体" w:hAnsi="宋体" w:hint="eastAsia"/>
          <w:kern w:val="11"/>
        </w:rPr>
        <w:t>）检索的逐批检验抽样计划</w:t>
      </w:r>
    </w:p>
    <w:p w:rsidR="00E56557" w:rsidRPr="009676A2" w:rsidRDefault="00E56557" w:rsidP="00E56557">
      <w:pPr>
        <w:ind w:firstLine="420"/>
        <w:rPr>
          <w:rFonts w:ascii="宋体" w:hAnsi="宋体"/>
          <w:kern w:val="11"/>
        </w:rPr>
      </w:pPr>
      <w:r w:rsidRPr="009676A2">
        <w:rPr>
          <w:rFonts w:ascii="宋体" w:hAnsi="宋体"/>
          <w:kern w:val="11"/>
        </w:rPr>
        <w:t xml:space="preserve">GB/T 2829  </w:t>
      </w:r>
      <w:r w:rsidRPr="009676A2">
        <w:rPr>
          <w:rFonts w:ascii="宋体" w:hAnsi="宋体" w:hint="eastAsia"/>
          <w:kern w:val="11"/>
        </w:rPr>
        <w:t>周期检查计数抽样程序及表（适用于对过程稳定性的检验）</w:t>
      </w:r>
    </w:p>
    <w:p w:rsidR="00E56557" w:rsidRPr="009676A2" w:rsidRDefault="00E56557" w:rsidP="00E56557">
      <w:pPr>
        <w:widowControl/>
        <w:tabs>
          <w:tab w:val="center" w:pos="4201"/>
          <w:tab w:val="right" w:leader="dot" w:pos="9298"/>
        </w:tabs>
        <w:autoSpaceDE w:val="0"/>
        <w:autoSpaceDN w:val="0"/>
        <w:ind w:firstLineChars="200" w:firstLine="420"/>
        <w:rPr>
          <w:rFonts w:ascii="宋体"/>
          <w:noProof/>
          <w:kern w:val="0"/>
          <w:szCs w:val="20"/>
        </w:rPr>
      </w:pPr>
      <w:r w:rsidRPr="009676A2">
        <w:rPr>
          <w:rFonts w:ascii="宋体" w:hint="eastAsia"/>
          <w:noProof/>
          <w:kern w:val="0"/>
          <w:szCs w:val="20"/>
        </w:rPr>
        <w:t>GB 4806.9  食品安全国家标准 食品接触用金属材料及制品</w:t>
      </w:r>
    </w:p>
    <w:p w:rsidR="00E56557" w:rsidRPr="009676A2" w:rsidRDefault="00E56557" w:rsidP="00E56557">
      <w:pPr>
        <w:ind w:firstLine="420"/>
        <w:rPr>
          <w:rFonts w:ascii="宋体"/>
          <w:kern w:val="11"/>
        </w:rPr>
      </w:pPr>
      <w:r w:rsidRPr="009676A2">
        <w:rPr>
          <w:rFonts w:ascii="宋体" w:hAnsi="宋体"/>
          <w:kern w:val="11"/>
        </w:rPr>
        <w:t xml:space="preserve">GB/T 6388  </w:t>
      </w:r>
      <w:r w:rsidRPr="009676A2">
        <w:rPr>
          <w:rFonts w:ascii="宋体" w:hAnsi="宋体" w:hint="eastAsia"/>
          <w:kern w:val="11"/>
        </w:rPr>
        <w:t>运输包装收发货标志</w:t>
      </w:r>
    </w:p>
    <w:p w:rsidR="00E56557" w:rsidRPr="009676A2" w:rsidRDefault="00E56557" w:rsidP="00E56557">
      <w:pPr>
        <w:ind w:firstLineChars="200" w:firstLine="420"/>
        <w:rPr>
          <w:rFonts w:ascii="宋体"/>
          <w:kern w:val="11"/>
        </w:rPr>
      </w:pPr>
      <w:r w:rsidRPr="009676A2">
        <w:rPr>
          <w:rFonts w:ascii="宋体" w:hAnsi="宋体"/>
          <w:kern w:val="11"/>
        </w:rPr>
        <w:t xml:space="preserve">GB/T 6543  </w:t>
      </w:r>
      <w:r w:rsidRPr="009676A2">
        <w:rPr>
          <w:rFonts w:hint="eastAsia"/>
        </w:rPr>
        <w:t>运输包装用单瓦楞纸箱和双瓦楞纸箱</w:t>
      </w:r>
    </w:p>
    <w:p w:rsidR="00E56557" w:rsidRDefault="00E56557" w:rsidP="00E56557">
      <w:pPr>
        <w:ind w:firstLineChars="200" w:firstLine="420"/>
        <w:rPr>
          <w:rFonts w:ascii="宋体" w:hAnsi="宋体"/>
          <w:kern w:val="11"/>
        </w:rPr>
      </w:pPr>
      <w:r w:rsidRPr="009676A2">
        <w:rPr>
          <w:rFonts w:ascii="宋体" w:hAnsi="宋体"/>
          <w:kern w:val="11"/>
        </w:rPr>
        <w:t xml:space="preserve">GB/T 6544  </w:t>
      </w:r>
      <w:r w:rsidRPr="009676A2">
        <w:rPr>
          <w:rFonts w:ascii="宋体" w:hAnsi="宋体" w:hint="eastAsia"/>
          <w:kern w:val="11"/>
        </w:rPr>
        <w:t>瓦楞纸板</w:t>
      </w:r>
      <w:r w:rsidRPr="009676A2">
        <w:rPr>
          <w:rFonts w:ascii="宋体" w:hAnsi="宋体"/>
          <w:kern w:val="11"/>
        </w:rPr>
        <w:t xml:space="preserve">    </w:t>
      </w:r>
    </w:p>
    <w:p w:rsidR="00D926BF" w:rsidRPr="00D926BF" w:rsidRDefault="00D926BF" w:rsidP="00D926BF">
      <w:pPr>
        <w:ind w:firstLineChars="200" w:firstLine="420"/>
        <w:rPr>
          <w:rFonts w:ascii="宋体" w:hAnsi="宋体"/>
          <w:kern w:val="11"/>
        </w:rPr>
      </w:pPr>
      <w:r>
        <w:rPr>
          <w:rFonts w:ascii="宋体" w:hAnsi="宋体" w:hint="eastAsia"/>
          <w:kern w:val="11"/>
        </w:rPr>
        <w:t>G</w:t>
      </w:r>
      <w:r>
        <w:rPr>
          <w:rFonts w:ascii="宋体" w:hAnsi="宋体"/>
          <w:kern w:val="11"/>
        </w:rPr>
        <w:t>B/T</w:t>
      </w:r>
      <w:r w:rsidR="006F60DB">
        <w:rPr>
          <w:rFonts w:ascii="宋体" w:hAnsi="宋体"/>
          <w:kern w:val="11"/>
        </w:rPr>
        <w:t xml:space="preserve"> </w:t>
      </w:r>
      <w:r>
        <w:rPr>
          <w:rFonts w:ascii="宋体" w:hAnsi="宋体"/>
          <w:kern w:val="11"/>
        </w:rPr>
        <w:t xml:space="preserve">32095.1-2015 </w:t>
      </w:r>
      <w:r>
        <w:rPr>
          <w:rFonts w:ascii="宋体" w:hAnsi="宋体" w:hint="eastAsia"/>
          <w:kern w:val="11"/>
        </w:rPr>
        <w:t xml:space="preserve">家用食品烹饪器具不粘表面性能及测试规范 </w:t>
      </w:r>
      <w:r>
        <w:rPr>
          <w:rFonts w:ascii="宋体" w:hAnsi="宋体"/>
          <w:kern w:val="11"/>
        </w:rPr>
        <w:t xml:space="preserve"> </w:t>
      </w:r>
      <w:r>
        <w:rPr>
          <w:rFonts w:ascii="宋体" w:hAnsi="宋体" w:hint="eastAsia"/>
          <w:kern w:val="11"/>
        </w:rPr>
        <w:t>第</w:t>
      </w:r>
      <w:r>
        <w:rPr>
          <w:rFonts w:ascii="宋体" w:hAnsi="宋体"/>
          <w:kern w:val="11"/>
        </w:rPr>
        <w:t>1</w:t>
      </w:r>
      <w:r>
        <w:rPr>
          <w:rFonts w:ascii="宋体" w:hAnsi="宋体" w:hint="eastAsia"/>
          <w:kern w:val="11"/>
        </w:rPr>
        <w:t>部分</w:t>
      </w:r>
      <w:r>
        <w:rPr>
          <w:rFonts w:ascii="宋体" w:hAnsi="宋体"/>
          <w:kern w:val="11"/>
        </w:rPr>
        <w:t xml:space="preserve">: </w:t>
      </w:r>
      <w:r>
        <w:rPr>
          <w:rFonts w:ascii="宋体" w:hAnsi="宋体" w:hint="eastAsia"/>
          <w:kern w:val="11"/>
        </w:rPr>
        <w:t>性能通用要求</w:t>
      </w:r>
    </w:p>
    <w:p w:rsidR="00D06212" w:rsidRDefault="002E328E" w:rsidP="00E56557">
      <w:pPr>
        <w:ind w:firstLineChars="200" w:firstLine="420"/>
        <w:rPr>
          <w:rFonts w:ascii="宋体" w:hAnsi="宋体"/>
          <w:kern w:val="11"/>
        </w:rPr>
      </w:pPr>
      <w:r>
        <w:rPr>
          <w:rFonts w:ascii="宋体" w:hAnsi="宋体"/>
          <w:kern w:val="11"/>
        </w:rPr>
        <w:t>GB/T 32095.</w:t>
      </w:r>
      <w:r w:rsidR="00D06212">
        <w:rPr>
          <w:rFonts w:ascii="宋体" w:hAnsi="宋体"/>
          <w:kern w:val="11"/>
        </w:rPr>
        <w:t>2</w:t>
      </w:r>
      <w:r>
        <w:rPr>
          <w:rFonts w:ascii="宋体" w:hAnsi="宋体"/>
          <w:kern w:val="11"/>
        </w:rPr>
        <w:t xml:space="preserve">-2015 </w:t>
      </w:r>
      <w:r>
        <w:rPr>
          <w:rFonts w:ascii="宋体" w:hAnsi="宋体" w:hint="eastAsia"/>
          <w:kern w:val="11"/>
        </w:rPr>
        <w:t xml:space="preserve">家用食品烹饪器具不粘表面性能及测试规范 </w:t>
      </w:r>
      <w:r>
        <w:rPr>
          <w:rFonts w:ascii="宋体" w:hAnsi="宋体"/>
          <w:kern w:val="11"/>
        </w:rPr>
        <w:t xml:space="preserve"> </w:t>
      </w:r>
      <w:r>
        <w:rPr>
          <w:rFonts w:ascii="宋体" w:hAnsi="宋体" w:hint="eastAsia"/>
          <w:kern w:val="11"/>
        </w:rPr>
        <w:t>第2部分：不粘性及耐磨性测试规范</w:t>
      </w:r>
    </w:p>
    <w:p w:rsidR="00E56557" w:rsidRDefault="00E56557" w:rsidP="00B52E51">
      <w:pPr>
        <w:ind w:firstLine="420"/>
        <w:rPr>
          <w:rFonts w:ascii="宋体" w:hAnsi="宋体"/>
          <w:kern w:val="11"/>
        </w:rPr>
      </w:pPr>
      <w:r w:rsidRPr="009676A2">
        <w:rPr>
          <w:rFonts w:ascii="宋体" w:hAnsi="宋体" w:hint="eastAsia"/>
          <w:kern w:val="11"/>
        </w:rPr>
        <w:t>GB/T 32432-2015  家用钢制锅具</w:t>
      </w:r>
    </w:p>
    <w:p w:rsidR="007822A6" w:rsidRDefault="005939C7">
      <w:pPr>
        <w:pStyle w:val="a1"/>
        <w:spacing w:before="312" w:after="312"/>
      </w:pPr>
      <w:r>
        <w:rPr>
          <w:rFonts w:hint="eastAsia"/>
        </w:rPr>
        <w:t>术语和定义</w:t>
      </w:r>
      <w:bookmarkEnd w:id="14"/>
    </w:p>
    <w:p w:rsidR="00E56557" w:rsidRPr="002C268B" w:rsidRDefault="00E56557" w:rsidP="00E56557">
      <w:pPr>
        <w:spacing w:before="100" w:beforeAutospacing="1" w:after="100" w:afterAutospacing="1"/>
        <w:ind w:left="374"/>
        <w:rPr>
          <w:color w:val="000000" w:themeColor="text1"/>
        </w:rPr>
      </w:pPr>
      <w:bookmarkStart w:id="16" w:name="_Toc31315"/>
      <w:r w:rsidRPr="002C268B">
        <w:rPr>
          <w:rFonts w:hint="eastAsia"/>
          <w:color w:val="000000" w:themeColor="text1"/>
        </w:rPr>
        <w:t>下列术语和定义</w:t>
      </w:r>
      <w:r w:rsidR="00105B2B" w:rsidRPr="002C268B">
        <w:rPr>
          <w:rFonts w:hint="eastAsia"/>
          <w:color w:val="000000" w:themeColor="text1"/>
        </w:rPr>
        <w:t>及</w:t>
      </w:r>
      <w:r w:rsidR="00105B2B" w:rsidRPr="002C268B">
        <w:rPr>
          <w:color w:val="000000" w:themeColor="text1"/>
        </w:rPr>
        <w:t>GB/T</w:t>
      </w:r>
      <w:r w:rsidR="00D926BF">
        <w:rPr>
          <w:color w:val="000000" w:themeColor="text1"/>
        </w:rPr>
        <w:t xml:space="preserve"> 32095.1</w:t>
      </w:r>
      <w:r w:rsidR="00D926BF">
        <w:rPr>
          <w:rFonts w:hint="eastAsia"/>
          <w:color w:val="000000" w:themeColor="text1"/>
        </w:rPr>
        <w:t>-</w:t>
      </w:r>
      <w:r w:rsidR="00D926BF">
        <w:rPr>
          <w:color w:val="000000" w:themeColor="text1"/>
        </w:rPr>
        <w:t>2015</w:t>
      </w:r>
      <w:r w:rsidR="00105B2B" w:rsidRPr="002C268B">
        <w:rPr>
          <w:rFonts w:hint="eastAsia"/>
          <w:color w:val="000000" w:themeColor="text1"/>
        </w:rPr>
        <w:t>标准中的术语和定义</w:t>
      </w:r>
      <w:r w:rsidRPr="002C268B">
        <w:rPr>
          <w:rFonts w:hint="eastAsia"/>
          <w:color w:val="000000" w:themeColor="text1"/>
        </w:rPr>
        <w:t>适用于本文件。</w:t>
      </w:r>
    </w:p>
    <w:p w:rsidR="00E56557" w:rsidRPr="009676A2" w:rsidRDefault="00E56557" w:rsidP="00E56557">
      <w:pPr>
        <w:rPr>
          <w:rFonts w:ascii="黑体" w:eastAsia="黑体"/>
        </w:rPr>
      </w:pPr>
      <w:r w:rsidRPr="009676A2">
        <w:rPr>
          <w:rFonts w:ascii="黑体" w:eastAsia="黑体"/>
        </w:rPr>
        <w:t xml:space="preserve">3.1  </w:t>
      </w:r>
    </w:p>
    <w:p w:rsidR="008C12FA" w:rsidRDefault="00E56557" w:rsidP="002C268B">
      <w:pPr>
        <w:ind w:firstLine="420"/>
        <w:rPr>
          <w:rFonts w:ascii="黑体" w:eastAsia="黑体"/>
          <w:shd w:val="pct15" w:color="auto" w:fill="FFFFFF"/>
        </w:rPr>
      </w:pPr>
      <w:r w:rsidRPr="009676A2">
        <w:rPr>
          <w:rFonts w:ascii="黑体" w:eastAsia="黑体" w:hint="eastAsia"/>
        </w:rPr>
        <w:t>无涂层不粘锅</w:t>
      </w:r>
      <w:r w:rsidR="00105B2B">
        <w:rPr>
          <w:rFonts w:ascii="黑体" w:eastAsia="黑体" w:hint="eastAsia"/>
        </w:rPr>
        <w:t xml:space="preserve"> </w:t>
      </w:r>
      <w:r w:rsidR="008C12FA" w:rsidRPr="008C12FA">
        <w:rPr>
          <w:rFonts w:ascii="黑体" w:eastAsia="黑体"/>
        </w:rPr>
        <w:t>nonstick cookware without coating</w:t>
      </w:r>
    </w:p>
    <w:p w:rsidR="00E56557" w:rsidRDefault="00E56557" w:rsidP="002C268B">
      <w:pPr>
        <w:ind w:firstLine="420"/>
        <w:rPr>
          <w:rFonts w:ascii="宋体" w:hAnsi="宋体"/>
          <w:color w:val="000000" w:themeColor="text1"/>
        </w:rPr>
      </w:pPr>
      <w:r w:rsidRPr="009676A2">
        <w:rPr>
          <w:rFonts w:ascii="宋体" w:hAnsi="宋体" w:hint="eastAsia"/>
        </w:rPr>
        <w:t>内表面未涂覆</w:t>
      </w:r>
      <w:r w:rsidRPr="007673FC">
        <w:rPr>
          <w:rFonts w:ascii="宋体" w:hAnsi="宋体" w:hint="eastAsia"/>
        </w:rPr>
        <w:t>不粘涂</w:t>
      </w:r>
      <w:r w:rsidRPr="007673FC">
        <w:rPr>
          <w:rFonts w:ascii="宋体" w:hAnsi="宋体" w:hint="eastAsia"/>
          <w:color w:val="000000" w:themeColor="text1"/>
        </w:rPr>
        <w:t>料</w:t>
      </w:r>
      <w:r w:rsidR="00730C31" w:rsidRPr="007673FC">
        <w:rPr>
          <w:rFonts w:ascii="宋体" w:hAnsi="宋体" w:hint="eastAsia"/>
          <w:color w:val="000000" w:themeColor="text1"/>
        </w:rPr>
        <w:t>、</w:t>
      </w:r>
      <w:r w:rsidR="009B5192" w:rsidRPr="007673FC">
        <w:rPr>
          <w:rFonts w:ascii="宋体" w:hAnsi="宋体" w:hint="eastAsia"/>
          <w:color w:val="000000" w:themeColor="text1"/>
        </w:rPr>
        <w:t>涂层</w:t>
      </w:r>
      <w:r w:rsidRPr="002C268B">
        <w:rPr>
          <w:rFonts w:ascii="宋体" w:hAnsi="宋体" w:hint="eastAsia"/>
          <w:color w:val="000000" w:themeColor="text1"/>
        </w:rPr>
        <w:t>，食品接触表面具</w:t>
      </w:r>
      <w:r w:rsidR="00835134" w:rsidRPr="002C268B">
        <w:rPr>
          <w:rFonts w:ascii="宋体" w:hAnsi="宋体" w:hint="eastAsia"/>
          <w:color w:val="000000" w:themeColor="text1"/>
        </w:rPr>
        <w:t>有</w:t>
      </w:r>
      <w:r w:rsidRPr="002C268B">
        <w:rPr>
          <w:rFonts w:ascii="宋体" w:hAnsi="宋体" w:hint="eastAsia"/>
          <w:color w:val="000000" w:themeColor="text1"/>
        </w:rPr>
        <w:t>不粘</w:t>
      </w:r>
      <w:r w:rsidR="00105B2B" w:rsidRPr="002C268B">
        <w:rPr>
          <w:rFonts w:ascii="宋体" w:hAnsi="宋体" w:hint="eastAsia"/>
          <w:color w:val="000000" w:themeColor="text1"/>
        </w:rPr>
        <w:t>性能</w:t>
      </w:r>
      <w:r w:rsidRPr="002C268B">
        <w:rPr>
          <w:rFonts w:ascii="宋体" w:hAnsi="宋体" w:hint="eastAsia"/>
          <w:color w:val="000000" w:themeColor="text1"/>
        </w:rPr>
        <w:t>的锅具。</w:t>
      </w:r>
    </w:p>
    <w:p w:rsidR="00D926BF" w:rsidRPr="00D926BF" w:rsidRDefault="00D926BF" w:rsidP="00D926BF">
      <w:pPr>
        <w:rPr>
          <w:rFonts w:ascii="黑体" w:eastAsia="黑体" w:hAnsi="黑体"/>
          <w:color w:val="000000" w:themeColor="text1"/>
        </w:rPr>
      </w:pPr>
      <w:r w:rsidRPr="00D926BF">
        <w:rPr>
          <w:rFonts w:ascii="黑体" w:eastAsia="黑体" w:hAnsi="黑体" w:hint="eastAsia"/>
          <w:color w:val="000000" w:themeColor="text1"/>
        </w:rPr>
        <w:t>3</w:t>
      </w:r>
      <w:r w:rsidRPr="00D926BF">
        <w:rPr>
          <w:rFonts w:ascii="黑体" w:eastAsia="黑体" w:hAnsi="黑体"/>
          <w:color w:val="000000" w:themeColor="text1"/>
        </w:rPr>
        <w:t xml:space="preserve">.2 </w:t>
      </w:r>
    </w:p>
    <w:p w:rsidR="00D926BF" w:rsidRPr="00BD0B5E" w:rsidRDefault="00D926BF" w:rsidP="00D926BF">
      <w:pPr>
        <w:widowControl/>
        <w:jc w:val="left"/>
        <w:rPr>
          <w:rFonts w:ascii="黑体" w:eastAsia="黑体" w:hAnsi="黑体" w:cs="Arial"/>
          <w:kern w:val="0"/>
          <w:szCs w:val="21"/>
        </w:rPr>
      </w:pPr>
      <w:r>
        <w:rPr>
          <w:rFonts w:ascii="宋体" w:hAnsi="宋体"/>
          <w:color w:val="000000" w:themeColor="text1"/>
        </w:rPr>
        <w:t xml:space="preserve">    </w:t>
      </w:r>
      <w:r w:rsidRPr="00BD0B5E">
        <w:rPr>
          <w:rFonts w:ascii="黑体" w:eastAsia="黑体" w:hAnsi="黑体" w:cs="Arial" w:hint="eastAsia"/>
          <w:szCs w:val="21"/>
        </w:rPr>
        <w:t>持久不粘性</w:t>
      </w:r>
      <w:r w:rsidRPr="00BD0B5E">
        <w:rPr>
          <w:rFonts w:ascii="黑体" w:eastAsia="黑体" w:hAnsi="黑体" w:cs="Arial"/>
          <w:szCs w:val="21"/>
        </w:rPr>
        <w:t xml:space="preserve">  </w:t>
      </w:r>
      <w:r w:rsidRPr="00BD0B5E">
        <w:rPr>
          <w:rFonts w:ascii="黑体" w:eastAsia="黑体" w:hAnsi="黑体" w:cs="Arial"/>
          <w:kern w:val="0"/>
          <w:szCs w:val="21"/>
        </w:rPr>
        <w:t>continuing non-stick performance</w:t>
      </w:r>
    </w:p>
    <w:p w:rsidR="00D926BF" w:rsidRPr="00D926BF" w:rsidRDefault="00D926BF" w:rsidP="00D926BF">
      <w:pPr>
        <w:rPr>
          <w:rFonts w:ascii="宋体"/>
          <w:color w:val="000000" w:themeColor="text1"/>
        </w:rPr>
      </w:pPr>
      <w:r>
        <w:rPr>
          <w:rFonts w:ascii="宋体" w:hint="eastAsia"/>
          <w:color w:val="000000" w:themeColor="text1"/>
        </w:rPr>
        <w:t xml:space="preserve"> </w:t>
      </w:r>
      <w:r>
        <w:rPr>
          <w:rFonts w:ascii="宋体"/>
          <w:color w:val="000000" w:themeColor="text1"/>
        </w:rPr>
        <w:t xml:space="preserve">   </w:t>
      </w:r>
      <w:r w:rsidRPr="00BD0B5E">
        <w:rPr>
          <w:rFonts w:ascii="Arial" w:hAnsi="Arial" w:cs="Arial" w:hint="eastAsia"/>
          <w:szCs w:val="21"/>
        </w:rPr>
        <w:t>不粘涂层经耐磨试验后的不粘性。</w:t>
      </w:r>
    </w:p>
    <w:bookmarkEnd w:id="15"/>
    <w:bookmarkEnd w:id="16"/>
    <w:p w:rsidR="00BE197C" w:rsidRPr="00BE197C" w:rsidRDefault="00BE197C" w:rsidP="00BE197C">
      <w:pPr>
        <w:pStyle w:val="a1"/>
        <w:spacing w:before="312" w:after="312"/>
      </w:pPr>
      <w:r>
        <w:rPr>
          <w:rFonts w:hint="eastAsia"/>
        </w:rPr>
        <w:t>产品分类</w:t>
      </w:r>
      <w:bookmarkStart w:id="17" w:name="_Toc16598"/>
      <w:bookmarkStart w:id="18" w:name="_Toc19375"/>
      <w:bookmarkStart w:id="19" w:name="_Toc4276"/>
      <w:bookmarkStart w:id="20" w:name="_Toc22417"/>
      <w:bookmarkStart w:id="21" w:name="_Toc12384"/>
      <w:bookmarkStart w:id="22" w:name="_Toc25812"/>
      <w:bookmarkStart w:id="23" w:name="_Toc16091"/>
      <w:bookmarkStart w:id="24" w:name="_Toc12589"/>
      <w:bookmarkStart w:id="25" w:name="_Toc13458"/>
      <w:bookmarkStart w:id="26" w:name="_Toc23244"/>
    </w:p>
    <w:p w:rsidR="00BE197C" w:rsidRPr="00BE197C" w:rsidRDefault="00BE197C" w:rsidP="00BE197C">
      <w:pPr>
        <w:spacing w:line="400" w:lineRule="exact"/>
        <w:rPr>
          <w:rFonts w:eastAsia="黑体"/>
        </w:rPr>
      </w:pPr>
      <w:r w:rsidRPr="00BE197C">
        <w:rPr>
          <w:rFonts w:ascii="黑体" w:eastAsia="黑体"/>
        </w:rPr>
        <w:t xml:space="preserve">4.1  </w:t>
      </w:r>
      <w:r w:rsidRPr="00BE197C">
        <w:rPr>
          <w:rFonts w:ascii="黑体" w:eastAsia="黑体" w:hint="eastAsia"/>
        </w:rPr>
        <w:t>产品品</w:t>
      </w:r>
      <w:r w:rsidR="00CC19F8">
        <w:rPr>
          <w:rFonts w:ascii="黑体" w:eastAsia="黑体" w:hint="eastAsia"/>
        </w:rPr>
        <w:t>类</w:t>
      </w:r>
    </w:p>
    <w:p w:rsidR="00BE197C" w:rsidRPr="00BE197C" w:rsidRDefault="00BE197C" w:rsidP="00BE197C">
      <w:pPr>
        <w:spacing w:line="400" w:lineRule="exact"/>
        <w:ind w:firstLineChars="135" w:firstLine="283"/>
      </w:pPr>
      <w:r w:rsidRPr="00BE197C">
        <w:rPr>
          <w:rFonts w:hint="eastAsia"/>
        </w:rPr>
        <w:t>产品按使用功能分</w:t>
      </w:r>
      <w:r w:rsidRPr="00173A4E">
        <w:rPr>
          <w:rFonts w:hint="eastAsia"/>
          <w:color w:val="000000" w:themeColor="text1"/>
        </w:rPr>
        <w:t>为：</w:t>
      </w:r>
      <w:r w:rsidRPr="00173A4E">
        <w:rPr>
          <w:rFonts w:ascii="宋体" w:hAnsi="宋体" w:hint="eastAsia"/>
          <w:color w:val="000000" w:themeColor="text1"/>
        </w:rPr>
        <w:t>炒锅</w:t>
      </w:r>
      <w:r w:rsidR="00C61506" w:rsidRPr="00173A4E">
        <w:rPr>
          <w:rFonts w:ascii="宋体" w:hAnsi="宋体" w:hint="eastAsia"/>
          <w:color w:val="000000" w:themeColor="text1"/>
        </w:rPr>
        <w:t>、</w:t>
      </w:r>
      <w:r w:rsidR="00226D33" w:rsidRPr="00173A4E">
        <w:rPr>
          <w:rFonts w:ascii="宋体" w:hAnsi="宋体" w:hint="eastAsia"/>
          <w:color w:val="000000" w:themeColor="text1"/>
        </w:rPr>
        <w:t>煎锅</w:t>
      </w:r>
      <w:r w:rsidRPr="00173A4E">
        <w:rPr>
          <w:rFonts w:ascii="宋体" w:hAnsi="宋体" w:hint="eastAsia"/>
          <w:color w:val="000000" w:themeColor="text1"/>
        </w:rPr>
        <w:t>。</w:t>
      </w:r>
    </w:p>
    <w:p w:rsidR="00BE197C" w:rsidRPr="00BE197C" w:rsidRDefault="00BE197C" w:rsidP="00BE197C">
      <w:pPr>
        <w:tabs>
          <w:tab w:val="left" w:pos="284"/>
          <w:tab w:val="left" w:pos="567"/>
        </w:tabs>
        <w:spacing w:line="400" w:lineRule="exact"/>
        <w:rPr>
          <w:rFonts w:ascii="黑体" w:eastAsia="黑体"/>
        </w:rPr>
      </w:pPr>
      <w:r w:rsidRPr="00BE197C">
        <w:rPr>
          <w:rFonts w:ascii="黑体" w:eastAsia="黑体"/>
        </w:rPr>
        <w:t xml:space="preserve">4.2  </w:t>
      </w:r>
      <w:r w:rsidRPr="00BE197C">
        <w:rPr>
          <w:rFonts w:ascii="黑体" w:eastAsia="黑体" w:hint="eastAsia"/>
        </w:rPr>
        <w:t>产品规格</w:t>
      </w:r>
    </w:p>
    <w:p w:rsidR="00BE197C" w:rsidRPr="00BE197C" w:rsidRDefault="00BE197C" w:rsidP="00BE197C">
      <w:pPr>
        <w:spacing w:line="400" w:lineRule="exact"/>
      </w:pPr>
      <w:smartTag w:uri="urn:schemas-microsoft-com:office:smarttags" w:element="chsdate">
        <w:smartTagPr>
          <w:attr w:name="Year" w:val="1899"/>
          <w:attr w:name="Month" w:val="12"/>
          <w:attr w:name="Day" w:val="30"/>
          <w:attr w:name="IsLunarDate" w:val="False"/>
          <w:attr w:name="IsROCDate" w:val="False"/>
        </w:smartTagPr>
        <w:r w:rsidRPr="00BE197C">
          <w:rPr>
            <w:rFonts w:ascii="黑体" w:eastAsia="黑体" w:hAnsi="宋体"/>
          </w:rPr>
          <w:lastRenderedPageBreak/>
          <w:t>4.2.1</w:t>
        </w:r>
      </w:smartTag>
      <w:r w:rsidRPr="00BE197C">
        <w:rPr>
          <w:rFonts w:ascii="黑体" w:eastAsia="黑体" w:hAnsi="宋体"/>
        </w:rPr>
        <w:t xml:space="preserve">  </w:t>
      </w:r>
      <w:r w:rsidRPr="00BE197C">
        <w:rPr>
          <w:rFonts w:ascii="宋体" w:hAnsi="宋体" w:hint="eastAsia"/>
        </w:rPr>
        <w:t>规格以锅口内径尺寸表示时，单位为厘米（</w:t>
      </w:r>
      <w:r w:rsidRPr="00BE197C">
        <w:rPr>
          <w:rFonts w:ascii="宋体" w:hAnsi="宋体"/>
        </w:rPr>
        <w:t>cm</w:t>
      </w:r>
      <w:r w:rsidRPr="00BE197C">
        <w:rPr>
          <w:rFonts w:ascii="宋体" w:hAnsi="宋体" w:hint="eastAsia"/>
        </w:rPr>
        <w:t>）取整数，并优先采用偶数系列。</w:t>
      </w:r>
    </w:p>
    <w:p w:rsidR="00BE197C" w:rsidRPr="00BE197C" w:rsidRDefault="00BE197C" w:rsidP="00BE197C">
      <w:pPr>
        <w:spacing w:line="400" w:lineRule="exact"/>
      </w:pPr>
      <w:smartTag w:uri="urn:schemas-microsoft-com:office:smarttags" w:element="chsdate">
        <w:smartTagPr>
          <w:attr w:name="Year" w:val="1899"/>
          <w:attr w:name="Month" w:val="12"/>
          <w:attr w:name="Day" w:val="30"/>
          <w:attr w:name="IsLunarDate" w:val="False"/>
          <w:attr w:name="IsROCDate" w:val="False"/>
        </w:smartTagPr>
        <w:r w:rsidRPr="00BE197C">
          <w:rPr>
            <w:rFonts w:ascii="黑体" w:eastAsia="黑体" w:hAnsi="宋体"/>
          </w:rPr>
          <w:t>4.2.2</w:t>
        </w:r>
      </w:smartTag>
      <w:r w:rsidRPr="00BE197C">
        <w:rPr>
          <w:rFonts w:ascii="黑体" w:eastAsia="黑体" w:hAnsi="宋体"/>
        </w:rPr>
        <w:t xml:space="preserve">  </w:t>
      </w:r>
      <w:r w:rsidRPr="00BE197C">
        <w:rPr>
          <w:rFonts w:ascii="宋体" w:hAnsi="宋体" w:hint="eastAsia"/>
        </w:rPr>
        <w:t>规格以容积表示时，单位为升（</w:t>
      </w:r>
      <w:r w:rsidRPr="00BE197C">
        <w:rPr>
          <w:rFonts w:ascii="宋体" w:hAnsi="宋体"/>
        </w:rPr>
        <w:t>L</w:t>
      </w:r>
      <w:r w:rsidRPr="00BE197C">
        <w:rPr>
          <w:rFonts w:ascii="宋体" w:hAnsi="宋体" w:hint="eastAsia"/>
        </w:rPr>
        <w:t>），数值取至小数点后</w:t>
      </w:r>
      <w:r w:rsidRPr="00BE197C">
        <w:rPr>
          <w:rFonts w:ascii="宋体" w:hAnsi="宋体"/>
        </w:rPr>
        <w:t>1</w:t>
      </w:r>
      <w:r w:rsidRPr="00BE197C">
        <w:rPr>
          <w:rFonts w:ascii="宋体" w:hAnsi="宋体" w:hint="eastAsia"/>
        </w:rPr>
        <w:t>位。</w:t>
      </w:r>
    </w:p>
    <w:p w:rsidR="00BE197C" w:rsidRPr="00BE197C" w:rsidRDefault="00BE197C" w:rsidP="00BE197C">
      <w:pPr>
        <w:spacing w:before="100" w:beforeAutospacing="1" w:after="100" w:afterAutospacing="1" w:line="240" w:lineRule="exact"/>
        <w:rPr>
          <w:rFonts w:ascii="黑体" w:eastAsia="黑体"/>
        </w:rPr>
      </w:pPr>
      <w:r w:rsidRPr="00BE197C">
        <w:rPr>
          <w:rFonts w:ascii="黑体" w:eastAsia="黑体"/>
          <w:bCs/>
        </w:rPr>
        <w:t>5</w:t>
      </w:r>
      <w:r w:rsidRPr="00BE197C">
        <w:rPr>
          <w:rFonts w:ascii="黑体" w:eastAsia="黑体"/>
        </w:rPr>
        <w:t xml:space="preserve">  </w:t>
      </w:r>
      <w:r w:rsidRPr="00BE197C">
        <w:rPr>
          <w:rFonts w:ascii="黑体" w:eastAsia="黑体" w:hint="eastAsia"/>
        </w:rPr>
        <w:t>要求</w:t>
      </w:r>
    </w:p>
    <w:p w:rsidR="00BE197C" w:rsidRPr="00BE197C" w:rsidRDefault="00BE197C" w:rsidP="00BE197C">
      <w:pPr>
        <w:spacing w:line="400" w:lineRule="exact"/>
        <w:rPr>
          <w:rFonts w:ascii="黑体" w:eastAsia="黑体" w:hAnsi="黑体"/>
          <w:szCs w:val="21"/>
        </w:rPr>
      </w:pPr>
      <w:r w:rsidRPr="00BE197C">
        <w:rPr>
          <w:rFonts w:ascii="黑体" w:eastAsia="黑体" w:hAnsi="黑体" w:hint="eastAsia"/>
          <w:szCs w:val="21"/>
        </w:rPr>
        <w:t>5.1  食品安全</w:t>
      </w:r>
    </w:p>
    <w:p w:rsidR="00BE197C" w:rsidRPr="00BE197C" w:rsidRDefault="00BE197C" w:rsidP="00BE197C">
      <w:pPr>
        <w:spacing w:line="400" w:lineRule="exact"/>
        <w:rPr>
          <w:rFonts w:ascii="黑体" w:eastAsia="黑体" w:hAnsi="黑体"/>
          <w:szCs w:val="21"/>
        </w:rPr>
      </w:pPr>
      <w:r w:rsidRPr="00BE197C">
        <w:rPr>
          <w:rFonts w:ascii="黑体" w:eastAsia="黑体" w:hint="eastAsia"/>
        </w:rPr>
        <w:t xml:space="preserve">5.1.1  </w:t>
      </w:r>
      <w:r w:rsidRPr="00BE197C">
        <w:rPr>
          <w:rFonts w:ascii="宋体" w:hAnsi="宋体" w:hint="eastAsia"/>
        </w:rPr>
        <w:t>与</w:t>
      </w:r>
      <w:r w:rsidRPr="00BE197C">
        <w:rPr>
          <w:rFonts w:ascii="宋体" w:hAnsi="宋体" w:hint="eastAsia"/>
          <w:szCs w:val="21"/>
        </w:rPr>
        <w:t>食品接触部分金属材料及制品应符合</w:t>
      </w:r>
      <w:r w:rsidRPr="00BE197C">
        <w:rPr>
          <w:rFonts w:ascii="宋体" w:hAnsi="宋体"/>
          <w:kern w:val="11"/>
          <w:szCs w:val="21"/>
        </w:rPr>
        <w:t>GB 480</w:t>
      </w:r>
      <w:r w:rsidRPr="00BE197C">
        <w:rPr>
          <w:rFonts w:ascii="宋体" w:hAnsi="宋体" w:hint="eastAsia"/>
          <w:kern w:val="11"/>
          <w:szCs w:val="21"/>
        </w:rPr>
        <w:t>6.9标准</w:t>
      </w:r>
      <w:r w:rsidRPr="00BE197C">
        <w:rPr>
          <w:rFonts w:ascii="宋体" w:hAnsi="宋体" w:hint="eastAsia"/>
          <w:szCs w:val="21"/>
        </w:rPr>
        <w:t>的规定。</w:t>
      </w:r>
    </w:p>
    <w:p w:rsidR="00BE197C" w:rsidRPr="00BE197C" w:rsidRDefault="00BE197C" w:rsidP="00BE197C">
      <w:pPr>
        <w:spacing w:line="400" w:lineRule="exact"/>
        <w:rPr>
          <w:rFonts w:ascii="宋体" w:hAnsi="宋体"/>
          <w:szCs w:val="21"/>
        </w:rPr>
      </w:pPr>
      <w:r w:rsidRPr="00BE197C">
        <w:rPr>
          <w:rFonts w:ascii="黑体" w:eastAsia="黑体"/>
          <w:szCs w:val="21"/>
        </w:rPr>
        <w:t>5.</w:t>
      </w:r>
      <w:r w:rsidRPr="00BE197C">
        <w:rPr>
          <w:rFonts w:ascii="黑体" w:eastAsia="黑体" w:hint="eastAsia"/>
          <w:szCs w:val="21"/>
        </w:rPr>
        <w:t>1</w:t>
      </w:r>
      <w:r w:rsidRPr="00BE197C">
        <w:rPr>
          <w:rFonts w:ascii="黑体" w:eastAsia="黑体"/>
          <w:szCs w:val="21"/>
        </w:rPr>
        <w:t xml:space="preserve">.2 </w:t>
      </w:r>
      <w:r w:rsidRPr="00BE197C">
        <w:rPr>
          <w:rFonts w:ascii="宋体" w:hAnsi="宋体" w:hint="eastAsia"/>
          <w:szCs w:val="21"/>
        </w:rPr>
        <w:t xml:space="preserve"> 与食品接触部分其它材料及制品应符合相关的食品安全国家标准。</w:t>
      </w:r>
    </w:p>
    <w:p w:rsidR="00BE197C" w:rsidRPr="00BE197C" w:rsidRDefault="00BE197C" w:rsidP="00BE197C">
      <w:pPr>
        <w:spacing w:line="400" w:lineRule="exact"/>
        <w:rPr>
          <w:rFonts w:ascii="黑体" w:eastAsia="黑体"/>
        </w:rPr>
      </w:pPr>
      <w:r w:rsidRPr="00BE197C">
        <w:rPr>
          <w:rFonts w:ascii="黑体" w:eastAsia="黑体" w:hint="eastAsia"/>
        </w:rPr>
        <w:t>5.2</w:t>
      </w:r>
      <w:r w:rsidRPr="00BE197C">
        <w:rPr>
          <w:rFonts w:ascii="黑体" w:eastAsia="黑体" w:hint="eastAsia"/>
          <w:b/>
        </w:rPr>
        <w:t xml:space="preserve">  手</w:t>
      </w:r>
      <w:r w:rsidRPr="00BE197C">
        <w:rPr>
          <w:rFonts w:ascii="黑体" w:eastAsia="黑体" w:hint="eastAsia"/>
        </w:rPr>
        <w:t>接触部位</w:t>
      </w:r>
    </w:p>
    <w:p w:rsidR="00BE197C" w:rsidRPr="00BE197C" w:rsidRDefault="00BE197C" w:rsidP="00BE197C">
      <w:pPr>
        <w:spacing w:line="400" w:lineRule="exact"/>
        <w:ind w:firstLineChars="200" w:firstLine="420"/>
      </w:pPr>
      <w:r w:rsidRPr="00BE197C">
        <w:rPr>
          <w:rFonts w:hint="eastAsia"/>
        </w:rPr>
        <w:t>手接触的部位按</w:t>
      </w:r>
      <w:r w:rsidRPr="00BE197C">
        <w:rPr>
          <w:rFonts w:hint="eastAsia"/>
        </w:rPr>
        <w:t>6.3</w:t>
      </w:r>
      <w:r w:rsidRPr="00BE197C">
        <w:rPr>
          <w:rFonts w:hint="eastAsia"/>
        </w:rPr>
        <w:t>试验，不应有毛刺或造成割手等对使用者造成伤害的缺陷。</w:t>
      </w:r>
    </w:p>
    <w:p w:rsidR="00BE197C" w:rsidRPr="00BE197C" w:rsidRDefault="00BE197C" w:rsidP="00BE197C">
      <w:pPr>
        <w:spacing w:line="400" w:lineRule="exact"/>
        <w:rPr>
          <w:rFonts w:ascii="黑体" w:eastAsia="黑体"/>
        </w:rPr>
      </w:pPr>
      <w:r w:rsidRPr="00BE197C">
        <w:rPr>
          <w:rFonts w:ascii="黑体" w:eastAsia="黑体" w:hint="eastAsia"/>
        </w:rPr>
        <w:t>5.3</w:t>
      </w:r>
      <w:r w:rsidRPr="00BE197C">
        <w:rPr>
          <w:rFonts w:ascii="黑体" w:eastAsia="黑体" w:hint="eastAsia"/>
          <w:b/>
        </w:rPr>
        <w:t xml:space="preserve">  </w:t>
      </w:r>
      <w:r w:rsidRPr="00BE197C">
        <w:rPr>
          <w:rFonts w:ascii="黑体" w:eastAsia="黑体" w:hint="eastAsia"/>
        </w:rPr>
        <w:t>产品放置稳定性</w:t>
      </w:r>
    </w:p>
    <w:p w:rsidR="00BE197C" w:rsidRPr="00BE197C" w:rsidRDefault="00BE197C" w:rsidP="00BE197C">
      <w:pPr>
        <w:spacing w:line="400" w:lineRule="exact"/>
        <w:rPr>
          <w:rFonts w:ascii="宋体" w:hAnsi="宋体"/>
        </w:rPr>
      </w:pPr>
      <w:r w:rsidRPr="00BE197C">
        <w:rPr>
          <w:rFonts w:ascii="黑体" w:eastAsia="黑体" w:hint="eastAsia"/>
        </w:rPr>
        <w:t xml:space="preserve">5.3.1  </w:t>
      </w:r>
      <w:r w:rsidRPr="00BE197C">
        <w:rPr>
          <w:rFonts w:ascii="宋体" w:hAnsi="宋体" w:hint="eastAsia"/>
        </w:rPr>
        <w:t>除圆弧底锅具外，按6.4</w:t>
      </w:r>
      <w:r w:rsidR="00173A4E">
        <w:rPr>
          <w:rFonts w:ascii="宋体" w:hAnsi="宋体"/>
        </w:rPr>
        <w:t>.1</w:t>
      </w:r>
      <w:r w:rsidRPr="00BE197C">
        <w:rPr>
          <w:rFonts w:ascii="宋体" w:hAnsi="宋体" w:hint="eastAsia"/>
        </w:rPr>
        <w:t>试验，锅具不应倾倒。</w:t>
      </w:r>
    </w:p>
    <w:p w:rsidR="00BE197C" w:rsidRPr="00BE197C" w:rsidRDefault="00BE197C" w:rsidP="00BE197C">
      <w:pPr>
        <w:spacing w:line="400" w:lineRule="exact"/>
        <w:rPr>
          <w:b/>
        </w:rPr>
      </w:pPr>
      <w:r w:rsidRPr="00BE197C">
        <w:rPr>
          <w:rFonts w:ascii="黑体" w:eastAsia="黑体" w:hint="eastAsia"/>
        </w:rPr>
        <w:t xml:space="preserve">5.3.2  </w:t>
      </w:r>
      <w:r w:rsidRPr="00BE197C">
        <w:rPr>
          <w:rFonts w:ascii="宋体" w:hAnsi="宋体" w:hint="eastAsia"/>
        </w:rPr>
        <w:t>按6.4</w:t>
      </w:r>
      <w:r w:rsidR="00173A4E">
        <w:rPr>
          <w:rFonts w:ascii="宋体" w:hAnsi="宋体"/>
        </w:rPr>
        <w:t>.2</w:t>
      </w:r>
      <w:r w:rsidRPr="00BE197C">
        <w:rPr>
          <w:rFonts w:ascii="宋体" w:hAnsi="宋体" w:hint="eastAsia"/>
        </w:rPr>
        <w:t>试验，锅具倾斜角度</w:t>
      </w:r>
      <w:r w:rsidRPr="00173A4E">
        <w:rPr>
          <w:rFonts w:ascii="宋体" w:hAnsi="宋体" w:hint="eastAsia"/>
          <w:color w:val="000000" w:themeColor="text1"/>
        </w:rPr>
        <w:t>应</w:t>
      </w:r>
      <w:r w:rsidR="001B1456" w:rsidRPr="00173A4E">
        <w:rPr>
          <w:rFonts w:ascii="宋体" w:hAnsi="宋体" w:hint="eastAsia"/>
          <w:color w:val="000000" w:themeColor="text1"/>
        </w:rPr>
        <w:t>不大于</w:t>
      </w:r>
      <w:r w:rsidRPr="00173A4E">
        <w:rPr>
          <w:rFonts w:ascii="宋体" w:hAnsi="宋体" w:hint="eastAsia"/>
          <w:color w:val="000000" w:themeColor="text1"/>
        </w:rPr>
        <w:t>20°。</w:t>
      </w:r>
    </w:p>
    <w:p w:rsidR="00BE197C" w:rsidRPr="00BE197C" w:rsidRDefault="00BE197C" w:rsidP="00BE197C">
      <w:pPr>
        <w:spacing w:line="400" w:lineRule="exact"/>
        <w:rPr>
          <w:rFonts w:ascii="黑体" w:eastAsia="黑体"/>
        </w:rPr>
      </w:pPr>
      <w:r w:rsidRPr="00BE197C">
        <w:rPr>
          <w:rFonts w:ascii="黑体" w:eastAsia="黑体"/>
        </w:rPr>
        <w:t>5.</w:t>
      </w:r>
      <w:r w:rsidRPr="00BE197C">
        <w:rPr>
          <w:rFonts w:ascii="黑体" w:eastAsia="黑体" w:hint="eastAsia"/>
        </w:rPr>
        <w:t>4</w:t>
      </w:r>
      <w:r w:rsidRPr="00BE197C">
        <w:rPr>
          <w:rFonts w:ascii="黑体" w:eastAsia="黑体"/>
        </w:rPr>
        <w:t xml:space="preserve">  </w:t>
      </w:r>
      <w:r w:rsidRPr="00BE197C">
        <w:rPr>
          <w:rFonts w:ascii="黑体" w:eastAsia="黑体" w:hint="eastAsia"/>
        </w:rPr>
        <w:t>手柄</w:t>
      </w:r>
    </w:p>
    <w:p w:rsidR="00BE197C" w:rsidRPr="00BE197C" w:rsidRDefault="00BE197C" w:rsidP="00BE197C">
      <w:pPr>
        <w:spacing w:line="400" w:lineRule="exact"/>
        <w:rPr>
          <w:rFonts w:ascii="黑体" w:eastAsia="黑体"/>
        </w:rPr>
      </w:pPr>
      <w:r w:rsidRPr="00BE197C">
        <w:rPr>
          <w:rFonts w:ascii="黑体" w:eastAsia="黑体" w:hint="eastAsia"/>
        </w:rPr>
        <w:t>5.4.1  手柄数量</w:t>
      </w:r>
    </w:p>
    <w:p w:rsidR="00BE197C" w:rsidRPr="00BE197C" w:rsidRDefault="00BE197C" w:rsidP="00BE197C">
      <w:pPr>
        <w:spacing w:line="400" w:lineRule="exact"/>
        <w:ind w:firstLineChars="200" w:firstLine="420"/>
        <w:rPr>
          <w:rFonts w:ascii="宋体" w:hAnsi="宋体"/>
        </w:rPr>
      </w:pPr>
      <w:r w:rsidRPr="00BE197C">
        <w:rPr>
          <w:rFonts w:ascii="宋体" w:hAnsi="宋体" w:hint="eastAsia"/>
        </w:rPr>
        <w:t>按6.5试验，锅身深度大于等于锅口内径的</w:t>
      </w:r>
      <w:r w:rsidRPr="00BE197C">
        <w:rPr>
          <w:rFonts w:ascii="宋体" w:hAnsi="宋体"/>
        </w:rPr>
        <w:t>1/3</w:t>
      </w:r>
      <w:r w:rsidR="00730C31">
        <w:rPr>
          <w:rFonts w:ascii="宋体" w:hAnsi="宋体" w:hint="eastAsia"/>
        </w:rPr>
        <w:t>，</w:t>
      </w:r>
      <w:r w:rsidRPr="00BE197C">
        <w:rPr>
          <w:rFonts w:ascii="宋体" w:hAnsi="宋体" w:hint="eastAsia"/>
        </w:rPr>
        <w:t>且容积大于</w:t>
      </w:r>
      <w:r w:rsidRPr="00BE197C">
        <w:rPr>
          <w:rFonts w:ascii="宋体" w:hAnsi="宋体"/>
        </w:rPr>
        <w:t>3.75L</w:t>
      </w:r>
      <w:r w:rsidRPr="00BE197C">
        <w:rPr>
          <w:rFonts w:ascii="宋体" w:hAnsi="宋体" w:hint="eastAsia"/>
        </w:rPr>
        <w:t>或装满水后重量大于等于</w:t>
      </w:r>
      <w:r w:rsidRPr="00BE197C">
        <w:rPr>
          <w:rFonts w:ascii="宋体" w:hAnsi="宋体"/>
        </w:rPr>
        <w:t>5</w:t>
      </w:r>
      <w:r w:rsidR="00320802">
        <w:rPr>
          <w:rFonts w:ascii="宋体" w:hAnsi="宋体"/>
        </w:rPr>
        <w:t xml:space="preserve"> </w:t>
      </w:r>
      <w:r w:rsidRPr="00BE197C">
        <w:rPr>
          <w:rFonts w:ascii="宋体" w:hAnsi="宋体"/>
        </w:rPr>
        <w:t>kg</w:t>
      </w:r>
      <w:r w:rsidRPr="00BE197C">
        <w:rPr>
          <w:rFonts w:ascii="宋体" w:hAnsi="宋体" w:hint="eastAsia"/>
        </w:rPr>
        <w:t>，应安装两个手柄。</w:t>
      </w:r>
    </w:p>
    <w:p w:rsidR="00BE197C" w:rsidRPr="00BE197C" w:rsidRDefault="00BE197C" w:rsidP="00BE197C">
      <w:pPr>
        <w:spacing w:line="400" w:lineRule="exact"/>
        <w:rPr>
          <w:rFonts w:ascii="黑体" w:eastAsia="黑体"/>
          <w:b/>
        </w:rPr>
      </w:pPr>
      <w:r w:rsidRPr="00BE197C">
        <w:rPr>
          <w:rFonts w:ascii="黑体" w:eastAsia="黑体" w:hint="eastAsia"/>
        </w:rPr>
        <w:t xml:space="preserve">5.4.2  </w:t>
      </w:r>
      <w:r w:rsidRPr="00BE197C">
        <w:rPr>
          <w:rFonts w:ascii="黑体" w:eastAsia="黑体" w:hAnsi="宋体" w:hint="eastAsia"/>
        </w:rPr>
        <w:t>手柄结构</w:t>
      </w:r>
    </w:p>
    <w:p w:rsidR="00105B2B" w:rsidRDefault="00BE197C" w:rsidP="00BE197C">
      <w:pPr>
        <w:spacing w:line="400" w:lineRule="exact"/>
        <w:ind w:firstLineChars="200" w:firstLine="420"/>
        <w:rPr>
          <w:bCs/>
        </w:rPr>
      </w:pPr>
      <w:r w:rsidRPr="00BE197C">
        <w:rPr>
          <w:rFonts w:hint="eastAsia"/>
          <w:bCs/>
        </w:rPr>
        <w:t>按</w:t>
      </w:r>
      <w:r w:rsidRPr="00BE197C">
        <w:rPr>
          <w:rFonts w:ascii="宋体" w:hAnsi="宋体"/>
          <w:bCs/>
        </w:rPr>
        <w:t>6</w:t>
      </w:r>
      <w:r w:rsidRPr="00BE197C">
        <w:rPr>
          <w:rFonts w:ascii="宋体"/>
          <w:bCs/>
        </w:rPr>
        <w:t>.</w:t>
      </w:r>
      <w:r w:rsidRPr="00BE197C">
        <w:rPr>
          <w:rFonts w:ascii="宋体" w:hAnsi="宋体" w:hint="eastAsia"/>
          <w:bCs/>
        </w:rPr>
        <w:t>6</w:t>
      </w:r>
      <w:r w:rsidRPr="00BE197C">
        <w:rPr>
          <w:rFonts w:hint="eastAsia"/>
          <w:bCs/>
        </w:rPr>
        <w:t>试验，手柄结构应保证操作者在正常使用时，手不应碰到手柄上的紧固螺钉。</w:t>
      </w:r>
    </w:p>
    <w:p w:rsidR="00BE197C" w:rsidRPr="002C268B" w:rsidRDefault="00BE197C" w:rsidP="002C268B">
      <w:pPr>
        <w:spacing w:line="400" w:lineRule="exact"/>
        <w:rPr>
          <w:rFonts w:ascii="黑体" w:eastAsia="黑体"/>
        </w:rPr>
      </w:pPr>
      <w:r w:rsidRPr="00BE197C">
        <w:rPr>
          <w:rFonts w:ascii="黑体" w:eastAsia="黑体"/>
        </w:rPr>
        <w:t>5.</w:t>
      </w:r>
      <w:r w:rsidRPr="00BE197C">
        <w:rPr>
          <w:rFonts w:ascii="黑体" w:eastAsia="黑体" w:hint="eastAsia"/>
        </w:rPr>
        <w:t>4</w:t>
      </w:r>
      <w:r w:rsidRPr="00BE197C">
        <w:rPr>
          <w:rFonts w:ascii="黑体" w:eastAsia="黑体"/>
        </w:rPr>
        <w:t>.</w:t>
      </w:r>
      <w:r w:rsidRPr="00BE197C">
        <w:rPr>
          <w:rFonts w:ascii="黑体" w:eastAsia="黑体" w:hint="eastAsia"/>
        </w:rPr>
        <w:t>3</w:t>
      </w:r>
      <w:r w:rsidRPr="002C268B">
        <w:rPr>
          <w:rFonts w:ascii="黑体" w:eastAsia="黑体"/>
        </w:rPr>
        <w:t xml:space="preserve">  </w:t>
      </w:r>
      <w:r w:rsidRPr="002C268B">
        <w:rPr>
          <w:rFonts w:ascii="黑体" w:eastAsia="黑体" w:hint="eastAsia"/>
        </w:rPr>
        <w:t>手柄牢固性</w:t>
      </w:r>
    </w:p>
    <w:p w:rsidR="00BE197C" w:rsidRPr="00BE197C" w:rsidRDefault="00BE197C" w:rsidP="00BE197C">
      <w:pPr>
        <w:spacing w:line="400" w:lineRule="exact"/>
        <w:ind w:firstLineChars="200" w:firstLine="420"/>
        <w:rPr>
          <w:rFonts w:ascii="Arial" w:hAnsi="Arial" w:cs="Arial"/>
          <w:sz w:val="24"/>
        </w:rPr>
      </w:pPr>
      <w:r w:rsidRPr="00BE197C">
        <w:rPr>
          <w:rFonts w:hint="eastAsia"/>
        </w:rPr>
        <w:t>按</w:t>
      </w:r>
      <w:r w:rsidRPr="00BE197C">
        <w:rPr>
          <w:rFonts w:ascii="宋体" w:hAnsi="宋体"/>
        </w:rPr>
        <w:t>6</w:t>
      </w:r>
      <w:r w:rsidRPr="00BE197C">
        <w:rPr>
          <w:rFonts w:ascii="宋体"/>
        </w:rPr>
        <w:t>.</w:t>
      </w:r>
      <w:r w:rsidRPr="00BE197C">
        <w:rPr>
          <w:rFonts w:ascii="宋体" w:hAnsi="宋体" w:hint="eastAsia"/>
        </w:rPr>
        <w:t>7</w:t>
      </w:r>
      <w:r w:rsidRPr="00BE197C">
        <w:rPr>
          <w:rFonts w:hint="eastAsia"/>
        </w:rPr>
        <w:t>试验后，</w:t>
      </w:r>
      <w:r w:rsidRPr="00BE197C">
        <w:rPr>
          <w:rFonts w:ascii="宋体" w:hAnsi="宋体" w:cs="Arial" w:hint="eastAsia"/>
          <w:szCs w:val="21"/>
        </w:rPr>
        <w:t>手柄及其组件</w:t>
      </w:r>
      <w:r w:rsidRPr="00BE197C">
        <w:rPr>
          <w:rFonts w:hint="eastAsia"/>
        </w:rPr>
        <w:t>应</w:t>
      </w:r>
      <w:r w:rsidRPr="00BE197C">
        <w:rPr>
          <w:rFonts w:ascii="宋体" w:hAnsi="宋体" w:cs="Arial" w:hint="eastAsia"/>
          <w:szCs w:val="21"/>
        </w:rPr>
        <w:t>不松动</w:t>
      </w:r>
      <w:r w:rsidR="007D48FA">
        <w:rPr>
          <w:rFonts w:ascii="宋体" w:hAnsi="宋体" w:cs="Arial" w:hint="eastAsia"/>
          <w:szCs w:val="21"/>
        </w:rPr>
        <w:t>、</w:t>
      </w:r>
      <w:r w:rsidRPr="00BE197C">
        <w:rPr>
          <w:rFonts w:ascii="宋体" w:hAnsi="宋体" w:cs="Arial" w:hint="eastAsia"/>
          <w:szCs w:val="21"/>
        </w:rPr>
        <w:t>不变形</w:t>
      </w:r>
      <w:r w:rsidR="007D48FA">
        <w:rPr>
          <w:rFonts w:ascii="宋体" w:hAnsi="宋体" w:cs="Arial" w:hint="eastAsia"/>
          <w:szCs w:val="21"/>
        </w:rPr>
        <w:t>、</w:t>
      </w:r>
      <w:r w:rsidRPr="00BE197C">
        <w:rPr>
          <w:rFonts w:ascii="宋体" w:hAnsi="宋体" w:cs="Arial" w:hint="eastAsia"/>
          <w:szCs w:val="21"/>
        </w:rPr>
        <w:t>无裂纹，连接处</w:t>
      </w:r>
      <w:r w:rsidRPr="00BE197C">
        <w:rPr>
          <w:rFonts w:hint="eastAsia"/>
        </w:rPr>
        <w:t>应</w:t>
      </w:r>
      <w:r w:rsidRPr="00BE197C">
        <w:rPr>
          <w:rFonts w:ascii="宋体" w:hAnsi="宋体" w:cs="Arial" w:hint="eastAsia"/>
          <w:szCs w:val="21"/>
        </w:rPr>
        <w:t>无渗水</w:t>
      </w:r>
      <w:r w:rsidRPr="00BE197C">
        <w:rPr>
          <w:rFonts w:ascii="Arial" w:hAnsi="Arial" w:cs="Arial" w:hint="eastAsia"/>
          <w:sz w:val="24"/>
        </w:rPr>
        <w:t>。</w:t>
      </w:r>
    </w:p>
    <w:p w:rsidR="00BE197C" w:rsidRPr="00BE197C" w:rsidRDefault="00BE197C" w:rsidP="00BE197C">
      <w:pPr>
        <w:spacing w:line="400" w:lineRule="exact"/>
        <w:rPr>
          <w:rFonts w:ascii="黑体" w:eastAsia="黑体" w:hAnsi="Arial" w:cs="Arial"/>
          <w:szCs w:val="21"/>
        </w:rPr>
      </w:pPr>
      <w:r w:rsidRPr="00BE197C">
        <w:rPr>
          <w:rFonts w:ascii="黑体" w:eastAsia="黑体" w:hAnsi="Arial" w:cs="Arial"/>
          <w:szCs w:val="21"/>
        </w:rPr>
        <w:t>5</w:t>
      </w:r>
      <w:r w:rsidRPr="00BE197C">
        <w:rPr>
          <w:rFonts w:ascii="黑体" w:eastAsia="黑体" w:hAnsi="Arial" w:cs="Arial" w:hint="eastAsia"/>
          <w:szCs w:val="21"/>
        </w:rPr>
        <w:t>.4.</w:t>
      </w:r>
      <w:r w:rsidRPr="00BE197C">
        <w:rPr>
          <w:rFonts w:ascii="黑体" w:eastAsia="黑体" w:hAnsi="Arial" w:cs="Arial"/>
          <w:szCs w:val="21"/>
        </w:rPr>
        <w:t xml:space="preserve">4  </w:t>
      </w:r>
      <w:r w:rsidRPr="00BE197C">
        <w:rPr>
          <w:rFonts w:ascii="黑体" w:eastAsia="黑体" w:hAnsi="Arial" w:cs="Arial" w:hint="eastAsia"/>
          <w:szCs w:val="21"/>
        </w:rPr>
        <w:t>手柄（含锅钮）表面温度</w:t>
      </w:r>
    </w:p>
    <w:p w:rsidR="00BE197C" w:rsidRPr="006F204D" w:rsidRDefault="00BE197C" w:rsidP="00BE197C">
      <w:pPr>
        <w:spacing w:line="400" w:lineRule="exact"/>
        <w:ind w:firstLineChars="200" w:firstLine="420"/>
        <w:rPr>
          <w:rFonts w:ascii="宋体"/>
          <w:color w:val="000000" w:themeColor="text1"/>
        </w:rPr>
      </w:pPr>
      <w:r w:rsidRPr="006F204D">
        <w:rPr>
          <w:rFonts w:ascii="宋体" w:hAnsi="宋体" w:hint="eastAsia"/>
          <w:color w:val="000000" w:themeColor="text1"/>
        </w:rPr>
        <w:t>按</w:t>
      </w:r>
      <w:r w:rsidRPr="006F204D">
        <w:rPr>
          <w:rFonts w:ascii="宋体" w:hAnsi="宋体"/>
          <w:color w:val="000000" w:themeColor="text1"/>
        </w:rPr>
        <w:t>6.</w:t>
      </w:r>
      <w:r w:rsidRPr="006F204D">
        <w:rPr>
          <w:rFonts w:ascii="宋体" w:hAnsi="宋体" w:hint="eastAsia"/>
          <w:color w:val="000000" w:themeColor="text1"/>
        </w:rPr>
        <w:t>8试验时，下列材料</w:t>
      </w:r>
      <w:r w:rsidR="005E7C59" w:rsidRPr="006F204D">
        <w:rPr>
          <w:rFonts w:ascii="宋体" w:hAnsi="宋体" w:hint="eastAsia"/>
          <w:color w:val="000000" w:themeColor="text1"/>
        </w:rPr>
        <w:t>不宜超过规定的</w:t>
      </w:r>
      <w:r w:rsidRPr="006F204D">
        <w:rPr>
          <w:rFonts w:ascii="宋体" w:hAnsi="宋体" w:hint="eastAsia"/>
          <w:color w:val="000000" w:themeColor="text1"/>
        </w:rPr>
        <w:t>温度</w:t>
      </w:r>
      <w:r w:rsidR="007673FC" w:rsidRPr="006F204D">
        <w:rPr>
          <w:rFonts w:ascii="宋体" w:hAnsi="宋体" w:hint="eastAsia"/>
          <w:color w:val="000000" w:themeColor="text1"/>
        </w:rPr>
        <w:t>。</w:t>
      </w:r>
      <w:r w:rsidR="007673FC" w:rsidRPr="006F204D">
        <w:rPr>
          <w:rFonts w:hint="eastAsia"/>
          <w:color w:val="000000" w:themeColor="text1"/>
          <w:kern w:val="0"/>
          <w:sz w:val="20"/>
          <w:szCs w:val="20"/>
        </w:rPr>
        <w:t>如果</w:t>
      </w:r>
      <w:r w:rsidR="007673FC" w:rsidRPr="006F204D">
        <w:rPr>
          <w:rFonts w:ascii="宋体" w:hint="eastAsia"/>
          <w:color w:val="000000" w:themeColor="text1"/>
          <w:kern w:val="0"/>
          <w:sz w:val="20"/>
          <w:szCs w:val="21"/>
        </w:rPr>
        <w:t>温度超过规定</w:t>
      </w:r>
      <w:r w:rsidR="007673FC" w:rsidRPr="006F204D">
        <w:rPr>
          <w:rFonts w:ascii="宋体"/>
          <w:color w:val="000000" w:themeColor="text1"/>
          <w:kern w:val="0"/>
          <w:sz w:val="20"/>
          <w:szCs w:val="21"/>
        </w:rPr>
        <w:t>数值</w:t>
      </w:r>
      <w:r w:rsidR="007673FC" w:rsidRPr="006F204D">
        <w:rPr>
          <w:rFonts w:ascii="宋体" w:hint="eastAsia"/>
          <w:color w:val="000000" w:themeColor="text1"/>
          <w:kern w:val="0"/>
          <w:sz w:val="20"/>
          <w:szCs w:val="21"/>
        </w:rPr>
        <w:t>，制造商应在使用说明书中简要说明，并提供相应保护措施，以确保锅具取放的安全性。</w:t>
      </w:r>
    </w:p>
    <w:p w:rsidR="00BE197C" w:rsidRPr="00BE197C" w:rsidRDefault="00BE197C" w:rsidP="00BE197C">
      <w:pPr>
        <w:numPr>
          <w:ilvl w:val="0"/>
          <w:numId w:val="18"/>
        </w:numPr>
        <w:tabs>
          <w:tab w:val="left" w:pos="360"/>
          <w:tab w:val="left" w:pos="540"/>
        </w:tabs>
        <w:ind w:hanging="226"/>
      </w:pPr>
      <w:r w:rsidRPr="00BE197C">
        <w:rPr>
          <w:rFonts w:hint="eastAsia"/>
        </w:rPr>
        <w:t>塑料</w:t>
      </w:r>
      <w:r w:rsidRPr="00BE197C">
        <w:t xml:space="preserve">                    </w:t>
      </w:r>
      <w:r w:rsidRPr="00BE197C">
        <w:rPr>
          <w:rFonts w:ascii="宋体" w:hAnsi="宋体"/>
        </w:rPr>
        <w:t>70</w:t>
      </w:r>
      <w:r w:rsidRPr="00BE197C">
        <w:rPr>
          <w:rFonts w:ascii="宋体" w:hAnsi="宋体" w:hint="eastAsia"/>
        </w:rPr>
        <w:t>℃</w:t>
      </w:r>
      <w:r w:rsidRPr="00BE197C">
        <w:rPr>
          <w:rFonts w:hint="eastAsia"/>
        </w:rPr>
        <w:t>；</w:t>
      </w:r>
    </w:p>
    <w:p w:rsidR="00BE197C" w:rsidRPr="00BE197C" w:rsidRDefault="00BE197C" w:rsidP="00BE197C">
      <w:pPr>
        <w:numPr>
          <w:ilvl w:val="0"/>
          <w:numId w:val="18"/>
        </w:numPr>
        <w:tabs>
          <w:tab w:val="left" w:pos="360"/>
          <w:tab w:val="left" w:pos="540"/>
        </w:tabs>
        <w:ind w:hanging="226"/>
        <w:rPr>
          <w:rFonts w:ascii="宋体"/>
        </w:rPr>
      </w:pPr>
      <w:r w:rsidRPr="00BE197C">
        <w:rPr>
          <w:rFonts w:ascii="宋体" w:hAnsi="宋体" w:hint="eastAsia"/>
        </w:rPr>
        <w:t>金属</w:t>
      </w:r>
      <w:r w:rsidRPr="00BE197C">
        <w:rPr>
          <w:rFonts w:ascii="宋体" w:hAnsi="宋体"/>
        </w:rPr>
        <w:t xml:space="preserve">                    55</w:t>
      </w:r>
      <w:r w:rsidRPr="00BE197C">
        <w:rPr>
          <w:rFonts w:ascii="宋体" w:hAnsi="宋体" w:hint="eastAsia"/>
        </w:rPr>
        <w:t>℃；</w:t>
      </w:r>
    </w:p>
    <w:p w:rsidR="00BE197C" w:rsidRPr="00BE197C" w:rsidRDefault="00BE197C" w:rsidP="00BE197C">
      <w:pPr>
        <w:numPr>
          <w:ilvl w:val="0"/>
          <w:numId w:val="18"/>
        </w:numPr>
        <w:tabs>
          <w:tab w:val="left" w:pos="360"/>
          <w:tab w:val="left" w:pos="540"/>
        </w:tabs>
        <w:ind w:hanging="226"/>
      </w:pPr>
      <w:r w:rsidRPr="00BE197C">
        <w:rPr>
          <w:rFonts w:ascii="宋体" w:hAnsi="宋体" w:hint="eastAsia"/>
        </w:rPr>
        <w:t>木材</w:t>
      </w:r>
      <w:r w:rsidRPr="00BE197C">
        <w:rPr>
          <w:rFonts w:ascii="宋体" w:hAnsi="宋体"/>
        </w:rPr>
        <w:t xml:space="preserve">                    89</w:t>
      </w:r>
      <w:r w:rsidRPr="00BE197C">
        <w:rPr>
          <w:rFonts w:ascii="宋体" w:hAnsi="宋体" w:hint="eastAsia"/>
        </w:rPr>
        <w:t>℃；</w:t>
      </w:r>
    </w:p>
    <w:p w:rsidR="00BE197C" w:rsidRPr="00BE197C" w:rsidRDefault="00BE197C" w:rsidP="00BE197C">
      <w:pPr>
        <w:numPr>
          <w:ilvl w:val="0"/>
          <w:numId w:val="18"/>
        </w:numPr>
        <w:tabs>
          <w:tab w:val="left" w:pos="360"/>
          <w:tab w:val="left" w:pos="540"/>
        </w:tabs>
        <w:ind w:hanging="226"/>
      </w:pPr>
      <w:r w:rsidRPr="00BE197C">
        <w:rPr>
          <w:rFonts w:ascii="宋体" w:hAnsi="宋体" w:hint="eastAsia"/>
        </w:rPr>
        <w:t>陶瓷、玻璃、石材</w:t>
      </w:r>
      <w:r w:rsidRPr="00BE197C">
        <w:rPr>
          <w:rFonts w:ascii="宋体" w:hAnsi="宋体"/>
        </w:rPr>
        <w:t xml:space="preserve">        66</w:t>
      </w:r>
      <w:r w:rsidRPr="00BE197C">
        <w:rPr>
          <w:rFonts w:ascii="宋体" w:hAnsi="宋体" w:hint="eastAsia"/>
        </w:rPr>
        <w:t>℃。</w:t>
      </w:r>
    </w:p>
    <w:p w:rsidR="00BE197C" w:rsidRPr="00BE197C" w:rsidRDefault="00BE197C" w:rsidP="00BE197C">
      <w:pPr>
        <w:widowControl/>
        <w:tabs>
          <w:tab w:val="left" w:pos="840"/>
        </w:tabs>
        <w:spacing w:line="400" w:lineRule="exact"/>
        <w:rPr>
          <w:rFonts w:ascii="宋体"/>
          <w:kern w:val="0"/>
          <w:sz w:val="20"/>
          <w:szCs w:val="20"/>
        </w:rPr>
      </w:pPr>
    </w:p>
    <w:p w:rsidR="00BE197C" w:rsidRPr="00BE197C" w:rsidRDefault="00BE197C" w:rsidP="00BE197C">
      <w:pPr>
        <w:spacing w:line="400" w:lineRule="exact"/>
        <w:rPr>
          <w:rFonts w:ascii="黑体" w:eastAsia="黑体"/>
        </w:rPr>
      </w:pPr>
      <w:r w:rsidRPr="00BE197C">
        <w:rPr>
          <w:rFonts w:ascii="黑体" w:eastAsia="黑体" w:hint="eastAsia"/>
        </w:rPr>
        <w:t xml:space="preserve">5.4.5  </w:t>
      </w:r>
      <w:r w:rsidRPr="00BE197C">
        <w:rPr>
          <w:rFonts w:ascii="黑体" w:eastAsia="黑体" w:hAnsi="宋体" w:hint="eastAsia"/>
        </w:rPr>
        <w:t>手柄阻燃性</w:t>
      </w:r>
    </w:p>
    <w:p w:rsidR="00BE197C" w:rsidRPr="00173A4E" w:rsidRDefault="00BE197C" w:rsidP="00BE197C">
      <w:pPr>
        <w:spacing w:line="400" w:lineRule="exact"/>
        <w:ind w:firstLineChars="200" w:firstLine="420"/>
      </w:pPr>
      <w:r w:rsidRPr="00BE197C">
        <w:rPr>
          <w:rFonts w:hint="eastAsia"/>
        </w:rPr>
        <w:t>按</w:t>
      </w:r>
      <w:r w:rsidRPr="00BE197C">
        <w:rPr>
          <w:rFonts w:ascii="宋体" w:hAnsi="宋体"/>
        </w:rPr>
        <w:t>6.</w:t>
      </w:r>
      <w:r w:rsidRPr="00BE197C">
        <w:rPr>
          <w:rFonts w:ascii="宋体" w:hAnsi="宋体" w:hint="eastAsia"/>
        </w:rPr>
        <w:t>9试</w:t>
      </w:r>
      <w:r w:rsidRPr="00BE197C">
        <w:rPr>
          <w:rFonts w:hint="eastAsia"/>
        </w:rPr>
        <w:t>验，</w:t>
      </w:r>
      <w:r w:rsidRPr="00BE197C">
        <w:rPr>
          <w:rFonts w:ascii="宋体" w:hAnsi="宋体" w:cs="Arial" w:hint="eastAsia"/>
          <w:szCs w:val="21"/>
        </w:rPr>
        <w:t>手柄不应软化或有熔融物滴落，如</w:t>
      </w:r>
      <w:r w:rsidR="007D48FA">
        <w:rPr>
          <w:rFonts w:ascii="宋体" w:hAnsi="宋体" w:cs="Arial" w:hint="eastAsia"/>
          <w:szCs w:val="21"/>
        </w:rPr>
        <w:t>手柄</w:t>
      </w:r>
      <w:r w:rsidRPr="00BE197C">
        <w:rPr>
          <w:rFonts w:ascii="宋体" w:hAnsi="宋体" w:hint="eastAsia"/>
        </w:rPr>
        <w:t>燃烧</w:t>
      </w:r>
      <w:r w:rsidRPr="00BE197C">
        <w:rPr>
          <w:rFonts w:hint="eastAsia"/>
        </w:rPr>
        <w:t>则移去火源，燃烧应在</w:t>
      </w:r>
      <w:r w:rsidRPr="00BE197C">
        <w:rPr>
          <w:rFonts w:ascii="宋体" w:hAnsi="宋体"/>
        </w:rPr>
        <w:t>15s</w:t>
      </w:r>
      <w:r w:rsidRPr="00BE197C">
        <w:rPr>
          <w:rFonts w:hint="eastAsia"/>
        </w:rPr>
        <w:t>内自动熄灭，一经熄灭手柄材料不</w:t>
      </w:r>
      <w:r w:rsidRPr="00173A4E">
        <w:rPr>
          <w:rFonts w:hint="eastAsia"/>
        </w:rPr>
        <w:t>应</w:t>
      </w:r>
      <w:r w:rsidR="006E5167" w:rsidRPr="00173A4E">
        <w:rPr>
          <w:rFonts w:hint="eastAsia"/>
        </w:rPr>
        <w:t>复</w:t>
      </w:r>
      <w:r w:rsidRPr="00173A4E">
        <w:rPr>
          <w:rFonts w:hint="eastAsia"/>
        </w:rPr>
        <w:t>燃。</w:t>
      </w:r>
    </w:p>
    <w:p w:rsidR="00BE197C" w:rsidRPr="00BE197C" w:rsidRDefault="00BE197C" w:rsidP="00BE197C">
      <w:pPr>
        <w:spacing w:line="400" w:lineRule="exact"/>
        <w:rPr>
          <w:rFonts w:ascii="宋体" w:cs="Arial"/>
          <w:szCs w:val="21"/>
        </w:rPr>
      </w:pPr>
      <w:r w:rsidRPr="00173A4E">
        <w:rPr>
          <w:rFonts w:ascii="黑体" w:eastAsia="黑体" w:hAnsi="黑体"/>
        </w:rPr>
        <w:t>5.</w:t>
      </w:r>
      <w:r w:rsidRPr="00173A4E">
        <w:rPr>
          <w:rFonts w:ascii="黑体" w:eastAsia="黑体" w:hAnsi="黑体" w:hint="eastAsia"/>
        </w:rPr>
        <w:t>4</w:t>
      </w:r>
      <w:r w:rsidRPr="00173A4E">
        <w:rPr>
          <w:rFonts w:ascii="黑体" w:eastAsia="黑体" w:hAnsi="黑体"/>
        </w:rPr>
        <w:t>.</w:t>
      </w:r>
      <w:r w:rsidRPr="00173A4E">
        <w:rPr>
          <w:rFonts w:ascii="黑体" w:eastAsia="黑体" w:hAnsi="黑体" w:hint="eastAsia"/>
        </w:rPr>
        <w:t>6</w:t>
      </w:r>
      <w:r w:rsidRPr="00173A4E">
        <w:rPr>
          <w:rFonts w:ascii="黑体" w:eastAsia="黑体" w:hAnsi="黑体"/>
        </w:rPr>
        <w:t xml:space="preserve">  </w:t>
      </w:r>
      <w:r w:rsidRPr="00173A4E">
        <w:rPr>
          <w:rFonts w:ascii="黑体" w:eastAsia="黑体" w:hAnsi="Arial" w:cs="Arial" w:hint="eastAsia"/>
          <w:szCs w:val="21"/>
        </w:rPr>
        <w:t>手柄抗扭强度</w:t>
      </w:r>
      <w:r w:rsidRPr="00173A4E">
        <w:rPr>
          <w:rFonts w:ascii="宋体" w:hAnsi="宋体" w:cs="Arial" w:hint="eastAsia"/>
          <w:szCs w:val="21"/>
        </w:rPr>
        <w:t>（适用于</w:t>
      </w:r>
      <w:r w:rsidR="00FB33CC" w:rsidRPr="00173A4E">
        <w:rPr>
          <w:rFonts w:ascii="宋体" w:hAnsi="宋体" w:cs="Arial" w:hint="eastAsia"/>
          <w:szCs w:val="21"/>
        </w:rPr>
        <w:t>装有长手柄的锅</w:t>
      </w:r>
      <w:r w:rsidRPr="00173A4E">
        <w:rPr>
          <w:rFonts w:ascii="宋体" w:hAnsi="宋体" w:cs="Arial" w:hint="eastAsia"/>
          <w:szCs w:val="21"/>
        </w:rPr>
        <w:t>）</w:t>
      </w:r>
    </w:p>
    <w:p w:rsidR="00BE197C" w:rsidRPr="00BE197C" w:rsidRDefault="00BE197C" w:rsidP="00BE197C">
      <w:pPr>
        <w:widowControl/>
        <w:tabs>
          <w:tab w:val="left" w:pos="525"/>
          <w:tab w:val="left" w:pos="1276"/>
          <w:tab w:val="center" w:pos="4201"/>
          <w:tab w:val="right" w:leader="dot" w:pos="9298"/>
        </w:tabs>
        <w:autoSpaceDE w:val="0"/>
        <w:autoSpaceDN w:val="0"/>
        <w:spacing w:line="400" w:lineRule="exact"/>
        <w:ind w:firstLineChars="192" w:firstLine="403"/>
        <w:rPr>
          <w:rFonts w:ascii="宋体" w:hAnsi="宋体"/>
          <w:kern w:val="10"/>
          <w:szCs w:val="21"/>
        </w:rPr>
      </w:pPr>
      <w:r w:rsidRPr="00BE197C">
        <w:rPr>
          <w:rFonts w:ascii="宋体" w:hAnsi="宋体" w:hint="eastAsia"/>
          <w:kern w:val="10"/>
          <w:szCs w:val="21"/>
        </w:rPr>
        <w:t>按</w:t>
      </w:r>
      <w:r w:rsidRPr="00BE197C">
        <w:rPr>
          <w:rFonts w:ascii="宋体" w:hAnsi="宋体"/>
          <w:kern w:val="10"/>
          <w:szCs w:val="21"/>
        </w:rPr>
        <w:t>6.1</w:t>
      </w:r>
      <w:r w:rsidRPr="00BE197C">
        <w:rPr>
          <w:rFonts w:ascii="宋体" w:hAnsi="宋体" w:hint="eastAsia"/>
          <w:kern w:val="10"/>
          <w:szCs w:val="21"/>
        </w:rPr>
        <w:t>0测试，手柄的扭曲变形角度不应超过</w:t>
      </w:r>
      <w:r w:rsidRPr="00BE197C">
        <w:rPr>
          <w:rFonts w:ascii="宋体" w:hAnsi="宋体"/>
          <w:kern w:val="10"/>
          <w:szCs w:val="21"/>
        </w:rPr>
        <w:t>10</w:t>
      </w:r>
      <w:r w:rsidRPr="00BE197C">
        <w:rPr>
          <w:rFonts w:ascii="宋体" w:hAnsi="宋体" w:hint="eastAsia"/>
          <w:kern w:val="10"/>
          <w:szCs w:val="21"/>
        </w:rPr>
        <w:t>°，手柄紧固件应无松动。</w:t>
      </w:r>
    </w:p>
    <w:p w:rsidR="00BE197C" w:rsidRPr="00BE197C" w:rsidRDefault="00BE197C" w:rsidP="00BE197C">
      <w:pPr>
        <w:spacing w:line="400" w:lineRule="exact"/>
        <w:rPr>
          <w:rFonts w:ascii="黑体" w:eastAsia="黑体" w:hAnsi="Arial" w:cs="Arial"/>
          <w:szCs w:val="21"/>
        </w:rPr>
      </w:pPr>
      <w:r w:rsidRPr="00BE197C">
        <w:rPr>
          <w:rFonts w:ascii="黑体" w:eastAsia="黑体" w:hAnsi="Arial" w:cs="Arial"/>
          <w:szCs w:val="21"/>
        </w:rPr>
        <w:t>5.</w:t>
      </w:r>
      <w:r w:rsidRPr="00BE197C">
        <w:rPr>
          <w:rFonts w:ascii="黑体" w:eastAsia="黑体" w:hAnsi="Arial" w:cs="Arial" w:hint="eastAsia"/>
          <w:szCs w:val="21"/>
        </w:rPr>
        <w:t>4</w:t>
      </w:r>
      <w:r w:rsidRPr="00BE197C">
        <w:rPr>
          <w:rFonts w:ascii="黑体" w:eastAsia="黑体" w:hAnsi="Arial" w:cs="Arial"/>
          <w:szCs w:val="21"/>
        </w:rPr>
        <w:t>.</w:t>
      </w:r>
      <w:r w:rsidRPr="00BE197C">
        <w:rPr>
          <w:rFonts w:ascii="黑体" w:eastAsia="黑体" w:hAnsi="Arial" w:cs="Arial" w:hint="eastAsia"/>
          <w:szCs w:val="21"/>
        </w:rPr>
        <w:t>7</w:t>
      </w:r>
      <w:r w:rsidRPr="00BE197C">
        <w:rPr>
          <w:rFonts w:ascii="黑体" w:eastAsia="黑体" w:hAnsi="Arial" w:cs="Arial"/>
          <w:szCs w:val="21"/>
        </w:rPr>
        <w:t xml:space="preserve">  </w:t>
      </w:r>
      <w:r w:rsidRPr="00BE197C">
        <w:rPr>
          <w:rFonts w:ascii="黑体" w:eastAsia="黑体" w:hAnsi="Arial" w:cs="Arial" w:hint="eastAsia"/>
          <w:szCs w:val="21"/>
        </w:rPr>
        <w:t>手柄耐热性</w:t>
      </w:r>
      <w:r w:rsidRPr="00BE197C">
        <w:rPr>
          <w:rFonts w:ascii="黑体" w:eastAsia="黑体" w:hAnsi="Arial" w:cs="Arial"/>
          <w:szCs w:val="21"/>
        </w:rPr>
        <w:t xml:space="preserve">   </w:t>
      </w:r>
    </w:p>
    <w:p w:rsidR="006F204D" w:rsidRDefault="00BE197C" w:rsidP="006F204D">
      <w:pPr>
        <w:spacing w:line="400" w:lineRule="exact"/>
        <w:ind w:firstLineChars="200" w:firstLine="420"/>
        <w:rPr>
          <w:rFonts w:ascii="宋体" w:hAnsi="宋体" w:cs="Arial"/>
          <w:szCs w:val="21"/>
        </w:rPr>
      </w:pPr>
      <w:r w:rsidRPr="00BE197C">
        <w:rPr>
          <w:rFonts w:ascii="宋体" w:hAnsi="宋体" w:cs="Arial" w:hint="eastAsia"/>
          <w:szCs w:val="21"/>
        </w:rPr>
        <w:t>按</w:t>
      </w:r>
      <w:r w:rsidRPr="00BE197C">
        <w:rPr>
          <w:rFonts w:ascii="宋体" w:hAnsi="宋体" w:cs="Arial"/>
          <w:szCs w:val="21"/>
        </w:rPr>
        <w:t>6.1</w:t>
      </w:r>
      <w:r w:rsidRPr="00BE197C">
        <w:rPr>
          <w:rFonts w:ascii="宋体" w:hAnsi="宋体" w:cs="Arial" w:hint="eastAsia"/>
          <w:szCs w:val="21"/>
        </w:rPr>
        <w:t>1试验，手柄及锅钮应无裂缝、起泡。</w:t>
      </w:r>
    </w:p>
    <w:p w:rsidR="005E7C59" w:rsidRPr="006F204D" w:rsidRDefault="005E7C59" w:rsidP="006F204D">
      <w:pPr>
        <w:spacing w:line="400" w:lineRule="exact"/>
        <w:ind w:firstLineChars="200" w:firstLine="420"/>
        <w:rPr>
          <w:rFonts w:ascii="宋体" w:cs="Arial"/>
          <w:szCs w:val="21"/>
        </w:rPr>
      </w:pPr>
    </w:p>
    <w:p w:rsidR="005E7C59" w:rsidRPr="006F204D" w:rsidRDefault="005E7C59" w:rsidP="00BE197C">
      <w:pPr>
        <w:rPr>
          <w:rFonts w:ascii="宋体" w:hAnsi="宋体" w:cs="Arial"/>
          <w:sz w:val="18"/>
          <w:szCs w:val="18"/>
        </w:rPr>
      </w:pPr>
      <w:r w:rsidRPr="006F204D">
        <w:rPr>
          <w:rFonts w:ascii="宋体" w:hAnsi="宋体" w:cs="Arial" w:hint="eastAsia"/>
          <w:sz w:val="18"/>
          <w:szCs w:val="18"/>
        </w:rPr>
        <w:t>注1：装饰性的部分不在本要求范围之内，例如热塑性镶嵌件或包边；</w:t>
      </w:r>
    </w:p>
    <w:p w:rsidR="005E7C59" w:rsidRPr="00BE197C" w:rsidRDefault="005E7C59" w:rsidP="00BE197C">
      <w:pPr>
        <w:rPr>
          <w:rFonts w:ascii="宋体" w:hAnsi="宋体" w:cs="Arial"/>
          <w:sz w:val="18"/>
          <w:szCs w:val="18"/>
        </w:rPr>
      </w:pPr>
      <w:r w:rsidRPr="006F204D">
        <w:rPr>
          <w:rFonts w:ascii="宋体" w:hAnsi="宋体" w:cs="Arial" w:hint="eastAsia"/>
          <w:sz w:val="18"/>
          <w:szCs w:val="18"/>
        </w:rPr>
        <w:t>注2：木手柄本条款不做要求。</w:t>
      </w:r>
    </w:p>
    <w:p w:rsidR="00BE197C" w:rsidRPr="00BE197C" w:rsidRDefault="00BE197C" w:rsidP="00BE197C">
      <w:pPr>
        <w:spacing w:line="400" w:lineRule="exact"/>
        <w:rPr>
          <w:rFonts w:ascii="黑体" w:eastAsia="黑体" w:hAnsi="黑体"/>
          <w:kern w:val="11"/>
        </w:rPr>
      </w:pPr>
      <w:r w:rsidRPr="00BE197C">
        <w:rPr>
          <w:rFonts w:ascii="黑体" w:eastAsia="黑体" w:hAnsi="黑体"/>
        </w:rPr>
        <w:t>5.</w:t>
      </w:r>
      <w:r w:rsidRPr="00BE197C">
        <w:rPr>
          <w:rFonts w:ascii="黑体" w:eastAsia="黑体" w:hAnsi="黑体" w:hint="eastAsia"/>
        </w:rPr>
        <w:t>5</w:t>
      </w:r>
      <w:r w:rsidRPr="00BE197C">
        <w:rPr>
          <w:rFonts w:ascii="黑体" w:eastAsia="黑体" w:hAnsi="黑体"/>
        </w:rPr>
        <w:t xml:space="preserve">  </w:t>
      </w:r>
      <w:r w:rsidRPr="00BE197C">
        <w:rPr>
          <w:rFonts w:ascii="黑体" w:eastAsia="黑体" w:hAnsi="黑体" w:hint="eastAsia"/>
          <w:kern w:val="11"/>
        </w:rPr>
        <w:t>锅身渗水</w:t>
      </w:r>
      <w:r w:rsidRPr="00BE197C">
        <w:rPr>
          <w:rFonts w:ascii="黑体" w:eastAsia="黑体" w:hAnsi="黑体"/>
          <w:kern w:val="11"/>
        </w:rPr>
        <w:tab/>
      </w:r>
    </w:p>
    <w:p w:rsidR="00BE197C" w:rsidRPr="00BE197C" w:rsidRDefault="00BE197C" w:rsidP="00BE197C">
      <w:pPr>
        <w:widowControl/>
        <w:tabs>
          <w:tab w:val="center" w:pos="4201"/>
          <w:tab w:val="right" w:leader="dot" w:pos="9298"/>
        </w:tabs>
        <w:autoSpaceDE w:val="0"/>
        <w:autoSpaceDN w:val="0"/>
        <w:spacing w:line="400" w:lineRule="exact"/>
        <w:ind w:firstLineChars="193" w:firstLine="405"/>
        <w:rPr>
          <w:rFonts w:ascii="宋体"/>
          <w:kern w:val="11"/>
          <w:szCs w:val="21"/>
        </w:rPr>
      </w:pPr>
      <w:r w:rsidRPr="00BE197C">
        <w:rPr>
          <w:rFonts w:ascii="宋体" w:hint="eastAsia"/>
          <w:kern w:val="11"/>
          <w:szCs w:val="21"/>
        </w:rPr>
        <w:t>按</w:t>
      </w:r>
      <w:r w:rsidRPr="00BE197C">
        <w:rPr>
          <w:rFonts w:ascii="宋体"/>
          <w:kern w:val="11"/>
          <w:szCs w:val="21"/>
        </w:rPr>
        <w:t>6.1</w:t>
      </w:r>
      <w:r w:rsidRPr="00BE197C">
        <w:rPr>
          <w:rFonts w:ascii="宋体" w:hint="eastAsia"/>
          <w:kern w:val="11"/>
          <w:szCs w:val="21"/>
        </w:rPr>
        <w:t>2试验，锅身应无裂纹和渗漏现象，连接处应不渗水。</w:t>
      </w:r>
    </w:p>
    <w:p w:rsidR="00BE197C" w:rsidRPr="00BE197C" w:rsidRDefault="00BE197C" w:rsidP="00BE197C">
      <w:pPr>
        <w:spacing w:line="400" w:lineRule="exact"/>
        <w:rPr>
          <w:rFonts w:ascii="黑体" w:eastAsia="黑体" w:hAnsi="宋体"/>
          <w:kern w:val="11"/>
        </w:rPr>
      </w:pPr>
      <w:r w:rsidRPr="00BE197C">
        <w:rPr>
          <w:rFonts w:ascii="黑体" w:eastAsia="黑体"/>
        </w:rPr>
        <w:t>5.</w:t>
      </w:r>
      <w:r w:rsidRPr="00BE197C">
        <w:rPr>
          <w:rFonts w:ascii="黑体" w:eastAsia="黑体" w:hint="eastAsia"/>
        </w:rPr>
        <w:t>6</w:t>
      </w:r>
      <w:r w:rsidRPr="00BE197C">
        <w:rPr>
          <w:rFonts w:ascii="黑体" w:eastAsia="黑体"/>
        </w:rPr>
        <w:t xml:space="preserve">  </w:t>
      </w:r>
      <w:r w:rsidRPr="00BE197C">
        <w:rPr>
          <w:rFonts w:ascii="黑体" w:eastAsia="黑体" w:hAnsi="宋体" w:hint="eastAsia"/>
          <w:kern w:val="11"/>
        </w:rPr>
        <w:t>锅盖与锅身配合</w:t>
      </w:r>
    </w:p>
    <w:p w:rsidR="00BE197C" w:rsidRPr="00BE197C" w:rsidRDefault="00BE197C" w:rsidP="00BE197C">
      <w:pPr>
        <w:widowControl/>
        <w:tabs>
          <w:tab w:val="center" w:pos="4201"/>
          <w:tab w:val="right" w:leader="dot" w:pos="9298"/>
        </w:tabs>
        <w:autoSpaceDE w:val="0"/>
        <w:autoSpaceDN w:val="0"/>
        <w:spacing w:line="400" w:lineRule="exact"/>
        <w:ind w:firstLineChars="200" w:firstLine="420"/>
        <w:rPr>
          <w:rFonts w:ascii="宋体"/>
          <w:kern w:val="11"/>
          <w:szCs w:val="21"/>
        </w:rPr>
      </w:pPr>
      <w:r w:rsidRPr="00BE197C">
        <w:rPr>
          <w:rFonts w:ascii="宋体" w:hint="eastAsia"/>
          <w:kern w:val="11"/>
          <w:szCs w:val="21"/>
        </w:rPr>
        <w:t>按6.13试验，锅盖与锅身配合应吻合，开合灵活。</w:t>
      </w:r>
    </w:p>
    <w:p w:rsidR="00BE197C" w:rsidRPr="00BE197C" w:rsidRDefault="00BE197C" w:rsidP="00BE197C">
      <w:pPr>
        <w:widowControl/>
        <w:tabs>
          <w:tab w:val="center" w:pos="4201"/>
          <w:tab w:val="right" w:leader="dot" w:pos="9298"/>
        </w:tabs>
        <w:autoSpaceDE w:val="0"/>
        <w:autoSpaceDN w:val="0"/>
        <w:spacing w:line="400" w:lineRule="exact"/>
        <w:rPr>
          <w:rFonts w:ascii="黑体" w:eastAsia="黑体"/>
          <w:kern w:val="11"/>
          <w:szCs w:val="21"/>
        </w:rPr>
      </w:pPr>
      <w:r w:rsidRPr="00BE197C">
        <w:rPr>
          <w:rFonts w:ascii="黑体" w:eastAsia="黑体"/>
          <w:kern w:val="11"/>
          <w:szCs w:val="21"/>
        </w:rPr>
        <w:t>5.</w:t>
      </w:r>
      <w:r w:rsidRPr="00BE197C">
        <w:rPr>
          <w:rFonts w:ascii="黑体" w:eastAsia="黑体" w:hint="eastAsia"/>
          <w:kern w:val="11"/>
          <w:szCs w:val="21"/>
        </w:rPr>
        <w:t>7</w:t>
      </w:r>
      <w:r w:rsidRPr="00BE197C">
        <w:rPr>
          <w:rFonts w:ascii="黑体" w:eastAsia="黑体"/>
          <w:kern w:val="11"/>
          <w:szCs w:val="21"/>
        </w:rPr>
        <w:t xml:space="preserve">  </w:t>
      </w:r>
      <w:r w:rsidRPr="00BE197C">
        <w:rPr>
          <w:rFonts w:ascii="黑体" w:eastAsia="黑体" w:hint="eastAsia"/>
          <w:kern w:val="11"/>
          <w:szCs w:val="21"/>
        </w:rPr>
        <w:t>底部平整性</w:t>
      </w:r>
    </w:p>
    <w:p w:rsidR="00BE197C" w:rsidRPr="00BE197C" w:rsidRDefault="00BE197C" w:rsidP="00BE197C">
      <w:pPr>
        <w:widowControl/>
        <w:tabs>
          <w:tab w:val="left" w:pos="180"/>
          <w:tab w:val="center" w:pos="4201"/>
          <w:tab w:val="right" w:leader="dot" w:pos="9298"/>
        </w:tabs>
        <w:autoSpaceDE w:val="0"/>
        <w:autoSpaceDN w:val="0"/>
        <w:spacing w:line="400" w:lineRule="exact"/>
        <w:ind w:firstLine="403"/>
        <w:rPr>
          <w:rFonts w:ascii="宋体"/>
          <w:kern w:val="11"/>
          <w:szCs w:val="21"/>
        </w:rPr>
      </w:pPr>
      <w:r w:rsidRPr="00BE197C">
        <w:rPr>
          <w:rFonts w:ascii="宋体" w:hint="eastAsia"/>
          <w:kern w:val="11"/>
          <w:szCs w:val="21"/>
        </w:rPr>
        <w:t>除圆弧底锅具外，按</w:t>
      </w:r>
      <w:r w:rsidRPr="00BE197C">
        <w:rPr>
          <w:rFonts w:ascii="宋体"/>
          <w:kern w:val="11"/>
          <w:szCs w:val="21"/>
        </w:rPr>
        <w:t>6.1</w:t>
      </w:r>
      <w:r w:rsidRPr="00BE197C">
        <w:rPr>
          <w:rFonts w:ascii="宋体" w:hint="eastAsia"/>
          <w:kern w:val="11"/>
          <w:szCs w:val="21"/>
        </w:rPr>
        <w:t>4试验，锅具的底部不应外凸。</w:t>
      </w:r>
    </w:p>
    <w:p w:rsidR="00BE197C" w:rsidRPr="00BE197C" w:rsidRDefault="00BE197C" w:rsidP="00BE197C">
      <w:pPr>
        <w:widowControl/>
        <w:spacing w:line="400" w:lineRule="exact"/>
        <w:outlineLvl w:val="2"/>
        <w:rPr>
          <w:rFonts w:ascii="黑体" w:eastAsia="黑体" w:hAnsi="宋体"/>
          <w:kern w:val="0"/>
          <w:szCs w:val="21"/>
        </w:rPr>
      </w:pPr>
      <w:r w:rsidRPr="00BE197C">
        <w:rPr>
          <w:rFonts w:ascii="黑体" w:eastAsia="黑体" w:hAnsi="宋体"/>
          <w:kern w:val="0"/>
          <w:szCs w:val="21"/>
        </w:rPr>
        <w:t>5.</w:t>
      </w:r>
      <w:r w:rsidRPr="00BE197C">
        <w:rPr>
          <w:rFonts w:ascii="黑体" w:eastAsia="黑体" w:hAnsi="宋体" w:hint="eastAsia"/>
          <w:kern w:val="0"/>
          <w:szCs w:val="21"/>
        </w:rPr>
        <w:t>8</w:t>
      </w:r>
      <w:r w:rsidRPr="00BE197C">
        <w:rPr>
          <w:rFonts w:ascii="黑体" w:eastAsia="黑体" w:hAnsi="宋体"/>
          <w:kern w:val="0"/>
          <w:szCs w:val="21"/>
        </w:rPr>
        <w:t xml:space="preserve">  </w:t>
      </w:r>
      <w:r w:rsidRPr="00BE197C">
        <w:rPr>
          <w:rFonts w:ascii="黑体" w:eastAsia="黑体" w:hAnsi="宋体" w:hint="eastAsia"/>
          <w:kern w:val="0"/>
          <w:szCs w:val="21"/>
        </w:rPr>
        <w:t>不粘性</w:t>
      </w:r>
    </w:p>
    <w:p w:rsidR="00BE197C" w:rsidRPr="00BE197C" w:rsidRDefault="00BE197C" w:rsidP="00BE197C">
      <w:pPr>
        <w:widowControl/>
        <w:tabs>
          <w:tab w:val="left" w:pos="284"/>
          <w:tab w:val="center" w:pos="4201"/>
          <w:tab w:val="right" w:leader="dot" w:pos="9298"/>
        </w:tabs>
        <w:autoSpaceDE w:val="0"/>
        <w:autoSpaceDN w:val="0"/>
        <w:spacing w:line="400" w:lineRule="exact"/>
        <w:ind w:firstLine="403"/>
        <w:rPr>
          <w:rFonts w:ascii="宋体"/>
          <w:kern w:val="0"/>
          <w:szCs w:val="21"/>
        </w:rPr>
      </w:pPr>
      <w:r w:rsidRPr="00BE197C">
        <w:rPr>
          <w:rFonts w:ascii="宋体" w:hint="eastAsia"/>
          <w:kern w:val="0"/>
          <w:szCs w:val="21"/>
        </w:rPr>
        <w:t>按6.15试验，</w:t>
      </w:r>
      <w:r w:rsidRPr="00BE197C">
        <w:rPr>
          <w:rFonts w:ascii="宋体" w:hAnsi="宋体" w:hint="eastAsia"/>
          <w:kern w:val="0"/>
          <w:sz w:val="20"/>
          <w:szCs w:val="20"/>
        </w:rPr>
        <w:t>应符合表</w:t>
      </w:r>
      <w:r w:rsidR="00557EE1">
        <w:rPr>
          <w:rFonts w:ascii="宋体" w:hAnsi="宋体"/>
          <w:kern w:val="0"/>
          <w:sz w:val="20"/>
          <w:szCs w:val="20"/>
        </w:rPr>
        <w:t>1</w:t>
      </w:r>
      <w:r w:rsidR="00557EE1">
        <w:rPr>
          <w:rFonts w:ascii="宋体" w:hAnsi="宋体" w:hint="eastAsia"/>
          <w:kern w:val="0"/>
          <w:sz w:val="20"/>
          <w:szCs w:val="20"/>
        </w:rPr>
        <w:t>中Ⅱ</w:t>
      </w:r>
      <w:r w:rsidRPr="00BE197C">
        <w:rPr>
          <w:rFonts w:ascii="宋体" w:hAnsi="宋体" w:hint="eastAsia"/>
          <w:kern w:val="0"/>
          <w:sz w:val="20"/>
          <w:szCs w:val="20"/>
        </w:rPr>
        <w:t>级的要求</w:t>
      </w:r>
      <w:r w:rsidRPr="00BE197C">
        <w:rPr>
          <w:rFonts w:ascii="宋体" w:hint="eastAsia"/>
          <w:kern w:val="0"/>
          <w:szCs w:val="21"/>
        </w:rPr>
        <w:t>。</w:t>
      </w:r>
    </w:p>
    <w:p w:rsidR="00BE197C" w:rsidRPr="00BE197C" w:rsidRDefault="00BE197C" w:rsidP="00BE197C">
      <w:pPr>
        <w:widowControl/>
        <w:tabs>
          <w:tab w:val="left" w:pos="284"/>
          <w:tab w:val="center" w:pos="4201"/>
          <w:tab w:val="right" w:leader="dot" w:pos="9298"/>
        </w:tabs>
        <w:autoSpaceDE w:val="0"/>
        <w:autoSpaceDN w:val="0"/>
        <w:ind w:firstLine="400"/>
        <w:rPr>
          <w:rFonts w:ascii="黑体" w:eastAsia="黑体" w:hAnsi="黑体"/>
          <w:kern w:val="0"/>
          <w:szCs w:val="21"/>
        </w:rPr>
      </w:pPr>
      <w:r w:rsidRPr="00BE197C">
        <w:rPr>
          <w:rFonts w:ascii="宋体"/>
          <w:kern w:val="0"/>
          <w:szCs w:val="21"/>
        </w:rPr>
        <w:t xml:space="preserve">                     </w:t>
      </w:r>
      <w:r w:rsidRPr="00BE197C">
        <w:rPr>
          <w:rFonts w:ascii="黑体" w:eastAsia="黑体" w:hAnsi="黑体"/>
          <w:kern w:val="0"/>
          <w:szCs w:val="21"/>
        </w:rPr>
        <w:t xml:space="preserve"> </w:t>
      </w:r>
      <w:r w:rsidRPr="00BE197C">
        <w:rPr>
          <w:rFonts w:ascii="黑体" w:eastAsia="黑体" w:hAnsi="黑体" w:hint="eastAsia"/>
          <w:kern w:val="0"/>
          <w:szCs w:val="21"/>
        </w:rPr>
        <w:t>表1</w:t>
      </w:r>
      <w:r w:rsidRPr="00BE197C">
        <w:rPr>
          <w:rFonts w:ascii="黑体" w:eastAsia="黑体" w:hAnsi="黑体"/>
          <w:kern w:val="0"/>
          <w:szCs w:val="21"/>
        </w:rPr>
        <w:t xml:space="preserve"> </w:t>
      </w:r>
      <w:r w:rsidRPr="00BE197C">
        <w:rPr>
          <w:rFonts w:ascii="黑体" w:eastAsia="黑体" w:hAnsi="黑体" w:hint="eastAsia"/>
          <w:kern w:val="0"/>
          <w:szCs w:val="21"/>
        </w:rPr>
        <w:t>煎蛋不粘性结果评价</w:t>
      </w:r>
    </w:p>
    <w:tbl>
      <w:tblPr>
        <w:tblStyle w:val="17"/>
        <w:tblW w:w="9367" w:type="dxa"/>
        <w:tblLook w:val="04A0" w:firstRow="1" w:lastRow="0" w:firstColumn="1" w:lastColumn="0" w:noHBand="0" w:noVBand="1"/>
      </w:tblPr>
      <w:tblGrid>
        <w:gridCol w:w="741"/>
        <w:gridCol w:w="6851"/>
        <w:gridCol w:w="1775"/>
      </w:tblGrid>
      <w:tr w:rsidR="00BE197C" w:rsidRPr="00BE197C" w:rsidTr="000C7CC0">
        <w:trPr>
          <w:trHeight w:val="305"/>
        </w:trPr>
        <w:tc>
          <w:tcPr>
            <w:tcW w:w="741" w:type="dxa"/>
          </w:tcPr>
          <w:p w:rsidR="00BE197C" w:rsidRPr="00BE197C" w:rsidRDefault="00BE197C" w:rsidP="00BE197C">
            <w:pPr>
              <w:widowControl/>
              <w:tabs>
                <w:tab w:val="left" w:pos="284"/>
                <w:tab w:val="center" w:pos="4201"/>
                <w:tab w:val="right" w:leader="dot" w:pos="9298"/>
              </w:tabs>
              <w:autoSpaceDE w:val="0"/>
              <w:autoSpaceDN w:val="0"/>
              <w:jc w:val="center"/>
              <w:rPr>
                <w:rFonts w:ascii="宋体"/>
                <w:kern w:val="0"/>
                <w:sz w:val="18"/>
                <w:szCs w:val="18"/>
              </w:rPr>
            </w:pPr>
            <w:r w:rsidRPr="00BE197C">
              <w:rPr>
                <w:rFonts w:ascii="宋体" w:hint="eastAsia"/>
                <w:kern w:val="0"/>
                <w:sz w:val="18"/>
                <w:szCs w:val="18"/>
              </w:rPr>
              <w:t>序号</w:t>
            </w:r>
          </w:p>
        </w:tc>
        <w:tc>
          <w:tcPr>
            <w:tcW w:w="6851" w:type="dxa"/>
          </w:tcPr>
          <w:p w:rsidR="00BE197C" w:rsidRPr="00173A4E" w:rsidRDefault="00BE197C" w:rsidP="00BE197C">
            <w:pPr>
              <w:widowControl/>
              <w:tabs>
                <w:tab w:val="left" w:pos="284"/>
                <w:tab w:val="center" w:pos="4201"/>
                <w:tab w:val="right" w:leader="dot" w:pos="9298"/>
              </w:tabs>
              <w:autoSpaceDE w:val="0"/>
              <w:autoSpaceDN w:val="0"/>
              <w:jc w:val="center"/>
              <w:rPr>
                <w:rFonts w:ascii="宋体"/>
                <w:color w:val="000000" w:themeColor="text1"/>
                <w:kern w:val="0"/>
                <w:sz w:val="18"/>
                <w:szCs w:val="18"/>
              </w:rPr>
            </w:pPr>
            <w:r w:rsidRPr="00173A4E">
              <w:rPr>
                <w:rFonts w:ascii="宋体" w:hint="eastAsia"/>
                <w:color w:val="000000" w:themeColor="text1"/>
                <w:kern w:val="0"/>
                <w:sz w:val="18"/>
                <w:szCs w:val="18"/>
              </w:rPr>
              <w:t>评价要求</w:t>
            </w:r>
          </w:p>
        </w:tc>
        <w:tc>
          <w:tcPr>
            <w:tcW w:w="1775" w:type="dxa"/>
          </w:tcPr>
          <w:p w:rsidR="00BE197C" w:rsidRPr="00BE197C" w:rsidRDefault="00BE197C" w:rsidP="00BE197C">
            <w:pPr>
              <w:widowControl/>
              <w:tabs>
                <w:tab w:val="left" w:pos="284"/>
                <w:tab w:val="center" w:pos="4201"/>
                <w:tab w:val="right" w:leader="dot" w:pos="9298"/>
              </w:tabs>
              <w:autoSpaceDE w:val="0"/>
              <w:autoSpaceDN w:val="0"/>
              <w:jc w:val="center"/>
              <w:rPr>
                <w:rFonts w:ascii="宋体"/>
                <w:kern w:val="0"/>
                <w:sz w:val="18"/>
                <w:szCs w:val="18"/>
              </w:rPr>
            </w:pPr>
            <w:r w:rsidRPr="00BE197C">
              <w:rPr>
                <w:rFonts w:ascii="宋体" w:hint="eastAsia"/>
                <w:kern w:val="0"/>
                <w:sz w:val="18"/>
                <w:szCs w:val="18"/>
              </w:rPr>
              <w:t>评价等级</w:t>
            </w:r>
          </w:p>
        </w:tc>
      </w:tr>
      <w:tr w:rsidR="00BE197C" w:rsidRPr="00BE197C" w:rsidTr="000C7CC0">
        <w:trPr>
          <w:trHeight w:val="305"/>
        </w:trPr>
        <w:tc>
          <w:tcPr>
            <w:tcW w:w="741" w:type="dxa"/>
          </w:tcPr>
          <w:p w:rsidR="00BE197C" w:rsidRPr="00BE197C" w:rsidRDefault="00BE197C" w:rsidP="00BE197C">
            <w:pPr>
              <w:widowControl/>
              <w:tabs>
                <w:tab w:val="left" w:pos="284"/>
                <w:tab w:val="center" w:pos="4201"/>
                <w:tab w:val="right" w:leader="dot" w:pos="9298"/>
              </w:tabs>
              <w:autoSpaceDE w:val="0"/>
              <w:autoSpaceDN w:val="0"/>
              <w:jc w:val="center"/>
              <w:rPr>
                <w:rFonts w:ascii="宋体"/>
                <w:kern w:val="0"/>
                <w:sz w:val="18"/>
                <w:szCs w:val="18"/>
              </w:rPr>
            </w:pPr>
            <w:r w:rsidRPr="00BE197C">
              <w:rPr>
                <w:rFonts w:ascii="宋体" w:hint="eastAsia"/>
                <w:kern w:val="0"/>
                <w:sz w:val="18"/>
                <w:szCs w:val="18"/>
              </w:rPr>
              <w:t>1</w:t>
            </w:r>
          </w:p>
        </w:tc>
        <w:tc>
          <w:tcPr>
            <w:tcW w:w="6851" w:type="dxa"/>
          </w:tcPr>
          <w:p w:rsidR="00BE197C" w:rsidRPr="00173A4E" w:rsidRDefault="00BE197C" w:rsidP="00BE197C">
            <w:pPr>
              <w:widowControl/>
              <w:tabs>
                <w:tab w:val="left" w:pos="284"/>
                <w:tab w:val="center" w:pos="4201"/>
                <w:tab w:val="right" w:leader="dot" w:pos="9298"/>
              </w:tabs>
              <w:autoSpaceDE w:val="0"/>
              <w:autoSpaceDN w:val="0"/>
              <w:jc w:val="left"/>
              <w:rPr>
                <w:rFonts w:ascii="宋体"/>
                <w:color w:val="000000" w:themeColor="text1"/>
                <w:kern w:val="0"/>
                <w:sz w:val="18"/>
                <w:szCs w:val="18"/>
              </w:rPr>
            </w:pPr>
            <w:r w:rsidRPr="00173A4E">
              <w:rPr>
                <w:rFonts w:ascii="宋体" w:hint="eastAsia"/>
                <w:color w:val="000000" w:themeColor="text1"/>
                <w:kern w:val="0"/>
                <w:sz w:val="18"/>
                <w:szCs w:val="18"/>
              </w:rPr>
              <w:t>用</w:t>
            </w:r>
            <w:r w:rsidR="00226D33" w:rsidRPr="00173A4E">
              <w:rPr>
                <w:rFonts w:ascii="宋体" w:hint="eastAsia"/>
                <w:color w:val="000000" w:themeColor="text1"/>
                <w:kern w:val="0"/>
                <w:sz w:val="18"/>
                <w:szCs w:val="18"/>
              </w:rPr>
              <w:t>金属</w:t>
            </w:r>
            <w:r w:rsidRPr="00173A4E">
              <w:rPr>
                <w:rFonts w:ascii="宋体" w:hint="eastAsia"/>
                <w:color w:val="000000" w:themeColor="text1"/>
                <w:kern w:val="0"/>
                <w:sz w:val="18"/>
                <w:szCs w:val="18"/>
              </w:rPr>
              <w:t>铲可使鸡蛋无损伤取出并不留残渣</w:t>
            </w:r>
          </w:p>
        </w:tc>
        <w:tc>
          <w:tcPr>
            <w:tcW w:w="1775" w:type="dxa"/>
          </w:tcPr>
          <w:p w:rsidR="00BE197C" w:rsidRPr="00BE197C" w:rsidRDefault="00BE197C" w:rsidP="00BE197C">
            <w:pPr>
              <w:widowControl/>
              <w:tabs>
                <w:tab w:val="left" w:pos="284"/>
                <w:tab w:val="center" w:pos="4201"/>
                <w:tab w:val="right" w:leader="dot" w:pos="9298"/>
              </w:tabs>
              <w:autoSpaceDE w:val="0"/>
              <w:autoSpaceDN w:val="0"/>
              <w:jc w:val="center"/>
              <w:rPr>
                <w:rFonts w:ascii="宋体"/>
                <w:kern w:val="0"/>
                <w:sz w:val="18"/>
                <w:szCs w:val="18"/>
              </w:rPr>
            </w:pPr>
            <w:r w:rsidRPr="00BE197C">
              <w:rPr>
                <w:rFonts w:ascii="宋体" w:hint="eastAsia"/>
                <w:kern w:val="0"/>
                <w:sz w:val="18"/>
                <w:szCs w:val="18"/>
              </w:rPr>
              <w:t>I</w:t>
            </w:r>
          </w:p>
        </w:tc>
      </w:tr>
      <w:tr w:rsidR="00BE197C" w:rsidRPr="00BE197C" w:rsidTr="000C7CC0">
        <w:trPr>
          <w:trHeight w:val="315"/>
        </w:trPr>
        <w:tc>
          <w:tcPr>
            <w:tcW w:w="741" w:type="dxa"/>
          </w:tcPr>
          <w:p w:rsidR="00BE197C" w:rsidRPr="00BE197C" w:rsidRDefault="00BE197C" w:rsidP="00BE197C">
            <w:pPr>
              <w:widowControl/>
              <w:tabs>
                <w:tab w:val="left" w:pos="284"/>
                <w:tab w:val="center" w:pos="4201"/>
                <w:tab w:val="right" w:leader="dot" w:pos="9298"/>
              </w:tabs>
              <w:autoSpaceDE w:val="0"/>
              <w:autoSpaceDN w:val="0"/>
              <w:jc w:val="center"/>
              <w:rPr>
                <w:rFonts w:ascii="宋体"/>
                <w:kern w:val="0"/>
                <w:sz w:val="18"/>
                <w:szCs w:val="18"/>
              </w:rPr>
            </w:pPr>
            <w:r w:rsidRPr="00BE197C">
              <w:rPr>
                <w:rFonts w:ascii="宋体" w:hint="eastAsia"/>
                <w:kern w:val="0"/>
                <w:sz w:val="18"/>
                <w:szCs w:val="18"/>
              </w:rPr>
              <w:t>2</w:t>
            </w:r>
          </w:p>
        </w:tc>
        <w:tc>
          <w:tcPr>
            <w:tcW w:w="6851" w:type="dxa"/>
          </w:tcPr>
          <w:p w:rsidR="00BE197C" w:rsidRPr="00173A4E" w:rsidRDefault="00BE197C" w:rsidP="00BE197C">
            <w:pPr>
              <w:widowControl/>
              <w:tabs>
                <w:tab w:val="left" w:pos="284"/>
                <w:tab w:val="center" w:pos="4201"/>
                <w:tab w:val="right" w:leader="dot" w:pos="9298"/>
              </w:tabs>
              <w:autoSpaceDE w:val="0"/>
              <w:autoSpaceDN w:val="0"/>
              <w:jc w:val="left"/>
              <w:rPr>
                <w:rFonts w:ascii="宋体"/>
                <w:color w:val="000000" w:themeColor="text1"/>
                <w:kern w:val="0"/>
                <w:sz w:val="18"/>
                <w:szCs w:val="18"/>
              </w:rPr>
            </w:pPr>
            <w:r w:rsidRPr="00173A4E">
              <w:rPr>
                <w:rFonts w:ascii="宋体" w:hint="eastAsia"/>
                <w:color w:val="000000" w:themeColor="text1"/>
                <w:kern w:val="0"/>
                <w:sz w:val="18"/>
                <w:szCs w:val="18"/>
              </w:rPr>
              <w:t>用</w:t>
            </w:r>
            <w:r w:rsidR="00226D33" w:rsidRPr="00173A4E">
              <w:rPr>
                <w:rFonts w:ascii="宋体" w:hint="eastAsia"/>
                <w:color w:val="000000" w:themeColor="text1"/>
                <w:kern w:val="0"/>
                <w:sz w:val="18"/>
                <w:szCs w:val="18"/>
              </w:rPr>
              <w:t>金属</w:t>
            </w:r>
            <w:r w:rsidRPr="00173A4E">
              <w:rPr>
                <w:rFonts w:ascii="宋体" w:hint="eastAsia"/>
                <w:color w:val="000000" w:themeColor="text1"/>
                <w:kern w:val="0"/>
                <w:sz w:val="18"/>
                <w:szCs w:val="18"/>
              </w:rPr>
              <w:t>铲不能使鸡蛋无损伤取出，但用湿海绵或者抹布即可轻拭去除残渣</w:t>
            </w:r>
          </w:p>
        </w:tc>
        <w:tc>
          <w:tcPr>
            <w:tcW w:w="1775" w:type="dxa"/>
          </w:tcPr>
          <w:p w:rsidR="00BE197C" w:rsidRPr="00BE197C" w:rsidRDefault="00BE197C" w:rsidP="00BE197C">
            <w:pPr>
              <w:widowControl/>
              <w:tabs>
                <w:tab w:val="left" w:pos="284"/>
                <w:tab w:val="center" w:pos="4201"/>
                <w:tab w:val="right" w:leader="dot" w:pos="9298"/>
              </w:tabs>
              <w:autoSpaceDE w:val="0"/>
              <w:autoSpaceDN w:val="0"/>
              <w:jc w:val="center"/>
              <w:rPr>
                <w:rFonts w:ascii="宋体"/>
                <w:kern w:val="0"/>
                <w:sz w:val="18"/>
                <w:szCs w:val="18"/>
              </w:rPr>
            </w:pPr>
            <w:r w:rsidRPr="00BE197C">
              <w:rPr>
                <w:rFonts w:ascii="宋体" w:hAnsi="宋体" w:hint="eastAsia"/>
                <w:kern w:val="0"/>
                <w:sz w:val="18"/>
                <w:szCs w:val="18"/>
              </w:rPr>
              <w:t>Ⅱ</w:t>
            </w:r>
          </w:p>
        </w:tc>
      </w:tr>
    </w:tbl>
    <w:p w:rsidR="00BE197C" w:rsidRPr="00BE197C" w:rsidRDefault="00BE197C" w:rsidP="00BE197C">
      <w:pPr>
        <w:widowControl/>
        <w:tabs>
          <w:tab w:val="center" w:pos="4201"/>
          <w:tab w:val="right" w:leader="dot" w:pos="9298"/>
        </w:tabs>
        <w:autoSpaceDE w:val="0"/>
        <w:autoSpaceDN w:val="0"/>
        <w:spacing w:line="400" w:lineRule="exact"/>
        <w:rPr>
          <w:rFonts w:ascii="黑体" w:eastAsia="黑体" w:hAnsi="黑体"/>
          <w:kern w:val="0"/>
          <w:szCs w:val="21"/>
        </w:rPr>
      </w:pPr>
      <w:r w:rsidRPr="00BE197C">
        <w:rPr>
          <w:rFonts w:ascii="黑体" w:eastAsia="黑体" w:hAnsi="黑体"/>
          <w:kern w:val="0"/>
          <w:szCs w:val="21"/>
        </w:rPr>
        <w:t>5.</w:t>
      </w:r>
      <w:r w:rsidR="00EF08AD">
        <w:rPr>
          <w:rFonts w:ascii="黑体" w:eastAsia="黑体" w:hAnsi="黑体"/>
          <w:kern w:val="0"/>
          <w:szCs w:val="21"/>
        </w:rPr>
        <w:t>9</w:t>
      </w:r>
      <w:r w:rsidRPr="00BE197C">
        <w:rPr>
          <w:rFonts w:ascii="黑体" w:eastAsia="黑体" w:hAnsi="黑体"/>
          <w:kern w:val="0"/>
          <w:szCs w:val="21"/>
        </w:rPr>
        <w:t xml:space="preserve">  持久</w:t>
      </w:r>
      <w:r w:rsidR="00607685" w:rsidRPr="00BE197C">
        <w:rPr>
          <w:rFonts w:ascii="黑体" w:eastAsia="黑体" w:hAnsi="黑体"/>
          <w:kern w:val="0"/>
          <w:szCs w:val="21"/>
        </w:rPr>
        <w:t>不粘</w:t>
      </w:r>
      <w:r w:rsidRPr="00BE197C">
        <w:rPr>
          <w:rFonts w:ascii="黑体" w:eastAsia="黑体" w:hAnsi="黑体"/>
          <w:kern w:val="0"/>
          <w:szCs w:val="21"/>
        </w:rPr>
        <w:t>性</w:t>
      </w:r>
    </w:p>
    <w:p w:rsidR="00BE197C" w:rsidRDefault="00BE197C" w:rsidP="00D06212">
      <w:pPr>
        <w:widowControl/>
        <w:tabs>
          <w:tab w:val="left" w:pos="426"/>
          <w:tab w:val="center" w:pos="4201"/>
          <w:tab w:val="right" w:leader="dot" w:pos="9298"/>
        </w:tabs>
        <w:autoSpaceDE w:val="0"/>
        <w:autoSpaceDN w:val="0"/>
        <w:spacing w:line="400" w:lineRule="exact"/>
        <w:ind w:firstLine="400"/>
        <w:rPr>
          <w:rFonts w:ascii="宋体" w:hAnsi="宋体"/>
          <w:kern w:val="0"/>
          <w:sz w:val="20"/>
          <w:szCs w:val="20"/>
        </w:rPr>
      </w:pPr>
      <w:r w:rsidRPr="00BE197C">
        <w:rPr>
          <w:rFonts w:ascii="宋体" w:hAnsi="宋体" w:hint="eastAsia"/>
          <w:kern w:val="0"/>
          <w:sz w:val="20"/>
          <w:szCs w:val="20"/>
        </w:rPr>
        <w:t>按6.</w:t>
      </w:r>
      <w:r w:rsidR="00EF08AD" w:rsidRPr="00BE197C">
        <w:rPr>
          <w:rFonts w:ascii="宋体" w:hAnsi="宋体" w:hint="eastAsia"/>
          <w:kern w:val="0"/>
          <w:sz w:val="20"/>
          <w:szCs w:val="20"/>
        </w:rPr>
        <w:t>1</w:t>
      </w:r>
      <w:r w:rsidR="00EF08AD">
        <w:rPr>
          <w:rFonts w:ascii="宋体" w:hAnsi="宋体"/>
          <w:kern w:val="0"/>
          <w:sz w:val="20"/>
          <w:szCs w:val="20"/>
        </w:rPr>
        <w:t>6</w:t>
      </w:r>
      <w:r w:rsidRPr="00BE197C">
        <w:rPr>
          <w:rFonts w:ascii="宋体" w:hAnsi="宋体" w:hint="eastAsia"/>
          <w:kern w:val="0"/>
          <w:sz w:val="20"/>
          <w:szCs w:val="20"/>
        </w:rPr>
        <w:t>试验后，应符合表</w:t>
      </w:r>
      <w:r w:rsidRPr="00BE197C">
        <w:rPr>
          <w:rFonts w:ascii="宋体" w:hAnsi="宋体"/>
          <w:kern w:val="0"/>
          <w:sz w:val="20"/>
          <w:szCs w:val="20"/>
        </w:rPr>
        <w:t>1</w:t>
      </w:r>
      <w:r w:rsidR="00DB381D">
        <w:rPr>
          <w:rFonts w:ascii="宋体" w:hAnsi="宋体" w:hint="eastAsia"/>
          <w:kern w:val="0"/>
          <w:sz w:val="20"/>
          <w:szCs w:val="20"/>
        </w:rPr>
        <w:t>中</w:t>
      </w:r>
      <w:r w:rsidR="00607685">
        <w:rPr>
          <w:rFonts w:ascii="宋体" w:hAnsi="宋体" w:hint="eastAsia"/>
          <w:kern w:val="0"/>
          <w:sz w:val="18"/>
          <w:szCs w:val="18"/>
        </w:rPr>
        <w:t>Ⅱ</w:t>
      </w:r>
      <w:r w:rsidRPr="00BE197C">
        <w:rPr>
          <w:rFonts w:ascii="宋体" w:hAnsi="宋体" w:hint="eastAsia"/>
          <w:kern w:val="0"/>
          <w:sz w:val="20"/>
          <w:szCs w:val="20"/>
        </w:rPr>
        <w:t>级的要求。</w:t>
      </w:r>
    </w:p>
    <w:p w:rsidR="00D06212" w:rsidRPr="00BE197C" w:rsidRDefault="00D06212" w:rsidP="00D06212">
      <w:pPr>
        <w:widowControl/>
        <w:tabs>
          <w:tab w:val="left" w:pos="426"/>
          <w:tab w:val="left" w:pos="567"/>
          <w:tab w:val="center" w:pos="4201"/>
          <w:tab w:val="right" w:leader="dot" w:pos="9298"/>
        </w:tabs>
        <w:autoSpaceDE w:val="0"/>
        <w:autoSpaceDN w:val="0"/>
        <w:spacing w:line="400" w:lineRule="exact"/>
        <w:rPr>
          <w:rFonts w:ascii="黑体" w:eastAsia="黑体" w:hAnsi="黑体"/>
          <w:kern w:val="0"/>
          <w:szCs w:val="21"/>
        </w:rPr>
      </w:pPr>
      <w:r w:rsidRPr="00BE197C">
        <w:rPr>
          <w:rFonts w:ascii="黑体" w:eastAsia="黑体" w:hAnsi="黑体"/>
          <w:kern w:val="0"/>
          <w:szCs w:val="21"/>
        </w:rPr>
        <w:t>5.</w:t>
      </w:r>
      <w:r>
        <w:rPr>
          <w:rFonts w:ascii="黑体" w:eastAsia="黑体" w:hAnsi="黑体"/>
          <w:kern w:val="0"/>
          <w:szCs w:val="21"/>
        </w:rPr>
        <w:t xml:space="preserve">10  </w:t>
      </w:r>
      <w:r>
        <w:rPr>
          <w:rFonts w:ascii="黑体" w:eastAsia="黑体" w:hAnsi="黑体" w:hint="eastAsia"/>
          <w:kern w:val="0"/>
          <w:szCs w:val="21"/>
        </w:rPr>
        <w:t>耐</w:t>
      </w:r>
      <w:r w:rsidR="007D4699">
        <w:rPr>
          <w:rFonts w:ascii="黑体" w:eastAsia="黑体" w:hAnsi="黑体" w:hint="eastAsia"/>
          <w:kern w:val="0"/>
          <w:szCs w:val="21"/>
        </w:rPr>
        <w:t>盐水腐蚀</w:t>
      </w:r>
      <w:r>
        <w:rPr>
          <w:rFonts w:ascii="黑体" w:eastAsia="黑体" w:hAnsi="黑体" w:hint="eastAsia"/>
          <w:kern w:val="0"/>
          <w:szCs w:val="21"/>
        </w:rPr>
        <w:t>性</w:t>
      </w:r>
    </w:p>
    <w:p w:rsidR="00D06212" w:rsidRDefault="007D4699" w:rsidP="007D4699">
      <w:pPr>
        <w:widowControl/>
        <w:tabs>
          <w:tab w:val="left" w:pos="426"/>
          <w:tab w:val="center" w:pos="4201"/>
          <w:tab w:val="right" w:leader="dot" w:pos="9298"/>
        </w:tabs>
        <w:autoSpaceDE w:val="0"/>
        <w:autoSpaceDN w:val="0"/>
        <w:spacing w:line="400" w:lineRule="exact"/>
        <w:ind w:firstLine="400"/>
        <w:rPr>
          <w:rFonts w:ascii="宋体" w:hAnsi="宋体"/>
          <w:kern w:val="0"/>
          <w:sz w:val="20"/>
          <w:szCs w:val="20"/>
        </w:rPr>
      </w:pPr>
      <w:r>
        <w:rPr>
          <w:rFonts w:ascii="宋体" w:hAnsi="宋体" w:hint="eastAsia"/>
          <w:kern w:val="0"/>
          <w:sz w:val="20"/>
          <w:szCs w:val="20"/>
        </w:rPr>
        <w:t>按</w:t>
      </w:r>
      <w:r w:rsidR="00557EE1">
        <w:rPr>
          <w:rFonts w:ascii="宋体" w:hAnsi="宋体"/>
          <w:kern w:val="0"/>
          <w:sz w:val="20"/>
          <w:szCs w:val="20"/>
        </w:rPr>
        <w:t>6.17</w:t>
      </w:r>
      <w:r>
        <w:rPr>
          <w:rFonts w:ascii="宋体" w:hAnsi="宋体" w:hint="eastAsia"/>
          <w:kern w:val="0"/>
          <w:sz w:val="20"/>
          <w:szCs w:val="20"/>
        </w:rPr>
        <w:t>试验后，表面无锈点、腐蚀点。</w:t>
      </w:r>
    </w:p>
    <w:p w:rsidR="007D4699" w:rsidRDefault="007D4699" w:rsidP="007D4699">
      <w:pPr>
        <w:widowControl/>
        <w:tabs>
          <w:tab w:val="left" w:pos="426"/>
          <w:tab w:val="center" w:pos="4201"/>
          <w:tab w:val="right" w:leader="dot" w:pos="9298"/>
        </w:tabs>
        <w:autoSpaceDE w:val="0"/>
        <w:autoSpaceDN w:val="0"/>
        <w:spacing w:line="400" w:lineRule="exact"/>
        <w:rPr>
          <w:rFonts w:ascii="黑体" w:eastAsia="黑体" w:hAnsi="黑体"/>
          <w:kern w:val="0"/>
          <w:szCs w:val="21"/>
        </w:rPr>
      </w:pPr>
      <w:r w:rsidRPr="00F80F40">
        <w:rPr>
          <w:rFonts w:ascii="黑体" w:eastAsia="黑体" w:hAnsi="黑体"/>
          <w:kern w:val="0"/>
          <w:szCs w:val="21"/>
        </w:rPr>
        <w:t xml:space="preserve">5.11  </w:t>
      </w:r>
      <w:r w:rsidRPr="00F80F40">
        <w:rPr>
          <w:rFonts w:ascii="黑体" w:eastAsia="黑体" w:hAnsi="黑体" w:hint="eastAsia"/>
          <w:kern w:val="0"/>
          <w:szCs w:val="21"/>
        </w:rPr>
        <w:t>耐酸性</w:t>
      </w:r>
    </w:p>
    <w:p w:rsidR="00F80F40" w:rsidRPr="00F80F40" w:rsidRDefault="00F80F40" w:rsidP="007D4699">
      <w:pPr>
        <w:widowControl/>
        <w:tabs>
          <w:tab w:val="left" w:pos="426"/>
          <w:tab w:val="center" w:pos="4201"/>
          <w:tab w:val="right" w:leader="dot" w:pos="9298"/>
        </w:tabs>
        <w:autoSpaceDE w:val="0"/>
        <w:autoSpaceDN w:val="0"/>
        <w:spacing w:line="400" w:lineRule="exact"/>
        <w:rPr>
          <w:rFonts w:ascii="黑体" w:eastAsia="黑体" w:hAnsi="黑体"/>
          <w:kern w:val="0"/>
          <w:szCs w:val="21"/>
        </w:rPr>
      </w:pPr>
      <w:r>
        <w:rPr>
          <w:rFonts w:ascii="黑体" w:eastAsia="黑体" w:hAnsi="黑体" w:hint="eastAsia"/>
          <w:kern w:val="0"/>
          <w:szCs w:val="21"/>
        </w:rPr>
        <w:t xml:space="preserve"> </w:t>
      </w:r>
      <w:r>
        <w:rPr>
          <w:rFonts w:ascii="黑体" w:eastAsia="黑体" w:hAnsi="黑体"/>
          <w:kern w:val="0"/>
          <w:szCs w:val="21"/>
        </w:rPr>
        <w:t xml:space="preserve">   </w:t>
      </w:r>
      <w:r w:rsidRPr="00F80F40">
        <w:rPr>
          <w:rFonts w:asciiTheme="minorEastAsia" w:eastAsiaTheme="minorEastAsia" w:hAnsiTheme="minorEastAsia" w:hint="eastAsia"/>
          <w:kern w:val="0"/>
          <w:szCs w:val="21"/>
        </w:rPr>
        <w:t>按</w:t>
      </w:r>
      <w:r w:rsidR="00557EE1">
        <w:rPr>
          <w:rFonts w:asciiTheme="minorEastAsia" w:eastAsiaTheme="minorEastAsia" w:hAnsiTheme="minorEastAsia" w:hint="eastAsia"/>
          <w:kern w:val="0"/>
          <w:szCs w:val="21"/>
        </w:rPr>
        <w:t>6</w:t>
      </w:r>
      <w:r w:rsidR="00557EE1">
        <w:rPr>
          <w:rFonts w:asciiTheme="minorEastAsia" w:eastAsiaTheme="minorEastAsia" w:hAnsiTheme="minorEastAsia"/>
          <w:kern w:val="0"/>
          <w:szCs w:val="21"/>
        </w:rPr>
        <w:t>.18</w:t>
      </w:r>
      <w:r w:rsidRPr="00F80F40">
        <w:rPr>
          <w:rFonts w:asciiTheme="minorEastAsia" w:eastAsiaTheme="minorEastAsia" w:hAnsiTheme="minorEastAsia" w:hint="eastAsia"/>
          <w:kern w:val="0"/>
          <w:sz w:val="20"/>
          <w:szCs w:val="20"/>
        </w:rPr>
        <w:t>试</w:t>
      </w:r>
      <w:r>
        <w:rPr>
          <w:rFonts w:ascii="宋体" w:hAnsi="宋体" w:hint="eastAsia"/>
          <w:kern w:val="0"/>
          <w:sz w:val="20"/>
          <w:szCs w:val="20"/>
        </w:rPr>
        <w:t>验后，表面无锈点、腐蚀点。</w:t>
      </w:r>
    </w:p>
    <w:p w:rsidR="00BE197C" w:rsidRPr="00BE197C" w:rsidRDefault="00BE197C" w:rsidP="00BE197C">
      <w:pPr>
        <w:spacing w:before="100" w:beforeAutospacing="1" w:after="100" w:afterAutospacing="1" w:line="240" w:lineRule="exact"/>
        <w:rPr>
          <w:rFonts w:ascii="黑体" w:eastAsia="黑体"/>
        </w:rPr>
      </w:pPr>
      <w:r w:rsidRPr="00BE197C">
        <w:rPr>
          <w:rFonts w:ascii="黑体" w:eastAsia="黑体"/>
        </w:rPr>
        <w:t xml:space="preserve">6  </w:t>
      </w:r>
      <w:r w:rsidRPr="00BE197C">
        <w:rPr>
          <w:rFonts w:ascii="黑体" w:eastAsia="黑体" w:hint="eastAsia"/>
        </w:rPr>
        <w:t>试验方法</w:t>
      </w:r>
    </w:p>
    <w:p w:rsidR="00BE197C" w:rsidRPr="00BE197C" w:rsidRDefault="00BE197C" w:rsidP="00BE197C">
      <w:pPr>
        <w:spacing w:line="400" w:lineRule="exact"/>
        <w:rPr>
          <w:rFonts w:ascii="黑体" w:eastAsia="黑体"/>
        </w:rPr>
      </w:pPr>
      <w:r w:rsidRPr="00BE197C">
        <w:rPr>
          <w:rFonts w:ascii="黑体" w:eastAsia="黑体"/>
        </w:rPr>
        <w:t xml:space="preserve">6.1  </w:t>
      </w:r>
      <w:r w:rsidRPr="00BE197C">
        <w:rPr>
          <w:rFonts w:ascii="黑体" w:eastAsia="黑体" w:hint="eastAsia"/>
        </w:rPr>
        <w:t>试验条件</w:t>
      </w:r>
    </w:p>
    <w:p w:rsidR="00BE197C" w:rsidRPr="00BE197C" w:rsidRDefault="00BE197C" w:rsidP="00BE197C">
      <w:pPr>
        <w:spacing w:line="400" w:lineRule="exact"/>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E197C">
          <w:rPr>
            <w:rFonts w:ascii="黑体" w:eastAsia="黑体"/>
          </w:rPr>
          <w:t>6.1.1</w:t>
        </w:r>
      </w:smartTag>
      <w:r w:rsidRPr="00BE197C">
        <w:rPr>
          <w:rFonts w:ascii="黑体" w:eastAsia="黑体"/>
        </w:rPr>
        <w:t xml:space="preserve">  </w:t>
      </w:r>
      <w:r w:rsidRPr="00BE197C">
        <w:rPr>
          <w:rFonts w:ascii="宋体" w:hAnsi="宋体" w:hint="eastAsia"/>
        </w:rPr>
        <w:t>试验设备和工具主要包括：</w:t>
      </w:r>
    </w:p>
    <w:p w:rsidR="00BE197C" w:rsidRPr="006F204D" w:rsidRDefault="006F204D" w:rsidP="00BE197C">
      <w:pPr>
        <w:numPr>
          <w:ilvl w:val="0"/>
          <w:numId w:val="19"/>
        </w:numPr>
        <w:tabs>
          <w:tab w:val="num" w:pos="525"/>
          <w:tab w:val="left" w:pos="567"/>
        </w:tabs>
        <w:ind w:hanging="215"/>
        <w:rPr>
          <w:color w:val="000000" w:themeColor="text1"/>
        </w:rPr>
      </w:pPr>
      <w:r w:rsidRPr="006F204D">
        <w:rPr>
          <w:rFonts w:ascii="宋体" w:hAnsi="宋体" w:hint="eastAsia"/>
          <w:color w:val="000000" w:themeColor="text1"/>
        </w:rPr>
        <w:t>分辨率为</w:t>
      </w:r>
      <w:r w:rsidR="00CB7179" w:rsidRPr="006F204D">
        <w:rPr>
          <w:rFonts w:ascii="宋体" w:hAnsi="宋体" w:hint="eastAsia"/>
          <w:color w:val="000000" w:themeColor="text1"/>
        </w:rPr>
        <w:t>±</w:t>
      </w:r>
      <w:r w:rsidR="00BE197C" w:rsidRPr="006F204D">
        <w:rPr>
          <w:rFonts w:ascii="宋体" w:hAnsi="宋体" w:hint="eastAsia"/>
          <w:color w:val="000000" w:themeColor="text1"/>
        </w:rPr>
        <w:t>1℃</w:t>
      </w:r>
      <w:r w:rsidR="00BE197C" w:rsidRPr="006F204D">
        <w:rPr>
          <w:rFonts w:hint="eastAsia"/>
          <w:color w:val="000000" w:themeColor="text1"/>
        </w:rPr>
        <w:t>的热电偶温度计一只；</w:t>
      </w:r>
      <w:r w:rsidR="00CB7179" w:rsidRPr="006F204D">
        <w:rPr>
          <w:color w:val="000000" w:themeColor="text1"/>
        </w:rPr>
        <w:t xml:space="preserve"> </w:t>
      </w:r>
    </w:p>
    <w:p w:rsidR="00BE197C" w:rsidRPr="006F204D" w:rsidRDefault="00BE197C" w:rsidP="00BE197C">
      <w:pPr>
        <w:numPr>
          <w:ilvl w:val="0"/>
          <w:numId w:val="19"/>
        </w:numPr>
        <w:tabs>
          <w:tab w:val="num" w:pos="525"/>
        </w:tabs>
        <w:ind w:hanging="215"/>
        <w:rPr>
          <w:color w:val="000000" w:themeColor="text1"/>
        </w:rPr>
      </w:pPr>
      <w:r w:rsidRPr="006F204D">
        <w:rPr>
          <w:rFonts w:hint="eastAsia"/>
          <w:color w:val="000000" w:themeColor="text1"/>
        </w:rPr>
        <w:t>精度为</w:t>
      </w:r>
      <w:r w:rsidRPr="006F204D">
        <w:rPr>
          <w:rFonts w:ascii="宋体" w:hAnsi="宋体" w:hint="eastAsia"/>
          <w:color w:val="000000" w:themeColor="text1"/>
        </w:rPr>
        <w:t>±2℃的</w:t>
      </w:r>
      <w:r w:rsidRPr="006F204D">
        <w:rPr>
          <w:rFonts w:hint="eastAsia"/>
          <w:color w:val="000000" w:themeColor="text1"/>
        </w:rPr>
        <w:t>恒温箱一台；</w:t>
      </w:r>
    </w:p>
    <w:p w:rsidR="00BE197C" w:rsidRPr="006F204D" w:rsidRDefault="00BE197C" w:rsidP="00BE197C">
      <w:pPr>
        <w:numPr>
          <w:ilvl w:val="0"/>
          <w:numId w:val="19"/>
        </w:numPr>
        <w:tabs>
          <w:tab w:val="num" w:pos="525"/>
        </w:tabs>
        <w:ind w:hanging="215"/>
        <w:rPr>
          <w:color w:val="000000" w:themeColor="text1"/>
        </w:rPr>
      </w:pPr>
      <w:r w:rsidRPr="006F204D">
        <w:rPr>
          <w:rFonts w:hint="eastAsia"/>
          <w:color w:val="000000" w:themeColor="text1"/>
        </w:rPr>
        <w:t>酒精灯一台；</w:t>
      </w:r>
    </w:p>
    <w:p w:rsidR="00BE197C" w:rsidRPr="006F204D" w:rsidRDefault="00BE197C" w:rsidP="00BE197C">
      <w:pPr>
        <w:numPr>
          <w:ilvl w:val="0"/>
          <w:numId w:val="19"/>
        </w:numPr>
        <w:tabs>
          <w:tab w:val="num" w:pos="525"/>
        </w:tabs>
        <w:ind w:hanging="215"/>
        <w:rPr>
          <w:color w:val="000000" w:themeColor="text1"/>
        </w:rPr>
      </w:pPr>
      <w:r w:rsidRPr="006F204D">
        <w:rPr>
          <w:rFonts w:ascii="宋体" w:hAnsi="宋体" w:hint="eastAsia"/>
          <w:color w:val="000000" w:themeColor="text1"/>
        </w:rPr>
        <w:t>手柄载荷试验机一台；</w:t>
      </w:r>
    </w:p>
    <w:p w:rsidR="00BE197C" w:rsidRPr="006F204D" w:rsidRDefault="00607685" w:rsidP="00BE197C">
      <w:pPr>
        <w:numPr>
          <w:ilvl w:val="0"/>
          <w:numId w:val="19"/>
        </w:numPr>
        <w:tabs>
          <w:tab w:val="num" w:pos="525"/>
        </w:tabs>
        <w:ind w:hanging="215"/>
        <w:rPr>
          <w:color w:val="000000" w:themeColor="text1"/>
        </w:rPr>
      </w:pPr>
      <w:r>
        <w:rPr>
          <w:rFonts w:ascii="宋体" w:hAnsi="宋体" w:hint="eastAsia"/>
          <w:color w:val="000000" w:themeColor="text1"/>
        </w:rPr>
        <w:t>功率为</w:t>
      </w:r>
      <w:r w:rsidR="00173A4E" w:rsidRPr="006F204D">
        <w:rPr>
          <w:rFonts w:ascii="宋体" w:hAnsi="宋体"/>
          <w:color w:val="000000" w:themeColor="text1"/>
        </w:rPr>
        <w:t>1.0</w:t>
      </w:r>
      <w:r w:rsidR="00DB381D" w:rsidRPr="006F204D">
        <w:rPr>
          <w:rFonts w:ascii="宋体" w:hAnsi="宋体"/>
          <w:color w:val="000000" w:themeColor="text1"/>
        </w:rPr>
        <w:t>kW</w:t>
      </w:r>
      <w:r>
        <w:rPr>
          <w:rFonts w:hint="eastAsia"/>
          <w:color w:val="000000" w:themeColor="text1"/>
        </w:rPr>
        <w:t>电炉一台</w:t>
      </w:r>
      <w:r w:rsidR="00BE197C" w:rsidRPr="006F204D">
        <w:rPr>
          <w:rFonts w:hint="eastAsia"/>
          <w:color w:val="000000" w:themeColor="text1"/>
        </w:rPr>
        <w:t>；</w:t>
      </w:r>
    </w:p>
    <w:p w:rsidR="00BE197C" w:rsidRPr="00BE197C" w:rsidRDefault="00BE197C" w:rsidP="00BE197C">
      <w:pPr>
        <w:numPr>
          <w:ilvl w:val="0"/>
          <w:numId w:val="19"/>
        </w:numPr>
        <w:tabs>
          <w:tab w:val="num" w:pos="525"/>
        </w:tabs>
        <w:ind w:hanging="215"/>
      </w:pPr>
      <w:r w:rsidRPr="00BE197C">
        <w:rPr>
          <w:rFonts w:hint="eastAsia"/>
        </w:rPr>
        <w:t>厚度测量仪、游标卡尺、直尺、砝码、量杯、钳工工具、秒表、电子称、专用工具若干。</w:t>
      </w:r>
    </w:p>
    <w:p w:rsidR="00BE197C" w:rsidRPr="00BE197C" w:rsidRDefault="00BE197C" w:rsidP="00BE197C">
      <w:pPr>
        <w:ind w:left="210"/>
        <w:rPr>
          <w:sz w:val="18"/>
        </w:rPr>
      </w:pPr>
      <w:r w:rsidRPr="00BE197C">
        <w:rPr>
          <w:rFonts w:ascii="黑体" w:eastAsia="黑体" w:hAnsi="黑体" w:hint="eastAsia"/>
          <w:sz w:val="18"/>
        </w:rPr>
        <w:t>注：</w:t>
      </w:r>
      <w:r w:rsidRPr="00BE197C">
        <w:rPr>
          <w:rFonts w:hint="eastAsia"/>
          <w:sz w:val="18"/>
        </w:rPr>
        <w:t>试验用仪器设备不拘型号，能达到目的要求则可。</w:t>
      </w:r>
    </w:p>
    <w:p w:rsidR="00BE197C" w:rsidRPr="00BE197C" w:rsidRDefault="00BE197C" w:rsidP="00BE197C">
      <w:pPr>
        <w:rPr>
          <w:rFonts w:ascii="黑体" w:eastAsia="黑体"/>
        </w:rPr>
      </w:pPr>
      <w:r w:rsidRPr="00BE197C">
        <w:rPr>
          <w:rFonts w:ascii="黑体" w:eastAsia="黑体" w:hint="eastAsia"/>
        </w:rPr>
        <w:t xml:space="preserve">6.1.2  </w:t>
      </w:r>
      <w:r w:rsidRPr="00BE197C">
        <w:rPr>
          <w:rFonts w:ascii="宋体" w:hAnsi="宋体" w:hint="eastAsia"/>
        </w:rPr>
        <w:t>试验在20℃±5℃下进行。</w:t>
      </w:r>
      <w:r w:rsidRPr="00BE197C">
        <w:rPr>
          <w:rFonts w:ascii="宋体" w:hAnsi="宋体"/>
          <w:bCs/>
        </w:rPr>
        <w:t xml:space="preserve"> </w:t>
      </w:r>
      <w:r w:rsidRPr="00BE197C">
        <w:rPr>
          <w:rFonts w:ascii="宋体" w:hAnsi="宋体" w:hint="eastAsia"/>
          <w:bCs/>
        </w:rPr>
        <w:t xml:space="preserve">     </w:t>
      </w:r>
      <w:r w:rsidRPr="00BE197C">
        <w:rPr>
          <w:rFonts w:ascii="宋体" w:hAnsi="宋体"/>
          <w:bCs/>
        </w:rPr>
        <w:t xml:space="preserve">                                                                         </w:t>
      </w:r>
    </w:p>
    <w:p w:rsidR="00BE197C" w:rsidRPr="00BE197C" w:rsidRDefault="00BE197C" w:rsidP="00BE197C">
      <w:pPr>
        <w:spacing w:line="400" w:lineRule="exact"/>
        <w:rPr>
          <w:rFonts w:ascii="黑体" w:eastAsia="黑体" w:hAnsi="黑体"/>
          <w:bCs/>
        </w:rPr>
      </w:pPr>
      <w:r w:rsidRPr="00BE197C">
        <w:rPr>
          <w:rFonts w:ascii="黑体" w:eastAsia="黑体" w:hAnsi="黑体"/>
          <w:bCs/>
        </w:rPr>
        <w:t>6.</w:t>
      </w:r>
      <w:r w:rsidRPr="00BE197C">
        <w:rPr>
          <w:rFonts w:ascii="黑体" w:eastAsia="黑体" w:hAnsi="黑体" w:hint="eastAsia"/>
          <w:bCs/>
        </w:rPr>
        <w:t>2</w:t>
      </w:r>
      <w:r w:rsidRPr="00BE197C">
        <w:rPr>
          <w:rFonts w:ascii="黑体" w:eastAsia="黑体" w:hAnsi="黑体"/>
          <w:bCs/>
        </w:rPr>
        <w:t xml:space="preserve"> </w:t>
      </w:r>
      <w:r w:rsidRPr="00BE197C">
        <w:rPr>
          <w:rFonts w:ascii="黑体" w:eastAsia="黑体" w:hAnsi="黑体" w:hint="eastAsia"/>
          <w:bCs/>
        </w:rPr>
        <w:t xml:space="preserve"> 食品安全试验</w:t>
      </w:r>
    </w:p>
    <w:p w:rsidR="00BE197C" w:rsidRPr="00BE197C" w:rsidRDefault="00BE197C" w:rsidP="00BE197C">
      <w:pPr>
        <w:widowControl/>
        <w:tabs>
          <w:tab w:val="center" w:pos="4201"/>
          <w:tab w:val="right" w:leader="dot" w:pos="9298"/>
        </w:tabs>
        <w:autoSpaceDE w:val="0"/>
        <w:autoSpaceDN w:val="0"/>
        <w:spacing w:line="400" w:lineRule="exact"/>
        <w:rPr>
          <w:rFonts w:ascii="宋体" w:hAnsi="宋体"/>
          <w:kern w:val="11"/>
          <w:szCs w:val="21"/>
        </w:rPr>
      </w:pPr>
      <w:r w:rsidRPr="00BE197C">
        <w:rPr>
          <w:rFonts w:ascii="黑体" w:eastAsia="黑体" w:hAnsi="黑体"/>
          <w:bCs/>
          <w:kern w:val="0"/>
          <w:szCs w:val="21"/>
        </w:rPr>
        <w:t>6.2.</w:t>
      </w:r>
      <w:r w:rsidRPr="00BE197C">
        <w:rPr>
          <w:rFonts w:ascii="黑体" w:eastAsia="黑体" w:hAnsi="黑体" w:hint="eastAsia"/>
          <w:bCs/>
          <w:kern w:val="0"/>
          <w:szCs w:val="21"/>
        </w:rPr>
        <w:t xml:space="preserve">1 </w:t>
      </w:r>
      <w:r w:rsidRPr="00BE197C">
        <w:rPr>
          <w:rFonts w:ascii="黑体" w:eastAsia="黑体" w:hAnsi="黑体"/>
          <w:bCs/>
          <w:kern w:val="0"/>
          <w:szCs w:val="21"/>
        </w:rPr>
        <w:t xml:space="preserve"> </w:t>
      </w:r>
      <w:r w:rsidRPr="00BE197C">
        <w:rPr>
          <w:rFonts w:ascii="黑体" w:eastAsia="黑体" w:hint="eastAsia"/>
          <w:kern w:val="0"/>
          <w:sz w:val="20"/>
          <w:szCs w:val="20"/>
        </w:rPr>
        <w:t>与</w:t>
      </w:r>
      <w:r w:rsidRPr="00BE197C">
        <w:rPr>
          <w:rFonts w:ascii="宋体" w:hAnsi="宋体" w:hint="eastAsia"/>
          <w:kern w:val="0"/>
          <w:sz w:val="20"/>
          <w:szCs w:val="21"/>
        </w:rPr>
        <w:t>食品接触部分金属材料及制品应符合</w:t>
      </w:r>
      <w:r w:rsidRPr="00BE197C">
        <w:rPr>
          <w:rFonts w:ascii="宋体" w:hAnsi="宋体"/>
          <w:kern w:val="11"/>
          <w:sz w:val="20"/>
          <w:szCs w:val="21"/>
        </w:rPr>
        <w:t>GB 480</w:t>
      </w:r>
      <w:r w:rsidRPr="00BE197C">
        <w:rPr>
          <w:rFonts w:ascii="宋体" w:hAnsi="宋体" w:hint="eastAsia"/>
          <w:kern w:val="11"/>
          <w:sz w:val="20"/>
          <w:szCs w:val="21"/>
        </w:rPr>
        <w:t>6.9</w:t>
      </w:r>
      <w:r w:rsidRPr="00BE197C">
        <w:rPr>
          <w:rFonts w:ascii="宋体" w:hAnsi="宋体" w:hint="eastAsia"/>
          <w:kern w:val="0"/>
          <w:sz w:val="20"/>
          <w:szCs w:val="21"/>
        </w:rPr>
        <w:t>规定</w:t>
      </w:r>
      <w:r w:rsidRPr="00BE197C">
        <w:rPr>
          <w:rFonts w:ascii="宋体" w:hAnsi="宋体" w:hint="eastAsia"/>
          <w:kern w:val="11"/>
          <w:szCs w:val="21"/>
        </w:rPr>
        <w:t>的方法进行。</w:t>
      </w:r>
    </w:p>
    <w:p w:rsidR="00BE197C" w:rsidRPr="00BE197C" w:rsidRDefault="00BE197C" w:rsidP="00BE197C">
      <w:pPr>
        <w:widowControl/>
        <w:spacing w:line="400" w:lineRule="exact"/>
        <w:outlineLvl w:val="3"/>
        <w:rPr>
          <w:rFonts w:ascii="宋体" w:hAnsi="宋体"/>
          <w:kern w:val="11"/>
          <w:szCs w:val="21"/>
        </w:rPr>
      </w:pPr>
      <w:r w:rsidRPr="00BE197C">
        <w:rPr>
          <w:rFonts w:ascii="黑体" w:eastAsia="黑体" w:hAnsi="黑体"/>
          <w:bCs/>
          <w:kern w:val="0"/>
          <w:szCs w:val="21"/>
        </w:rPr>
        <w:t xml:space="preserve">6.2.2 </w:t>
      </w:r>
      <w:r w:rsidRPr="00BE197C">
        <w:rPr>
          <w:rFonts w:ascii="黑体" w:eastAsia="黑体" w:hAnsi="黑体" w:hint="eastAsia"/>
          <w:bCs/>
          <w:kern w:val="0"/>
          <w:szCs w:val="21"/>
        </w:rPr>
        <w:t xml:space="preserve"> </w:t>
      </w:r>
      <w:r w:rsidRPr="00BE197C">
        <w:rPr>
          <w:rFonts w:ascii="宋体" w:hAnsi="宋体" w:hint="eastAsia"/>
          <w:kern w:val="11"/>
          <w:szCs w:val="21"/>
        </w:rPr>
        <w:t>其它</w:t>
      </w:r>
      <w:r w:rsidR="00DB381D">
        <w:rPr>
          <w:rFonts w:ascii="宋体" w:hAnsi="宋体" w:hint="eastAsia"/>
          <w:kern w:val="11"/>
          <w:szCs w:val="21"/>
        </w:rPr>
        <w:t>与食品接触的</w:t>
      </w:r>
      <w:r w:rsidRPr="00BE197C">
        <w:rPr>
          <w:rFonts w:ascii="宋体" w:hAnsi="宋体" w:hint="eastAsia"/>
          <w:kern w:val="11"/>
          <w:szCs w:val="21"/>
        </w:rPr>
        <w:t>材料和制品试验按相关国家标准进行。</w:t>
      </w:r>
    </w:p>
    <w:p w:rsidR="00BE197C" w:rsidRPr="00BE197C" w:rsidRDefault="00BE197C" w:rsidP="00BE197C">
      <w:pPr>
        <w:spacing w:line="400" w:lineRule="exact"/>
        <w:rPr>
          <w:rFonts w:ascii="黑体" w:eastAsia="黑体"/>
        </w:rPr>
      </w:pPr>
      <w:r w:rsidRPr="00BE197C">
        <w:rPr>
          <w:rFonts w:ascii="黑体" w:eastAsia="黑体"/>
        </w:rPr>
        <w:t xml:space="preserve">6.3  </w:t>
      </w:r>
      <w:r w:rsidRPr="00BE197C">
        <w:rPr>
          <w:rFonts w:ascii="黑体" w:eastAsia="黑体" w:hint="eastAsia"/>
        </w:rPr>
        <w:t>手接触部位</w:t>
      </w:r>
    </w:p>
    <w:p w:rsidR="00BE197C" w:rsidRPr="00BE197C" w:rsidRDefault="00BE197C" w:rsidP="00BE197C">
      <w:pPr>
        <w:spacing w:line="400" w:lineRule="exact"/>
        <w:ind w:firstLineChars="200" w:firstLine="420"/>
        <w:rPr>
          <w:rFonts w:ascii="宋体" w:hAnsi="宋体"/>
        </w:rPr>
      </w:pPr>
      <w:r w:rsidRPr="00BE197C">
        <w:rPr>
          <w:rFonts w:ascii="宋体" w:hAnsi="宋体" w:hint="eastAsia"/>
        </w:rPr>
        <w:lastRenderedPageBreak/>
        <w:t>按GB/T 32432-2015中6.4的规定进行。</w:t>
      </w:r>
    </w:p>
    <w:p w:rsidR="00BE197C" w:rsidRPr="00173A4E" w:rsidRDefault="00BE197C" w:rsidP="00BE197C">
      <w:pPr>
        <w:spacing w:line="400" w:lineRule="exact"/>
        <w:rPr>
          <w:rFonts w:ascii="宋体" w:hAnsi="宋体"/>
          <w:bCs/>
        </w:rPr>
      </w:pPr>
      <w:r w:rsidRPr="00173A4E">
        <w:rPr>
          <w:rFonts w:ascii="黑体" w:eastAsia="黑体"/>
          <w:bCs/>
        </w:rPr>
        <w:t xml:space="preserve">6.4  </w:t>
      </w:r>
      <w:r w:rsidRPr="00173A4E">
        <w:rPr>
          <w:rFonts w:ascii="黑体" w:eastAsia="黑体" w:hint="eastAsia"/>
          <w:bCs/>
        </w:rPr>
        <w:t>产品放置稳定性试验</w:t>
      </w:r>
    </w:p>
    <w:p w:rsidR="00173A4E" w:rsidRPr="00173A4E" w:rsidRDefault="00173A4E" w:rsidP="00173A4E">
      <w:pPr>
        <w:spacing w:line="400" w:lineRule="exact"/>
        <w:rPr>
          <w:rFonts w:ascii="宋体" w:hAnsi="宋体"/>
          <w:bCs/>
          <w:szCs w:val="21"/>
        </w:rPr>
      </w:pPr>
      <w:r w:rsidRPr="00173A4E">
        <w:rPr>
          <w:rFonts w:ascii="黑体" w:eastAsia="黑体" w:hAnsi="黑体" w:hint="eastAsia"/>
          <w:szCs w:val="21"/>
        </w:rPr>
        <w:t>6</w:t>
      </w:r>
      <w:r w:rsidRPr="00173A4E">
        <w:rPr>
          <w:rFonts w:ascii="黑体" w:eastAsia="黑体" w:hAnsi="黑体"/>
          <w:szCs w:val="21"/>
        </w:rPr>
        <w:t>.4.1</w:t>
      </w:r>
      <w:r w:rsidRPr="00173A4E">
        <w:rPr>
          <w:rFonts w:ascii="宋体" w:hAnsi="宋体"/>
          <w:szCs w:val="21"/>
        </w:rPr>
        <w:t xml:space="preserve"> </w:t>
      </w:r>
      <w:r w:rsidR="00BE197C" w:rsidRPr="00173A4E">
        <w:rPr>
          <w:rFonts w:ascii="宋体" w:hAnsi="宋体" w:hint="eastAsia"/>
          <w:szCs w:val="21"/>
        </w:rPr>
        <w:t>按GB/T 32432-2015中6.5</w:t>
      </w:r>
      <w:r w:rsidRPr="00173A4E">
        <w:rPr>
          <w:rFonts w:ascii="宋体" w:hAnsi="宋体" w:hint="eastAsia"/>
          <w:szCs w:val="21"/>
        </w:rPr>
        <w:t>.</w:t>
      </w:r>
      <w:r w:rsidRPr="00173A4E">
        <w:rPr>
          <w:rFonts w:ascii="宋体" w:hAnsi="宋体"/>
          <w:szCs w:val="21"/>
        </w:rPr>
        <w:t>1</w:t>
      </w:r>
      <w:r w:rsidR="00BE197C" w:rsidRPr="00173A4E">
        <w:rPr>
          <w:rFonts w:ascii="宋体" w:hAnsi="宋体" w:hint="eastAsia"/>
          <w:szCs w:val="21"/>
        </w:rPr>
        <w:t>的规定进行</w:t>
      </w:r>
      <w:r w:rsidR="00BE197C" w:rsidRPr="00173A4E">
        <w:rPr>
          <w:rFonts w:ascii="宋体" w:hAnsi="宋体" w:hint="eastAsia"/>
          <w:bCs/>
          <w:szCs w:val="21"/>
        </w:rPr>
        <w:t xml:space="preserve">。 </w:t>
      </w:r>
    </w:p>
    <w:p w:rsidR="00BE197C" w:rsidRPr="00BE197C" w:rsidRDefault="00173A4E" w:rsidP="00173A4E">
      <w:pPr>
        <w:spacing w:line="400" w:lineRule="exact"/>
        <w:rPr>
          <w:rFonts w:ascii="宋体" w:hAnsi="宋体"/>
          <w:bCs/>
          <w:szCs w:val="21"/>
        </w:rPr>
      </w:pPr>
      <w:r w:rsidRPr="00173A4E">
        <w:rPr>
          <w:rFonts w:ascii="黑体" w:eastAsia="黑体" w:hAnsi="黑体"/>
          <w:bCs/>
          <w:szCs w:val="21"/>
        </w:rPr>
        <w:t>6.4.2</w:t>
      </w:r>
      <w:r w:rsidRPr="00173A4E">
        <w:rPr>
          <w:rFonts w:ascii="宋体" w:hAnsi="宋体"/>
          <w:bCs/>
          <w:szCs w:val="21"/>
        </w:rPr>
        <w:t xml:space="preserve"> </w:t>
      </w:r>
      <w:r w:rsidRPr="00173A4E">
        <w:rPr>
          <w:rFonts w:ascii="宋体" w:hAnsi="宋体" w:hint="eastAsia"/>
          <w:szCs w:val="21"/>
        </w:rPr>
        <w:t>按GB/T 32432-2015中6.5.</w:t>
      </w:r>
      <w:r w:rsidRPr="00173A4E">
        <w:rPr>
          <w:rFonts w:ascii="宋体" w:hAnsi="宋体"/>
          <w:szCs w:val="21"/>
        </w:rPr>
        <w:t>2</w:t>
      </w:r>
      <w:r w:rsidRPr="00173A4E">
        <w:rPr>
          <w:rFonts w:ascii="宋体" w:hAnsi="宋体" w:hint="eastAsia"/>
          <w:szCs w:val="21"/>
        </w:rPr>
        <w:t>的规定进行</w:t>
      </w:r>
      <w:r w:rsidRPr="00173A4E">
        <w:rPr>
          <w:rFonts w:ascii="宋体" w:hAnsi="宋体" w:hint="eastAsia"/>
          <w:bCs/>
          <w:szCs w:val="21"/>
        </w:rPr>
        <w:t>。</w:t>
      </w:r>
      <w:r w:rsidR="00BE197C" w:rsidRPr="00BE197C">
        <w:rPr>
          <w:rFonts w:ascii="宋体" w:hAnsi="宋体" w:hint="eastAsia"/>
          <w:bCs/>
          <w:szCs w:val="21"/>
        </w:rPr>
        <w:t xml:space="preserve">             </w:t>
      </w:r>
    </w:p>
    <w:p w:rsidR="00BE197C" w:rsidRPr="00BE197C" w:rsidRDefault="00BE197C" w:rsidP="00BE197C">
      <w:pPr>
        <w:spacing w:line="400" w:lineRule="exact"/>
        <w:ind w:left="840" w:hangingChars="400" w:hanging="840"/>
        <w:rPr>
          <w:rFonts w:ascii="黑体" w:eastAsia="黑体" w:hAnsi="黑体"/>
          <w:bCs/>
          <w:szCs w:val="18"/>
        </w:rPr>
      </w:pPr>
      <w:r w:rsidRPr="00BE197C">
        <w:rPr>
          <w:rFonts w:ascii="黑体" w:eastAsia="黑体" w:hAnsi="黑体" w:hint="eastAsia"/>
          <w:bCs/>
          <w:szCs w:val="18"/>
        </w:rPr>
        <w:t>6.</w:t>
      </w:r>
      <w:r w:rsidRPr="00BE197C">
        <w:rPr>
          <w:rFonts w:ascii="黑体" w:eastAsia="黑体" w:hAnsi="黑体"/>
          <w:bCs/>
          <w:szCs w:val="18"/>
        </w:rPr>
        <w:t>5</w:t>
      </w:r>
      <w:r w:rsidRPr="00BE197C">
        <w:rPr>
          <w:rFonts w:ascii="黑体" w:eastAsia="黑体" w:hAnsi="黑体" w:hint="eastAsia"/>
          <w:bCs/>
          <w:szCs w:val="18"/>
        </w:rPr>
        <w:t xml:space="preserve">  手柄数量试验</w:t>
      </w:r>
    </w:p>
    <w:p w:rsidR="00BE197C" w:rsidRPr="00BE197C" w:rsidRDefault="00BE197C" w:rsidP="00BE197C">
      <w:pPr>
        <w:spacing w:line="400" w:lineRule="exact"/>
        <w:ind w:firstLineChars="200" w:firstLine="420"/>
        <w:rPr>
          <w:rFonts w:ascii="宋体" w:hAnsi="宋体" w:cs="Arial"/>
          <w:szCs w:val="21"/>
        </w:rPr>
      </w:pPr>
      <w:r w:rsidRPr="00BE197C">
        <w:rPr>
          <w:rFonts w:ascii="宋体" w:hAnsi="宋体" w:cs="Arial" w:hint="eastAsia"/>
          <w:szCs w:val="21"/>
        </w:rPr>
        <w:t>按GB/T 32432-2015中6.6的规定进行。</w:t>
      </w:r>
    </w:p>
    <w:p w:rsidR="00BE197C" w:rsidRPr="00BE197C" w:rsidRDefault="00BE197C" w:rsidP="00BE197C">
      <w:pPr>
        <w:spacing w:line="400" w:lineRule="exact"/>
        <w:rPr>
          <w:rFonts w:ascii="黑体" w:eastAsia="黑体"/>
          <w:b/>
          <w:bCs/>
        </w:rPr>
      </w:pPr>
      <w:r w:rsidRPr="00BE197C">
        <w:rPr>
          <w:rFonts w:ascii="黑体" w:eastAsia="黑体"/>
          <w:bCs/>
        </w:rPr>
        <w:t xml:space="preserve">6.6  </w:t>
      </w:r>
      <w:r w:rsidRPr="00BE197C">
        <w:rPr>
          <w:rFonts w:ascii="黑体" w:eastAsia="黑体" w:hint="eastAsia"/>
          <w:bCs/>
        </w:rPr>
        <w:t>手柄结构试验</w:t>
      </w:r>
    </w:p>
    <w:p w:rsidR="00BE197C" w:rsidRPr="00BE197C" w:rsidRDefault="00BE197C" w:rsidP="00BE197C">
      <w:pPr>
        <w:widowControl/>
        <w:tabs>
          <w:tab w:val="center" w:pos="4201"/>
          <w:tab w:val="right" w:leader="dot" w:pos="9298"/>
        </w:tabs>
        <w:autoSpaceDE w:val="0"/>
        <w:autoSpaceDN w:val="0"/>
        <w:spacing w:line="400" w:lineRule="exact"/>
        <w:ind w:firstLine="420"/>
        <w:rPr>
          <w:rFonts w:ascii="黑体" w:eastAsia="黑体" w:hAnsi="黑体"/>
          <w:kern w:val="11"/>
          <w:szCs w:val="21"/>
        </w:rPr>
      </w:pPr>
      <w:r w:rsidRPr="00BE197C">
        <w:rPr>
          <w:rFonts w:ascii="宋体" w:hint="eastAsia"/>
          <w:kern w:val="11"/>
          <w:szCs w:val="21"/>
        </w:rPr>
        <w:t>按GB/T32432-2015中6.7的规定进行。</w:t>
      </w:r>
    </w:p>
    <w:p w:rsidR="00BE197C" w:rsidRPr="00BE197C" w:rsidRDefault="00BE197C" w:rsidP="00BE197C">
      <w:pPr>
        <w:spacing w:line="400" w:lineRule="exact"/>
        <w:rPr>
          <w:rFonts w:ascii="黑体" w:eastAsia="黑体"/>
        </w:rPr>
      </w:pPr>
      <w:r w:rsidRPr="00BE197C">
        <w:rPr>
          <w:rFonts w:ascii="黑体" w:eastAsia="黑体"/>
        </w:rPr>
        <w:t xml:space="preserve">6.7  </w:t>
      </w:r>
      <w:r w:rsidRPr="00BE197C">
        <w:rPr>
          <w:rFonts w:ascii="黑体" w:eastAsia="黑体" w:hint="eastAsia"/>
        </w:rPr>
        <w:t>手柄牢固性试验</w:t>
      </w:r>
    </w:p>
    <w:p w:rsidR="00BE197C" w:rsidRPr="00BE197C" w:rsidRDefault="00BE197C" w:rsidP="00BE197C">
      <w:pPr>
        <w:widowControl/>
        <w:tabs>
          <w:tab w:val="center" w:pos="4201"/>
          <w:tab w:val="right" w:leader="dot" w:pos="9298"/>
        </w:tabs>
        <w:autoSpaceDE w:val="0"/>
        <w:autoSpaceDN w:val="0"/>
        <w:spacing w:line="400" w:lineRule="exact"/>
        <w:ind w:firstLine="420"/>
        <w:rPr>
          <w:rFonts w:ascii="黑体" w:eastAsia="黑体" w:hAnsi="黑体"/>
          <w:kern w:val="11"/>
          <w:szCs w:val="21"/>
        </w:rPr>
      </w:pPr>
      <w:r w:rsidRPr="00BE197C">
        <w:rPr>
          <w:rFonts w:ascii="宋体" w:hint="eastAsia"/>
          <w:kern w:val="11"/>
          <w:szCs w:val="21"/>
        </w:rPr>
        <w:t>按GB/T 32432-2015中6.8.1的规定进行。</w:t>
      </w:r>
    </w:p>
    <w:p w:rsidR="00BE197C" w:rsidRPr="00BE197C" w:rsidRDefault="00BE197C" w:rsidP="00BE197C">
      <w:pPr>
        <w:spacing w:line="400" w:lineRule="exact"/>
        <w:rPr>
          <w:rFonts w:ascii="黑体" w:eastAsia="黑体" w:hAnsi="黑体"/>
          <w:szCs w:val="21"/>
        </w:rPr>
      </w:pPr>
      <w:r w:rsidRPr="00BE197C">
        <w:rPr>
          <w:rFonts w:ascii="黑体" w:eastAsia="黑体"/>
          <w:bCs/>
        </w:rPr>
        <w:t xml:space="preserve">6.8 </w:t>
      </w:r>
      <w:r w:rsidRPr="00BE197C">
        <w:rPr>
          <w:rFonts w:ascii="黑体" w:eastAsia="黑体"/>
          <w:b/>
          <w:bCs/>
        </w:rPr>
        <w:t xml:space="preserve"> </w:t>
      </w:r>
      <w:r w:rsidRPr="00BE197C">
        <w:rPr>
          <w:rFonts w:ascii="黑体" w:eastAsia="黑体" w:hAnsi="黑体" w:hint="eastAsia"/>
          <w:szCs w:val="21"/>
        </w:rPr>
        <w:t>手柄（锅钮）表面温度试验</w:t>
      </w:r>
    </w:p>
    <w:p w:rsidR="00BE197C" w:rsidRPr="00BE197C" w:rsidRDefault="00BE197C" w:rsidP="00BE197C">
      <w:pPr>
        <w:spacing w:line="400" w:lineRule="exact"/>
        <w:rPr>
          <w:rFonts w:ascii="宋体" w:hAnsi="宋体"/>
          <w:bCs/>
        </w:rPr>
      </w:pPr>
      <w:r w:rsidRPr="00BE197C">
        <w:rPr>
          <w:rFonts w:ascii="宋体" w:hAnsi="宋体" w:hint="eastAsia"/>
          <w:bCs/>
        </w:rPr>
        <w:t xml:space="preserve">    按GB/T32432-2015中6.9的规定进行。</w:t>
      </w:r>
    </w:p>
    <w:p w:rsidR="00BE197C" w:rsidRPr="00BE197C" w:rsidRDefault="00BE197C" w:rsidP="00BE197C">
      <w:pPr>
        <w:spacing w:line="400" w:lineRule="exact"/>
        <w:rPr>
          <w:rFonts w:ascii="黑体" w:eastAsia="黑体"/>
        </w:rPr>
      </w:pPr>
      <w:r w:rsidRPr="00BE197C">
        <w:rPr>
          <w:rFonts w:ascii="黑体" w:eastAsia="黑体"/>
        </w:rPr>
        <w:t xml:space="preserve">6.9  </w:t>
      </w:r>
      <w:r w:rsidRPr="00BE197C">
        <w:rPr>
          <w:rFonts w:ascii="黑体" w:eastAsia="黑体" w:hint="eastAsia"/>
        </w:rPr>
        <w:t>手柄阻燃性试验</w:t>
      </w:r>
    </w:p>
    <w:p w:rsidR="00BE197C" w:rsidRPr="00BE197C" w:rsidRDefault="00BE197C" w:rsidP="00BE197C">
      <w:pPr>
        <w:spacing w:line="400" w:lineRule="exact"/>
        <w:ind w:firstLineChars="200" w:firstLine="420"/>
      </w:pPr>
      <w:r w:rsidRPr="00BE197C">
        <w:rPr>
          <w:rFonts w:hint="eastAsia"/>
        </w:rPr>
        <w:t>按</w:t>
      </w:r>
      <w:r w:rsidRPr="00BE197C">
        <w:rPr>
          <w:rFonts w:hint="eastAsia"/>
        </w:rPr>
        <w:t>GB/T 32432-2015</w:t>
      </w:r>
      <w:r w:rsidRPr="00BE197C">
        <w:rPr>
          <w:rFonts w:hint="eastAsia"/>
        </w:rPr>
        <w:t>中</w:t>
      </w:r>
      <w:r w:rsidRPr="00BE197C">
        <w:rPr>
          <w:rFonts w:hint="eastAsia"/>
        </w:rPr>
        <w:t>6.10</w:t>
      </w:r>
      <w:r w:rsidRPr="00BE197C">
        <w:rPr>
          <w:rFonts w:hint="eastAsia"/>
        </w:rPr>
        <w:t>的规定进行。</w:t>
      </w:r>
    </w:p>
    <w:p w:rsidR="00BE197C" w:rsidRPr="00BE197C" w:rsidRDefault="00BE197C" w:rsidP="00BE197C">
      <w:pPr>
        <w:spacing w:line="400" w:lineRule="exact"/>
        <w:rPr>
          <w:rFonts w:ascii="黑体" w:eastAsia="黑体" w:hAnsi="黑体" w:cs="Arial"/>
          <w:szCs w:val="21"/>
        </w:rPr>
      </w:pPr>
      <w:r w:rsidRPr="00BE197C">
        <w:rPr>
          <w:rFonts w:ascii="黑体" w:eastAsia="黑体" w:hAnsi="黑体"/>
        </w:rPr>
        <w:t>6.10</w:t>
      </w:r>
      <w:r w:rsidRPr="00BE197C">
        <w:rPr>
          <w:rFonts w:ascii="黑体" w:eastAsia="黑体" w:hAnsi="黑体" w:cs="Arial" w:hint="eastAsia"/>
          <w:szCs w:val="21"/>
        </w:rPr>
        <w:t>手柄抗扭强度试验</w:t>
      </w:r>
    </w:p>
    <w:p w:rsidR="00BE197C" w:rsidRPr="00BE197C" w:rsidRDefault="00BE197C" w:rsidP="00BE197C">
      <w:pPr>
        <w:spacing w:line="400" w:lineRule="exact"/>
        <w:rPr>
          <w:rFonts w:ascii="宋体" w:cs="Arial"/>
          <w:szCs w:val="21"/>
        </w:rPr>
      </w:pPr>
      <w:r w:rsidRPr="00BE197C">
        <w:rPr>
          <w:rFonts w:ascii="黑体" w:eastAsia="黑体" w:hAnsi="黑体" w:cs="Arial"/>
          <w:szCs w:val="21"/>
        </w:rPr>
        <w:t xml:space="preserve">   </w:t>
      </w:r>
      <w:r w:rsidRPr="00BE197C">
        <w:rPr>
          <w:rFonts w:ascii="宋体" w:hAnsi="宋体" w:cs="Arial"/>
          <w:szCs w:val="21"/>
        </w:rPr>
        <w:t xml:space="preserve"> </w:t>
      </w:r>
      <w:r w:rsidRPr="00BE197C">
        <w:rPr>
          <w:rFonts w:ascii="宋体" w:hAnsi="宋体" w:cs="Arial" w:hint="eastAsia"/>
          <w:szCs w:val="21"/>
        </w:rPr>
        <w:t>按GB/T32432-2015中6.11的规定进行。</w:t>
      </w:r>
    </w:p>
    <w:p w:rsidR="00BE197C" w:rsidRPr="00BE197C" w:rsidRDefault="00BE197C" w:rsidP="00BE197C">
      <w:pPr>
        <w:spacing w:line="400" w:lineRule="exact"/>
        <w:rPr>
          <w:rFonts w:ascii="黑体" w:eastAsia="黑体" w:hAnsi="黑体"/>
          <w:kern w:val="11"/>
          <w:szCs w:val="21"/>
        </w:rPr>
      </w:pPr>
      <w:r w:rsidRPr="00BE197C">
        <w:rPr>
          <w:rFonts w:ascii="黑体" w:eastAsia="黑体" w:hAnsi="黑体"/>
          <w:szCs w:val="21"/>
        </w:rPr>
        <w:t>6.11</w:t>
      </w:r>
      <w:r w:rsidRPr="00BE197C">
        <w:rPr>
          <w:rFonts w:ascii="黑体" w:eastAsia="黑体" w:hAnsi="黑体" w:hint="eastAsia"/>
          <w:kern w:val="11"/>
          <w:szCs w:val="21"/>
        </w:rPr>
        <w:t>手柄耐热性试验</w:t>
      </w:r>
    </w:p>
    <w:p w:rsidR="00BE197C" w:rsidRPr="00BE197C" w:rsidRDefault="00BE197C" w:rsidP="00BE197C">
      <w:pPr>
        <w:spacing w:line="400" w:lineRule="exact"/>
        <w:ind w:firstLineChars="200" w:firstLine="420"/>
        <w:rPr>
          <w:rFonts w:hAnsi="宋体"/>
          <w:kern w:val="11"/>
          <w:szCs w:val="21"/>
        </w:rPr>
      </w:pPr>
      <w:r w:rsidRPr="00BE197C">
        <w:rPr>
          <w:rFonts w:ascii="宋体" w:hAnsi="宋体" w:cs="Arial" w:hint="eastAsia"/>
          <w:szCs w:val="21"/>
        </w:rPr>
        <w:t>按GB/T 32432-2015中6.12的规定进行。</w:t>
      </w:r>
      <w:r w:rsidRPr="00BE197C">
        <w:rPr>
          <w:rFonts w:hAnsi="宋体"/>
          <w:kern w:val="11"/>
          <w:szCs w:val="21"/>
        </w:rPr>
        <w:t xml:space="preserve"> </w:t>
      </w:r>
    </w:p>
    <w:p w:rsidR="00BE197C" w:rsidRPr="00BE197C" w:rsidRDefault="00BE197C" w:rsidP="00BE197C">
      <w:pPr>
        <w:spacing w:line="400" w:lineRule="exact"/>
        <w:rPr>
          <w:rFonts w:ascii="黑体" w:eastAsia="黑体"/>
        </w:rPr>
      </w:pPr>
      <w:r w:rsidRPr="00BE197C">
        <w:rPr>
          <w:rFonts w:ascii="黑体" w:eastAsia="黑体"/>
        </w:rPr>
        <w:t xml:space="preserve">6.12  </w:t>
      </w:r>
      <w:r w:rsidRPr="00BE197C">
        <w:rPr>
          <w:rFonts w:ascii="黑体" w:eastAsia="黑体" w:hint="eastAsia"/>
        </w:rPr>
        <w:t>锅身渗水试验</w:t>
      </w:r>
    </w:p>
    <w:p w:rsidR="00BE197C" w:rsidRPr="00BE197C" w:rsidRDefault="00BE197C" w:rsidP="00BE197C">
      <w:pPr>
        <w:widowControl/>
        <w:spacing w:line="400" w:lineRule="exact"/>
        <w:ind w:firstLineChars="200" w:firstLine="420"/>
        <w:jc w:val="left"/>
        <w:outlineLvl w:val="2"/>
        <w:rPr>
          <w:rFonts w:ascii="宋体"/>
          <w:kern w:val="11"/>
          <w:szCs w:val="21"/>
        </w:rPr>
      </w:pPr>
      <w:r w:rsidRPr="00BE197C">
        <w:rPr>
          <w:rFonts w:ascii="宋体" w:hint="eastAsia"/>
          <w:kern w:val="11"/>
          <w:szCs w:val="21"/>
        </w:rPr>
        <w:t>按GB/T 32432-2015中6.13的规定进行。</w:t>
      </w:r>
    </w:p>
    <w:p w:rsidR="00BE197C" w:rsidRPr="00BE197C" w:rsidRDefault="00BE197C" w:rsidP="00BE197C">
      <w:pPr>
        <w:widowControl/>
        <w:spacing w:line="400" w:lineRule="exact"/>
        <w:jc w:val="left"/>
        <w:outlineLvl w:val="2"/>
        <w:rPr>
          <w:rFonts w:ascii="黑体" w:eastAsia="黑体"/>
          <w:kern w:val="11"/>
          <w:sz w:val="20"/>
          <w:szCs w:val="21"/>
        </w:rPr>
      </w:pPr>
      <w:r w:rsidRPr="00BE197C">
        <w:rPr>
          <w:rFonts w:ascii="黑体" w:eastAsia="黑体"/>
          <w:kern w:val="11"/>
          <w:sz w:val="20"/>
          <w:szCs w:val="21"/>
        </w:rPr>
        <w:t xml:space="preserve">6.13  </w:t>
      </w:r>
      <w:r w:rsidRPr="00BE197C">
        <w:rPr>
          <w:rFonts w:ascii="黑体" w:eastAsia="黑体" w:hint="eastAsia"/>
          <w:kern w:val="11"/>
          <w:szCs w:val="21"/>
        </w:rPr>
        <w:t>锅盖与锅身配合试验</w:t>
      </w:r>
    </w:p>
    <w:p w:rsidR="00BE197C" w:rsidRPr="00BE197C" w:rsidRDefault="00BE197C" w:rsidP="00BE197C">
      <w:pPr>
        <w:widowControl/>
        <w:tabs>
          <w:tab w:val="center" w:pos="4201"/>
          <w:tab w:val="right" w:leader="dot" w:pos="9298"/>
        </w:tabs>
        <w:autoSpaceDE w:val="0"/>
        <w:autoSpaceDN w:val="0"/>
        <w:spacing w:line="400" w:lineRule="exact"/>
        <w:ind w:firstLineChars="200" w:firstLine="420"/>
        <w:rPr>
          <w:rFonts w:ascii="宋体"/>
          <w:kern w:val="11"/>
          <w:szCs w:val="21"/>
        </w:rPr>
      </w:pPr>
      <w:r w:rsidRPr="00BE197C">
        <w:rPr>
          <w:rFonts w:ascii="宋体" w:hint="eastAsia"/>
          <w:kern w:val="11"/>
          <w:szCs w:val="21"/>
        </w:rPr>
        <w:t>按GB/T 32432-2015中6.14的规定进行。</w:t>
      </w:r>
    </w:p>
    <w:p w:rsidR="00BE197C" w:rsidRPr="00BE197C" w:rsidRDefault="00BE197C" w:rsidP="00BE197C">
      <w:pPr>
        <w:widowControl/>
        <w:tabs>
          <w:tab w:val="center" w:pos="4201"/>
          <w:tab w:val="right" w:leader="dot" w:pos="9298"/>
        </w:tabs>
        <w:autoSpaceDE w:val="0"/>
        <w:autoSpaceDN w:val="0"/>
        <w:spacing w:line="400" w:lineRule="exact"/>
        <w:rPr>
          <w:rFonts w:ascii="黑体" w:eastAsia="黑体"/>
          <w:kern w:val="11"/>
          <w:szCs w:val="21"/>
        </w:rPr>
      </w:pPr>
      <w:r w:rsidRPr="00BE197C">
        <w:rPr>
          <w:rFonts w:ascii="黑体" w:eastAsia="黑体"/>
          <w:kern w:val="11"/>
          <w:szCs w:val="21"/>
        </w:rPr>
        <w:t xml:space="preserve">6.14  </w:t>
      </w:r>
      <w:r w:rsidRPr="00BE197C">
        <w:rPr>
          <w:rFonts w:ascii="黑体" w:eastAsia="黑体" w:hint="eastAsia"/>
          <w:kern w:val="11"/>
          <w:szCs w:val="21"/>
        </w:rPr>
        <w:t>底部平整性试验</w:t>
      </w:r>
    </w:p>
    <w:p w:rsidR="00BE197C" w:rsidRPr="00BE197C" w:rsidRDefault="00BE197C" w:rsidP="00BE197C">
      <w:pPr>
        <w:widowControl/>
        <w:tabs>
          <w:tab w:val="center" w:pos="4201"/>
          <w:tab w:val="right" w:leader="dot" w:pos="9298"/>
        </w:tabs>
        <w:autoSpaceDE w:val="0"/>
        <w:autoSpaceDN w:val="0"/>
        <w:spacing w:line="400" w:lineRule="exact"/>
        <w:ind w:firstLine="420"/>
        <w:rPr>
          <w:rFonts w:ascii="宋体"/>
          <w:kern w:val="11"/>
          <w:szCs w:val="21"/>
        </w:rPr>
      </w:pPr>
      <w:r w:rsidRPr="00BE197C">
        <w:rPr>
          <w:rFonts w:ascii="宋体" w:hint="eastAsia"/>
          <w:kern w:val="11"/>
          <w:szCs w:val="21"/>
        </w:rPr>
        <w:t>按GB/T 32432-2015中6.15的规定进行。</w:t>
      </w:r>
    </w:p>
    <w:p w:rsidR="005A109A" w:rsidRDefault="00BE197C" w:rsidP="002C268B">
      <w:pPr>
        <w:widowControl/>
        <w:spacing w:line="400" w:lineRule="exact"/>
        <w:outlineLvl w:val="2"/>
        <w:rPr>
          <w:rFonts w:ascii="宋体" w:hAnsi="宋体"/>
          <w:kern w:val="0"/>
          <w:szCs w:val="21"/>
        </w:rPr>
      </w:pPr>
      <w:r w:rsidRPr="00BE197C">
        <w:rPr>
          <w:rFonts w:ascii="黑体" w:eastAsia="黑体"/>
          <w:kern w:val="11"/>
          <w:szCs w:val="21"/>
        </w:rPr>
        <w:t xml:space="preserve">6.15  </w:t>
      </w:r>
      <w:r w:rsidRPr="00BE197C">
        <w:rPr>
          <w:rFonts w:ascii="黑体" w:eastAsia="黑体" w:hAnsi="宋体" w:hint="eastAsia"/>
          <w:kern w:val="0"/>
          <w:szCs w:val="21"/>
        </w:rPr>
        <w:t>不粘性</w:t>
      </w:r>
      <w:r w:rsidRPr="00BE197C">
        <w:rPr>
          <w:rFonts w:ascii="黑体" w:eastAsia="黑体" w:hint="eastAsia"/>
          <w:kern w:val="11"/>
          <w:szCs w:val="21"/>
        </w:rPr>
        <w:t>试验</w:t>
      </w:r>
    </w:p>
    <w:p w:rsidR="005A109A" w:rsidRDefault="002E328E" w:rsidP="002E328E">
      <w:pPr>
        <w:autoSpaceDE w:val="0"/>
        <w:autoSpaceDN w:val="0"/>
        <w:adjustRightInd w:val="0"/>
        <w:spacing w:line="360" w:lineRule="auto"/>
        <w:ind w:firstLineChars="200" w:firstLine="420"/>
        <w:jc w:val="left"/>
        <w:rPr>
          <w:rFonts w:ascii="宋体" w:hAnsi="宋体" w:cs="Arial"/>
          <w:szCs w:val="21"/>
        </w:rPr>
      </w:pPr>
      <w:r>
        <w:rPr>
          <w:rFonts w:ascii="宋体" w:hAnsi="宋体" w:cs="Arial" w:hint="eastAsia"/>
          <w:szCs w:val="21"/>
        </w:rPr>
        <w:t>按G</w:t>
      </w:r>
      <w:r>
        <w:rPr>
          <w:rFonts w:ascii="宋体" w:hAnsi="宋体" w:cs="Arial"/>
          <w:szCs w:val="21"/>
        </w:rPr>
        <w:t>B/T 32095.</w:t>
      </w:r>
      <w:r w:rsidR="00AE1A21">
        <w:rPr>
          <w:rFonts w:ascii="宋体" w:hAnsi="宋体" w:cs="Arial"/>
          <w:szCs w:val="21"/>
        </w:rPr>
        <w:t>2</w:t>
      </w:r>
      <w:r>
        <w:rPr>
          <w:rFonts w:ascii="宋体" w:hAnsi="宋体" w:cs="Arial" w:hint="eastAsia"/>
          <w:szCs w:val="21"/>
        </w:rPr>
        <w:t>-</w:t>
      </w:r>
      <w:r>
        <w:rPr>
          <w:rFonts w:ascii="宋体" w:hAnsi="宋体" w:cs="Arial"/>
          <w:szCs w:val="21"/>
        </w:rPr>
        <w:t>2015</w:t>
      </w:r>
      <w:r>
        <w:rPr>
          <w:rFonts w:ascii="宋体" w:hAnsi="宋体" w:cs="Arial" w:hint="eastAsia"/>
          <w:szCs w:val="21"/>
        </w:rPr>
        <w:t>中4</w:t>
      </w:r>
      <w:r>
        <w:rPr>
          <w:rFonts w:ascii="宋体" w:hAnsi="宋体" w:cs="Arial"/>
          <w:szCs w:val="21"/>
        </w:rPr>
        <w:t>.2.1</w:t>
      </w:r>
      <w:r>
        <w:rPr>
          <w:rFonts w:ascii="宋体" w:hAnsi="宋体" w:cs="Arial" w:hint="eastAsia"/>
          <w:szCs w:val="21"/>
        </w:rPr>
        <w:t>的规定进行。</w:t>
      </w:r>
    </w:p>
    <w:p w:rsidR="002E328E" w:rsidRDefault="002E328E" w:rsidP="002E328E">
      <w:pPr>
        <w:autoSpaceDE w:val="0"/>
        <w:autoSpaceDN w:val="0"/>
        <w:adjustRightInd w:val="0"/>
        <w:spacing w:line="360" w:lineRule="auto"/>
        <w:jc w:val="left"/>
        <w:rPr>
          <w:rFonts w:ascii="宋体" w:hAnsi="宋体" w:cs="Arial"/>
          <w:szCs w:val="21"/>
        </w:rPr>
      </w:pPr>
      <w:r w:rsidRPr="006F204D">
        <w:rPr>
          <w:rFonts w:ascii="宋体" w:hAnsi="宋体" w:cs="Arial" w:hint="eastAsia"/>
          <w:sz w:val="18"/>
          <w:szCs w:val="18"/>
        </w:rPr>
        <w:t>注：</w:t>
      </w:r>
      <w:r>
        <w:rPr>
          <w:rFonts w:ascii="宋体" w:hAnsi="宋体" w:cs="Arial" w:hint="eastAsia"/>
          <w:sz w:val="18"/>
          <w:szCs w:val="18"/>
        </w:rPr>
        <w:t>试验方法中的塑料铲替换为金属铲。</w:t>
      </w:r>
    </w:p>
    <w:p w:rsidR="00BE197C" w:rsidRPr="00BE197C" w:rsidRDefault="00BE197C" w:rsidP="00BE197C">
      <w:pPr>
        <w:widowControl/>
        <w:spacing w:line="400" w:lineRule="exact"/>
        <w:outlineLvl w:val="2"/>
        <w:rPr>
          <w:rFonts w:ascii="黑体" w:eastAsia="黑体" w:hAnsi="宋体"/>
          <w:kern w:val="0"/>
          <w:szCs w:val="21"/>
        </w:rPr>
      </w:pPr>
      <w:r w:rsidRPr="00BE197C">
        <w:rPr>
          <w:rFonts w:ascii="黑体" w:eastAsia="黑体"/>
          <w:kern w:val="11"/>
          <w:szCs w:val="21"/>
        </w:rPr>
        <w:t>6.1</w:t>
      </w:r>
      <w:r w:rsidR="00EF08AD">
        <w:rPr>
          <w:rFonts w:ascii="黑体" w:eastAsia="黑体"/>
          <w:kern w:val="11"/>
          <w:szCs w:val="21"/>
        </w:rPr>
        <w:t>6</w:t>
      </w:r>
      <w:r w:rsidRPr="00BE197C">
        <w:rPr>
          <w:rFonts w:ascii="黑体" w:eastAsia="黑体"/>
          <w:kern w:val="11"/>
          <w:szCs w:val="21"/>
        </w:rPr>
        <w:t xml:space="preserve">  </w:t>
      </w:r>
      <w:r w:rsidRPr="00BE197C">
        <w:rPr>
          <w:rFonts w:ascii="黑体" w:eastAsia="黑体" w:hAnsi="宋体" w:hint="eastAsia"/>
          <w:kern w:val="0"/>
          <w:szCs w:val="21"/>
        </w:rPr>
        <w:t>持久性</w:t>
      </w:r>
      <w:r w:rsidR="002E328E">
        <w:rPr>
          <w:rFonts w:ascii="黑体" w:eastAsia="黑体" w:hAnsi="宋体" w:hint="eastAsia"/>
          <w:kern w:val="0"/>
          <w:szCs w:val="21"/>
        </w:rPr>
        <w:t>不粘性</w:t>
      </w:r>
      <w:r w:rsidRPr="00BE197C">
        <w:rPr>
          <w:rFonts w:ascii="黑体" w:eastAsia="黑体" w:hint="eastAsia"/>
          <w:kern w:val="11"/>
          <w:szCs w:val="21"/>
        </w:rPr>
        <w:t>试验</w:t>
      </w:r>
    </w:p>
    <w:p w:rsidR="00824B27" w:rsidRDefault="00BB46B7" w:rsidP="00BB46B7">
      <w:pPr>
        <w:autoSpaceDE w:val="0"/>
        <w:autoSpaceDN w:val="0"/>
        <w:adjustRightInd w:val="0"/>
        <w:spacing w:line="360" w:lineRule="exact"/>
        <w:jc w:val="left"/>
        <w:rPr>
          <w:rFonts w:ascii="宋体" w:hAnsi="宋体" w:cs="Arial"/>
          <w:szCs w:val="21"/>
        </w:rPr>
      </w:pPr>
      <w:r w:rsidRPr="00BB46B7">
        <w:rPr>
          <w:rFonts w:ascii="黑体" w:eastAsia="黑体" w:hAnsi="黑体" w:cs="Arial" w:hint="eastAsia"/>
          <w:szCs w:val="21"/>
        </w:rPr>
        <w:t>6</w:t>
      </w:r>
      <w:r w:rsidRPr="00BB46B7">
        <w:rPr>
          <w:rFonts w:ascii="黑体" w:eastAsia="黑体" w:hAnsi="黑体" w:cs="Arial"/>
          <w:szCs w:val="21"/>
        </w:rPr>
        <w:t xml:space="preserve">,16,1 </w:t>
      </w:r>
      <w:r w:rsidRPr="00BD0B5E">
        <w:rPr>
          <w:rFonts w:ascii="宋体" w:hAnsi="宋体" w:cs="Arial" w:hint="eastAsia"/>
          <w:szCs w:val="21"/>
        </w:rPr>
        <w:t>内底面平整且内底平面直径大于130</w:t>
      </w:r>
      <w:r w:rsidR="001B5745">
        <w:rPr>
          <w:rFonts w:ascii="宋体" w:hAnsi="宋体" w:cs="Arial"/>
          <w:szCs w:val="21"/>
        </w:rPr>
        <w:t xml:space="preserve"> </w:t>
      </w:r>
      <w:r w:rsidRPr="00BD0B5E">
        <w:rPr>
          <w:rFonts w:ascii="宋体" w:hAnsi="宋体" w:cs="Arial" w:hint="eastAsia"/>
          <w:szCs w:val="21"/>
        </w:rPr>
        <w:t>mm的</w:t>
      </w:r>
      <w:r w:rsidR="00651D39">
        <w:rPr>
          <w:rFonts w:ascii="宋体" w:hAnsi="宋体" w:cs="Arial" w:hint="eastAsia"/>
          <w:szCs w:val="21"/>
        </w:rPr>
        <w:t>锅</w:t>
      </w:r>
      <w:r>
        <w:rPr>
          <w:rFonts w:ascii="宋体" w:hAnsi="宋体" w:cs="Arial" w:hint="eastAsia"/>
          <w:szCs w:val="21"/>
        </w:rPr>
        <w:t>具</w:t>
      </w:r>
      <w:r w:rsidRPr="00BD0B5E">
        <w:rPr>
          <w:rFonts w:ascii="宋体" w:hAnsi="宋体" w:cs="Arial" w:hint="eastAsia"/>
          <w:szCs w:val="21"/>
        </w:rPr>
        <w:t>按</w:t>
      </w:r>
      <w:r w:rsidR="00824B27">
        <w:rPr>
          <w:rFonts w:ascii="宋体" w:hAnsi="宋体" w:cs="Arial" w:hint="eastAsia"/>
          <w:szCs w:val="21"/>
        </w:rPr>
        <w:t>G</w:t>
      </w:r>
      <w:r w:rsidR="00824B27">
        <w:rPr>
          <w:rFonts w:ascii="宋体" w:hAnsi="宋体" w:cs="Arial"/>
          <w:szCs w:val="21"/>
        </w:rPr>
        <w:t>B/T 32095.2</w:t>
      </w:r>
      <w:r w:rsidR="00824B27">
        <w:rPr>
          <w:rFonts w:ascii="宋体" w:hAnsi="宋体" w:cs="Arial" w:hint="eastAsia"/>
          <w:szCs w:val="21"/>
        </w:rPr>
        <w:t>-</w:t>
      </w:r>
      <w:r w:rsidR="00824B27">
        <w:rPr>
          <w:rFonts w:ascii="宋体" w:hAnsi="宋体" w:cs="Arial"/>
          <w:szCs w:val="21"/>
        </w:rPr>
        <w:t>2015</w:t>
      </w:r>
      <w:r w:rsidR="00824B27">
        <w:rPr>
          <w:rFonts w:ascii="宋体" w:hAnsi="宋体" w:cs="Arial" w:hint="eastAsia"/>
          <w:szCs w:val="21"/>
        </w:rPr>
        <w:t>中4.</w:t>
      </w:r>
      <w:r w:rsidR="00824B27">
        <w:rPr>
          <w:rFonts w:ascii="宋体" w:hAnsi="宋体" w:cs="Arial"/>
          <w:szCs w:val="21"/>
        </w:rPr>
        <w:t>3.1</w:t>
      </w:r>
      <w:r w:rsidR="00824B27">
        <w:rPr>
          <w:rFonts w:ascii="宋体" w:hAnsi="宋体" w:cs="Arial" w:hint="eastAsia"/>
          <w:szCs w:val="21"/>
        </w:rPr>
        <w:t>的要求进行</w:t>
      </w:r>
    </w:p>
    <w:p w:rsidR="00BB46B7" w:rsidRPr="00BD0B5E" w:rsidRDefault="002E328E" w:rsidP="00BB46B7">
      <w:pPr>
        <w:autoSpaceDE w:val="0"/>
        <w:autoSpaceDN w:val="0"/>
        <w:adjustRightInd w:val="0"/>
        <w:spacing w:line="360" w:lineRule="exact"/>
        <w:jc w:val="left"/>
        <w:rPr>
          <w:rFonts w:ascii="宋体" w:cs="Arial"/>
          <w:szCs w:val="21"/>
        </w:rPr>
      </w:pPr>
      <w:r>
        <w:rPr>
          <w:rFonts w:ascii="宋体" w:hAnsi="宋体" w:cs="Arial"/>
          <w:szCs w:val="21"/>
        </w:rPr>
        <w:t>5</w:t>
      </w:r>
      <w:r w:rsidR="00BB46B7">
        <w:rPr>
          <w:rFonts w:ascii="宋体" w:hAnsi="宋体" w:cs="Arial"/>
          <w:szCs w:val="21"/>
        </w:rPr>
        <w:t>000</w:t>
      </w:r>
      <w:r w:rsidR="00BB46B7">
        <w:rPr>
          <w:rFonts w:ascii="宋体" w:hAnsi="宋体" w:cs="Arial" w:hint="eastAsia"/>
          <w:szCs w:val="21"/>
        </w:rPr>
        <w:t>次</w:t>
      </w:r>
      <w:r w:rsidR="00824B27" w:rsidRPr="00824B27">
        <w:rPr>
          <w:rFonts w:ascii="宋体" w:hAnsi="宋体" w:cs="Arial" w:hint="eastAsia"/>
          <w:color w:val="FF0000"/>
          <w:szCs w:val="21"/>
        </w:rPr>
        <w:t>（试验过程无论是否出现划痕和裸露基材等表面问题均不影响试验持续进行）</w:t>
      </w:r>
      <w:r w:rsidR="00BB46B7" w:rsidRPr="00BD0B5E">
        <w:rPr>
          <w:rFonts w:ascii="宋体" w:hAnsi="宋体" w:cs="Arial" w:hint="eastAsia"/>
          <w:szCs w:val="21"/>
        </w:rPr>
        <w:t>。内表面上有凸点或者波纹形、锯齿形以及直径不大于130</w:t>
      </w:r>
      <w:r w:rsidR="001B5745">
        <w:rPr>
          <w:rFonts w:ascii="宋体" w:hAnsi="宋体" w:cs="Arial"/>
          <w:szCs w:val="21"/>
        </w:rPr>
        <w:t xml:space="preserve"> </w:t>
      </w:r>
      <w:r w:rsidR="00BB46B7" w:rsidRPr="00BD0B5E">
        <w:rPr>
          <w:rFonts w:ascii="宋体" w:hAnsi="宋体" w:cs="Arial" w:hint="eastAsia"/>
          <w:szCs w:val="21"/>
        </w:rPr>
        <w:t>mm的</w:t>
      </w:r>
      <w:r w:rsidR="00651D39">
        <w:rPr>
          <w:rFonts w:ascii="宋体" w:hAnsi="宋体" w:cs="Arial" w:hint="eastAsia"/>
          <w:szCs w:val="21"/>
        </w:rPr>
        <w:t>锅</w:t>
      </w:r>
      <w:r w:rsidR="00BB46B7">
        <w:rPr>
          <w:rFonts w:ascii="宋体" w:hAnsi="宋体" w:cs="Arial" w:hint="eastAsia"/>
          <w:szCs w:val="21"/>
        </w:rPr>
        <w:t>具</w:t>
      </w:r>
      <w:r w:rsidR="00BB46B7" w:rsidRPr="00BD0B5E">
        <w:rPr>
          <w:rFonts w:ascii="宋体" w:hAnsi="宋体" w:cs="Arial" w:hint="eastAsia"/>
          <w:szCs w:val="21"/>
        </w:rPr>
        <w:t>按</w:t>
      </w:r>
      <w:r w:rsidR="00790F12" w:rsidRPr="00790F12">
        <w:rPr>
          <w:rFonts w:ascii="宋体" w:hAnsi="宋体" w:cs="Arial" w:hint="eastAsia"/>
          <w:color w:val="FF0000"/>
          <w:szCs w:val="21"/>
        </w:rPr>
        <w:t>G</w:t>
      </w:r>
      <w:r w:rsidR="00790F12" w:rsidRPr="00790F12">
        <w:rPr>
          <w:rFonts w:ascii="宋体" w:hAnsi="宋体" w:cs="Arial"/>
          <w:color w:val="FF0000"/>
          <w:szCs w:val="21"/>
        </w:rPr>
        <w:t>B/T 32095.2</w:t>
      </w:r>
      <w:r w:rsidR="00790F12" w:rsidRPr="00790F12">
        <w:rPr>
          <w:rFonts w:ascii="宋体" w:hAnsi="宋体" w:cs="Arial" w:hint="eastAsia"/>
          <w:color w:val="FF0000"/>
          <w:szCs w:val="21"/>
        </w:rPr>
        <w:t>-</w:t>
      </w:r>
      <w:r w:rsidR="00790F12" w:rsidRPr="00790F12">
        <w:rPr>
          <w:rFonts w:ascii="宋体" w:hAnsi="宋体" w:cs="Arial"/>
          <w:color w:val="FF0000"/>
          <w:szCs w:val="21"/>
        </w:rPr>
        <w:t>2015</w:t>
      </w:r>
      <w:r w:rsidR="00790F12" w:rsidRPr="00790F12">
        <w:rPr>
          <w:rFonts w:ascii="宋体" w:hAnsi="宋体" w:cs="Arial" w:hint="eastAsia"/>
          <w:color w:val="FF0000"/>
          <w:szCs w:val="21"/>
        </w:rPr>
        <w:t>中4.</w:t>
      </w:r>
      <w:r w:rsidR="00790F12" w:rsidRPr="00790F12">
        <w:rPr>
          <w:rFonts w:ascii="宋体" w:hAnsi="宋体" w:cs="Arial"/>
          <w:color w:val="FF0000"/>
          <w:szCs w:val="21"/>
        </w:rPr>
        <w:t>3.</w:t>
      </w:r>
      <w:r w:rsidR="00790F12" w:rsidRPr="00790F12">
        <w:rPr>
          <w:rFonts w:ascii="宋体" w:hAnsi="宋体" w:cs="Arial"/>
          <w:color w:val="FF0000"/>
          <w:szCs w:val="21"/>
        </w:rPr>
        <w:t>2</w:t>
      </w:r>
      <w:r w:rsidR="00790F12">
        <w:rPr>
          <w:rFonts w:ascii="宋体" w:hAnsi="宋体" w:cs="Arial" w:hint="eastAsia"/>
          <w:szCs w:val="21"/>
        </w:rPr>
        <w:t>的要求进行</w:t>
      </w:r>
      <w:r w:rsidR="00790F12">
        <w:rPr>
          <w:rFonts w:ascii="宋体" w:hAnsi="宋体" w:cs="Arial" w:hint="eastAsia"/>
          <w:szCs w:val="21"/>
        </w:rPr>
        <w:t>。</w:t>
      </w:r>
    </w:p>
    <w:p w:rsidR="00865C5E" w:rsidRDefault="00651D39" w:rsidP="00651D39">
      <w:pPr>
        <w:widowControl/>
        <w:tabs>
          <w:tab w:val="center" w:pos="4201"/>
          <w:tab w:val="right" w:leader="dot" w:pos="9298"/>
        </w:tabs>
        <w:autoSpaceDE w:val="0"/>
        <w:autoSpaceDN w:val="0"/>
        <w:spacing w:line="400" w:lineRule="exact"/>
        <w:rPr>
          <w:rFonts w:ascii="宋体" w:hAnsi="宋体"/>
          <w:kern w:val="0"/>
          <w:szCs w:val="21"/>
        </w:rPr>
      </w:pPr>
      <w:r w:rsidRPr="00651D39">
        <w:rPr>
          <w:rFonts w:ascii="黑体" w:eastAsia="黑体" w:hAnsi="黑体" w:hint="eastAsia"/>
          <w:kern w:val="0"/>
          <w:szCs w:val="21"/>
        </w:rPr>
        <w:t>6</w:t>
      </w:r>
      <w:r w:rsidRPr="00651D39">
        <w:rPr>
          <w:rFonts w:ascii="黑体" w:eastAsia="黑体" w:hAnsi="黑体"/>
          <w:kern w:val="0"/>
          <w:szCs w:val="21"/>
        </w:rPr>
        <w:t>.16.2</w:t>
      </w:r>
      <w:r>
        <w:rPr>
          <w:rFonts w:ascii="宋体" w:hAnsi="宋体"/>
          <w:kern w:val="0"/>
          <w:szCs w:val="21"/>
        </w:rPr>
        <w:t xml:space="preserve">  </w:t>
      </w:r>
      <w:r>
        <w:rPr>
          <w:rFonts w:ascii="宋体" w:hAnsi="宋体" w:hint="eastAsia"/>
          <w:kern w:val="0"/>
          <w:szCs w:val="21"/>
        </w:rPr>
        <w:t>按</w:t>
      </w:r>
      <w:r w:rsidR="00BE197C" w:rsidRPr="00BE197C">
        <w:rPr>
          <w:rFonts w:ascii="宋体" w:hAnsi="宋体" w:hint="eastAsia"/>
          <w:kern w:val="0"/>
          <w:szCs w:val="21"/>
        </w:rPr>
        <w:t>6.1</w:t>
      </w:r>
      <w:r w:rsidR="00BE197C" w:rsidRPr="00BE197C">
        <w:rPr>
          <w:rFonts w:ascii="宋体" w:hAnsi="宋体"/>
          <w:kern w:val="0"/>
          <w:szCs w:val="21"/>
        </w:rPr>
        <w:t>5</w:t>
      </w:r>
      <w:r>
        <w:rPr>
          <w:rFonts w:ascii="宋体" w:hAnsi="宋体" w:hint="eastAsia"/>
          <w:kern w:val="0"/>
          <w:szCs w:val="21"/>
        </w:rPr>
        <w:t>进行</w:t>
      </w:r>
      <w:r w:rsidR="00BE197C" w:rsidRPr="00BE197C">
        <w:rPr>
          <w:rFonts w:ascii="宋体" w:hAnsi="宋体" w:hint="eastAsia"/>
          <w:kern w:val="0"/>
          <w:szCs w:val="21"/>
        </w:rPr>
        <w:t>试验。</w:t>
      </w:r>
    </w:p>
    <w:p w:rsidR="00F80F40" w:rsidRDefault="00F80F40" w:rsidP="00651D39">
      <w:pPr>
        <w:widowControl/>
        <w:tabs>
          <w:tab w:val="center" w:pos="4201"/>
          <w:tab w:val="right" w:leader="dot" w:pos="9298"/>
        </w:tabs>
        <w:autoSpaceDE w:val="0"/>
        <w:autoSpaceDN w:val="0"/>
        <w:spacing w:line="400" w:lineRule="exact"/>
        <w:rPr>
          <w:rFonts w:ascii="黑体" w:eastAsia="黑体" w:hAnsi="黑体"/>
          <w:kern w:val="0"/>
          <w:szCs w:val="21"/>
        </w:rPr>
      </w:pPr>
      <w:r w:rsidRPr="00F80F40">
        <w:rPr>
          <w:rFonts w:ascii="黑体" w:eastAsia="黑体" w:hAnsi="黑体" w:hint="eastAsia"/>
          <w:kern w:val="0"/>
          <w:szCs w:val="21"/>
        </w:rPr>
        <w:t>6</w:t>
      </w:r>
      <w:r w:rsidRPr="00F80F40">
        <w:rPr>
          <w:rFonts w:ascii="黑体" w:eastAsia="黑体" w:hAnsi="黑体"/>
          <w:kern w:val="0"/>
          <w:szCs w:val="21"/>
        </w:rPr>
        <w:t xml:space="preserve">.17 </w:t>
      </w:r>
      <w:r w:rsidRPr="00F80F40">
        <w:rPr>
          <w:rFonts w:ascii="黑体" w:eastAsia="黑体" w:hAnsi="黑体" w:hint="eastAsia"/>
          <w:kern w:val="0"/>
          <w:szCs w:val="21"/>
        </w:rPr>
        <w:t>耐盐水腐蚀性试验</w:t>
      </w:r>
    </w:p>
    <w:p w:rsidR="00F80F40" w:rsidRDefault="00F80F40" w:rsidP="00F80F40">
      <w:pPr>
        <w:widowControl/>
        <w:tabs>
          <w:tab w:val="center" w:pos="4201"/>
          <w:tab w:val="right" w:leader="dot" w:pos="9298"/>
        </w:tabs>
        <w:autoSpaceDE w:val="0"/>
        <w:autoSpaceDN w:val="0"/>
        <w:spacing w:line="400" w:lineRule="exact"/>
        <w:ind w:firstLine="420"/>
        <w:rPr>
          <w:rFonts w:asciiTheme="minorEastAsia" w:eastAsiaTheme="minorEastAsia" w:hAnsiTheme="minorEastAsia"/>
          <w:kern w:val="0"/>
          <w:szCs w:val="21"/>
        </w:rPr>
      </w:pPr>
      <w:r w:rsidRPr="00F80F40">
        <w:rPr>
          <w:rFonts w:asciiTheme="minorEastAsia" w:eastAsiaTheme="minorEastAsia" w:hAnsiTheme="minorEastAsia" w:hint="eastAsia"/>
          <w:kern w:val="0"/>
          <w:szCs w:val="21"/>
        </w:rPr>
        <w:t>按G</w:t>
      </w:r>
      <w:r w:rsidRPr="00F80F40">
        <w:rPr>
          <w:rFonts w:asciiTheme="minorEastAsia" w:eastAsiaTheme="minorEastAsia" w:hAnsiTheme="minorEastAsia"/>
          <w:kern w:val="0"/>
          <w:szCs w:val="21"/>
        </w:rPr>
        <w:t>B/T32432-2015</w:t>
      </w:r>
      <w:r w:rsidRPr="00F80F40">
        <w:rPr>
          <w:rFonts w:asciiTheme="minorEastAsia" w:eastAsiaTheme="minorEastAsia" w:hAnsiTheme="minorEastAsia" w:hint="eastAsia"/>
          <w:kern w:val="0"/>
          <w:szCs w:val="21"/>
        </w:rPr>
        <w:t>中6</w:t>
      </w:r>
      <w:r w:rsidRPr="00F80F40">
        <w:rPr>
          <w:rFonts w:asciiTheme="minorEastAsia" w:eastAsiaTheme="minorEastAsia" w:hAnsiTheme="minorEastAsia"/>
          <w:kern w:val="0"/>
          <w:szCs w:val="21"/>
        </w:rPr>
        <w:t>.18</w:t>
      </w:r>
      <w:r w:rsidRPr="00F80F40">
        <w:rPr>
          <w:rFonts w:asciiTheme="minorEastAsia" w:eastAsiaTheme="minorEastAsia" w:hAnsiTheme="minorEastAsia" w:hint="eastAsia"/>
          <w:kern w:val="0"/>
          <w:szCs w:val="21"/>
        </w:rPr>
        <w:t>的规定进行</w:t>
      </w:r>
      <w:r>
        <w:rPr>
          <w:rFonts w:asciiTheme="minorEastAsia" w:eastAsiaTheme="minorEastAsia" w:hAnsiTheme="minorEastAsia" w:hint="eastAsia"/>
          <w:kern w:val="0"/>
          <w:szCs w:val="21"/>
        </w:rPr>
        <w:t>。</w:t>
      </w:r>
    </w:p>
    <w:p w:rsidR="00F80F40" w:rsidRPr="00F80F40" w:rsidRDefault="00F80F40" w:rsidP="00F80F40">
      <w:pPr>
        <w:widowControl/>
        <w:tabs>
          <w:tab w:val="center" w:pos="4201"/>
          <w:tab w:val="right" w:leader="dot" w:pos="9298"/>
        </w:tabs>
        <w:autoSpaceDE w:val="0"/>
        <w:autoSpaceDN w:val="0"/>
        <w:spacing w:line="400" w:lineRule="exact"/>
        <w:rPr>
          <w:rFonts w:ascii="黑体" w:eastAsia="黑体" w:hAnsi="黑体"/>
          <w:kern w:val="0"/>
          <w:szCs w:val="21"/>
        </w:rPr>
      </w:pPr>
      <w:r w:rsidRPr="00F80F40">
        <w:rPr>
          <w:rFonts w:ascii="黑体" w:eastAsia="黑体" w:hAnsi="黑体"/>
          <w:kern w:val="0"/>
          <w:szCs w:val="21"/>
        </w:rPr>
        <w:lastRenderedPageBreak/>
        <w:t xml:space="preserve">6.18 </w:t>
      </w:r>
      <w:r w:rsidRPr="00F80F40">
        <w:rPr>
          <w:rFonts w:ascii="黑体" w:eastAsia="黑体" w:hAnsi="黑体" w:hint="eastAsia"/>
          <w:kern w:val="0"/>
          <w:szCs w:val="21"/>
        </w:rPr>
        <w:t>耐酸性试验</w:t>
      </w:r>
    </w:p>
    <w:p w:rsidR="00F80F40" w:rsidRPr="00F80F40" w:rsidRDefault="00F80F40" w:rsidP="00F80F40">
      <w:pPr>
        <w:widowControl/>
        <w:tabs>
          <w:tab w:val="center" w:pos="4201"/>
          <w:tab w:val="right" w:leader="dot" w:pos="9298"/>
        </w:tabs>
        <w:autoSpaceDE w:val="0"/>
        <w:autoSpaceDN w:val="0"/>
        <w:spacing w:line="40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将乙酸溶液（2%）倒入锅具内2/3左右高度，</w:t>
      </w:r>
      <w:r w:rsidR="00557EE1">
        <w:rPr>
          <w:rFonts w:asciiTheme="minorEastAsia" w:eastAsiaTheme="minorEastAsia" w:hAnsiTheme="minorEastAsia" w:hint="eastAsia"/>
          <w:kern w:val="0"/>
          <w:szCs w:val="21"/>
        </w:rPr>
        <w:t>在常温环境下放置2h后取出，用清水冲洗干净，软布揩干后观察。</w:t>
      </w:r>
    </w:p>
    <w:p w:rsidR="00BE197C" w:rsidRPr="00BE197C" w:rsidRDefault="00BE197C" w:rsidP="00BE197C">
      <w:pPr>
        <w:widowControl/>
        <w:spacing w:before="100" w:beforeAutospacing="1" w:after="100" w:afterAutospacing="1" w:line="240" w:lineRule="exact"/>
        <w:outlineLvl w:val="1"/>
        <w:rPr>
          <w:rFonts w:ascii="黑体" w:eastAsia="黑体"/>
          <w:kern w:val="0"/>
          <w:szCs w:val="21"/>
        </w:rPr>
      </w:pPr>
      <w:r w:rsidRPr="00BE197C">
        <w:rPr>
          <w:rFonts w:ascii="黑体" w:eastAsia="黑体"/>
          <w:kern w:val="0"/>
          <w:szCs w:val="21"/>
        </w:rPr>
        <w:t xml:space="preserve">7  </w:t>
      </w:r>
      <w:r w:rsidRPr="00BE197C">
        <w:rPr>
          <w:rFonts w:ascii="黑体" w:eastAsia="黑体" w:hint="eastAsia"/>
          <w:kern w:val="0"/>
          <w:szCs w:val="21"/>
        </w:rPr>
        <w:t>检验规则</w:t>
      </w:r>
    </w:p>
    <w:p w:rsidR="00BE197C" w:rsidRPr="00BE197C" w:rsidRDefault="00BE197C" w:rsidP="00BE197C">
      <w:pPr>
        <w:spacing w:line="400" w:lineRule="exact"/>
        <w:rPr>
          <w:rFonts w:ascii="黑体" w:eastAsia="黑体"/>
        </w:rPr>
      </w:pPr>
      <w:r w:rsidRPr="00BE197C">
        <w:rPr>
          <w:rFonts w:ascii="黑体" w:eastAsia="黑体"/>
        </w:rPr>
        <w:t xml:space="preserve">7.1  </w:t>
      </w:r>
      <w:r w:rsidRPr="00BE197C">
        <w:rPr>
          <w:rFonts w:ascii="宋体" w:hAnsi="宋体" w:hint="eastAsia"/>
        </w:rPr>
        <w:t>锅具检验分出厂检验和型式检验。</w:t>
      </w:r>
    </w:p>
    <w:p w:rsidR="00BE197C" w:rsidRPr="00BE197C" w:rsidRDefault="00BE197C" w:rsidP="00BE197C">
      <w:pPr>
        <w:spacing w:line="400" w:lineRule="exact"/>
        <w:rPr>
          <w:rFonts w:ascii="宋体" w:hAnsi="宋体"/>
        </w:rPr>
      </w:pPr>
      <w:r w:rsidRPr="00BE197C">
        <w:rPr>
          <w:rFonts w:ascii="黑体" w:eastAsia="黑体"/>
        </w:rPr>
        <w:t xml:space="preserve">7.2  </w:t>
      </w:r>
      <w:r w:rsidRPr="00BE197C">
        <w:rPr>
          <w:rFonts w:ascii="宋体" w:hAnsi="宋体" w:hint="eastAsia"/>
        </w:rPr>
        <w:t>出厂检验按</w:t>
      </w:r>
      <w:r w:rsidRPr="00BE197C">
        <w:rPr>
          <w:rFonts w:ascii="宋体" w:hAnsi="宋体"/>
        </w:rPr>
        <w:t>GB/T 2828.1</w:t>
      </w:r>
      <w:r w:rsidRPr="00BE197C">
        <w:rPr>
          <w:rFonts w:ascii="宋体" w:hAnsi="宋体" w:hint="eastAsia"/>
        </w:rPr>
        <w:t>规定，采用正常检查一次抽样方案，按每百单位产品不合格品数计算。出厂检验的项目、不合格分类、检查水平及接收质量限（AQL）应符合表</w:t>
      </w:r>
      <w:r w:rsidRPr="00BE197C">
        <w:rPr>
          <w:rFonts w:ascii="宋体" w:hAnsi="宋体"/>
        </w:rPr>
        <w:t>3</w:t>
      </w:r>
      <w:r w:rsidRPr="00BE197C">
        <w:rPr>
          <w:rFonts w:ascii="宋体" w:hAnsi="宋体" w:hint="eastAsia"/>
        </w:rPr>
        <w:t>的规定。</w:t>
      </w:r>
    </w:p>
    <w:p w:rsidR="00BE197C" w:rsidRPr="00BE197C" w:rsidRDefault="00BE197C" w:rsidP="00BE197C">
      <w:pPr>
        <w:ind w:firstLineChars="1400" w:firstLine="2940"/>
      </w:pPr>
      <w:r w:rsidRPr="00BE197C">
        <w:rPr>
          <w:rFonts w:ascii="黑体" w:eastAsia="黑体" w:hAnsi="宋体"/>
        </w:rPr>
        <w:t xml:space="preserve"> </w:t>
      </w:r>
      <w:r w:rsidRPr="00BE197C">
        <w:rPr>
          <w:rFonts w:ascii="黑体" w:eastAsia="黑体" w:hAnsi="宋体" w:hint="eastAsia"/>
        </w:rPr>
        <w:t>表</w:t>
      </w:r>
      <w:r w:rsidRPr="00BE197C">
        <w:rPr>
          <w:rFonts w:ascii="黑体" w:eastAsia="黑体" w:hAnsi="宋体"/>
        </w:rPr>
        <w:t xml:space="preserve">3 </w:t>
      </w:r>
      <w:r w:rsidRPr="00BE197C">
        <w:rPr>
          <w:rFonts w:ascii="黑体" w:eastAsia="黑体" w:hAnsi="宋体" w:hint="eastAsia"/>
        </w:rPr>
        <w:t>出厂检验项目及判别</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100"/>
        <w:gridCol w:w="1575"/>
        <w:gridCol w:w="1890"/>
        <w:gridCol w:w="1007"/>
        <w:gridCol w:w="1765"/>
      </w:tblGrid>
      <w:tr w:rsidR="00BE197C" w:rsidRPr="00BE197C" w:rsidTr="00F80F40">
        <w:trPr>
          <w:trHeight w:hRule="exact" w:val="320"/>
          <w:jc w:val="center"/>
        </w:trPr>
        <w:tc>
          <w:tcPr>
            <w:tcW w:w="735"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序号</w:t>
            </w:r>
          </w:p>
        </w:tc>
        <w:tc>
          <w:tcPr>
            <w:tcW w:w="2100"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检验项目</w:t>
            </w:r>
          </w:p>
        </w:tc>
        <w:tc>
          <w:tcPr>
            <w:tcW w:w="1575"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不合格分类</w:t>
            </w:r>
          </w:p>
        </w:tc>
        <w:tc>
          <w:tcPr>
            <w:tcW w:w="1890"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对应条款</w:t>
            </w:r>
          </w:p>
        </w:tc>
        <w:tc>
          <w:tcPr>
            <w:tcW w:w="1007"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检验水平</w:t>
            </w:r>
          </w:p>
        </w:tc>
        <w:tc>
          <w:tcPr>
            <w:tcW w:w="1765"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接收质量限（</w:t>
            </w:r>
            <w:r w:rsidRPr="00BE197C">
              <w:rPr>
                <w:rFonts w:ascii="宋体" w:hAnsi="宋体"/>
                <w:sz w:val="18"/>
                <w:szCs w:val="18"/>
              </w:rPr>
              <w:t>AQL</w:t>
            </w:r>
            <w:r w:rsidRPr="00BE197C">
              <w:rPr>
                <w:rFonts w:ascii="宋体" w:hAnsi="宋体" w:hint="eastAsia"/>
                <w:sz w:val="18"/>
                <w:szCs w:val="18"/>
              </w:rPr>
              <w:t>）</w:t>
            </w:r>
          </w:p>
        </w:tc>
      </w:tr>
      <w:tr w:rsidR="00BE197C" w:rsidRPr="00BE197C" w:rsidTr="00F80F40">
        <w:trPr>
          <w:cantSplit/>
          <w:trHeight w:hRule="exact" w:val="300"/>
          <w:jc w:val="center"/>
        </w:trPr>
        <w:tc>
          <w:tcPr>
            <w:tcW w:w="735" w:type="dxa"/>
            <w:vAlign w:val="center"/>
          </w:tcPr>
          <w:p w:rsidR="00BE197C" w:rsidRPr="00BE197C" w:rsidRDefault="00BE197C" w:rsidP="00BE197C">
            <w:pPr>
              <w:jc w:val="center"/>
              <w:rPr>
                <w:rFonts w:ascii="宋体" w:hAnsi="宋体"/>
                <w:sz w:val="18"/>
                <w:szCs w:val="18"/>
              </w:rPr>
            </w:pPr>
            <w:r w:rsidRPr="00BE197C">
              <w:rPr>
                <w:rFonts w:ascii="宋体" w:hAnsi="宋体"/>
                <w:sz w:val="18"/>
                <w:szCs w:val="18"/>
              </w:rPr>
              <w:t>1</w:t>
            </w:r>
          </w:p>
        </w:tc>
        <w:tc>
          <w:tcPr>
            <w:tcW w:w="2100"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手接触部位</w:t>
            </w:r>
          </w:p>
        </w:tc>
        <w:tc>
          <w:tcPr>
            <w:tcW w:w="1575" w:type="dxa"/>
            <w:vAlign w:val="center"/>
          </w:tcPr>
          <w:p w:rsidR="00BE197C" w:rsidRPr="00BE197C" w:rsidRDefault="00BE197C" w:rsidP="00BE197C">
            <w:pPr>
              <w:ind w:firstLineChars="350" w:firstLine="630"/>
              <w:rPr>
                <w:rFonts w:ascii="宋体" w:hAnsi="宋体"/>
                <w:sz w:val="18"/>
                <w:szCs w:val="18"/>
              </w:rPr>
            </w:pPr>
            <w:r w:rsidRPr="00BE197C">
              <w:rPr>
                <w:rFonts w:ascii="宋体" w:hAnsi="宋体"/>
                <w:sz w:val="18"/>
                <w:szCs w:val="18"/>
              </w:rPr>
              <w:t>A</w:t>
            </w:r>
          </w:p>
        </w:tc>
        <w:tc>
          <w:tcPr>
            <w:tcW w:w="1890" w:type="dxa"/>
            <w:vAlign w:val="center"/>
          </w:tcPr>
          <w:p w:rsidR="00BE197C" w:rsidRPr="00BE197C" w:rsidRDefault="00BE197C" w:rsidP="00BE197C">
            <w:pPr>
              <w:jc w:val="center"/>
              <w:rPr>
                <w:rFonts w:ascii="宋体"/>
                <w:sz w:val="18"/>
                <w:szCs w:val="18"/>
              </w:rPr>
            </w:pPr>
            <w:r w:rsidRPr="00BE197C">
              <w:rPr>
                <w:rFonts w:ascii="宋体" w:hAnsi="宋体"/>
                <w:sz w:val="18"/>
                <w:szCs w:val="18"/>
              </w:rPr>
              <w:t>5.</w:t>
            </w:r>
            <w:r w:rsidRPr="00BE197C">
              <w:rPr>
                <w:rFonts w:ascii="宋体" w:hAnsi="宋体" w:hint="eastAsia"/>
                <w:sz w:val="18"/>
                <w:szCs w:val="18"/>
              </w:rPr>
              <w:t>2</w:t>
            </w:r>
          </w:p>
        </w:tc>
        <w:tc>
          <w:tcPr>
            <w:tcW w:w="1007" w:type="dxa"/>
            <w:vAlign w:val="center"/>
          </w:tcPr>
          <w:p w:rsidR="00BE197C" w:rsidRPr="00BE197C" w:rsidRDefault="00BE197C" w:rsidP="00BE197C">
            <w:pPr>
              <w:ind w:firstLineChars="150" w:firstLine="270"/>
              <w:rPr>
                <w:rFonts w:ascii="宋体"/>
                <w:sz w:val="18"/>
                <w:szCs w:val="18"/>
              </w:rPr>
            </w:pPr>
            <w:r w:rsidRPr="00BE197C">
              <w:rPr>
                <w:rFonts w:ascii="宋体" w:hAnsi="宋体"/>
                <w:sz w:val="18"/>
                <w:szCs w:val="18"/>
              </w:rPr>
              <w:t>S-3</w:t>
            </w:r>
          </w:p>
        </w:tc>
        <w:tc>
          <w:tcPr>
            <w:tcW w:w="1765" w:type="dxa"/>
            <w:vAlign w:val="center"/>
          </w:tcPr>
          <w:p w:rsidR="00BE197C" w:rsidRPr="00BE197C" w:rsidRDefault="00BE197C" w:rsidP="00BE197C">
            <w:pPr>
              <w:jc w:val="center"/>
              <w:rPr>
                <w:rFonts w:ascii="宋体" w:hAnsi="宋体"/>
                <w:sz w:val="18"/>
                <w:szCs w:val="18"/>
              </w:rPr>
            </w:pPr>
            <w:r w:rsidRPr="00BE197C">
              <w:rPr>
                <w:rFonts w:ascii="宋体" w:hAnsi="宋体"/>
                <w:sz w:val="18"/>
                <w:szCs w:val="18"/>
              </w:rPr>
              <w:t>1.0</w:t>
            </w:r>
          </w:p>
        </w:tc>
      </w:tr>
      <w:tr w:rsidR="00BE197C" w:rsidRPr="00BE197C" w:rsidTr="00F80F40">
        <w:trPr>
          <w:cantSplit/>
          <w:trHeight w:hRule="exact" w:val="300"/>
          <w:jc w:val="center"/>
        </w:trPr>
        <w:tc>
          <w:tcPr>
            <w:tcW w:w="735" w:type="dxa"/>
            <w:vAlign w:val="center"/>
          </w:tcPr>
          <w:p w:rsidR="00BE197C" w:rsidRPr="00BE197C" w:rsidRDefault="00BE197C" w:rsidP="00BE197C">
            <w:pPr>
              <w:jc w:val="center"/>
              <w:rPr>
                <w:rFonts w:ascii="宋体"/>
                <w:sz w:val="18"/>
                <w:szCs w:val="18"/>
              </w:rPr>
            </w:pPr>
            <w:r w:rsidRPr="00BE197C">
              <w:rPr>
                <w:rFonts w:ascii="宋体" w:hAnsi="宋体"/>
                <w:sz w:val="18"/>
                <w:szCs w:val="18"/>
              </w:rPr>
              <w:t>2</w:t>
            </w:r>
          </w:p>
        </w:tc>
        <w:tc>
          <w:tcPr>
            <w:tcW w:w="2100" w:type="dxa"/>
            <w:vAlign w:val="center"/>
          </w:tcPr>
          <w:p w:rsidR="00BE197C" w:rsidRPr="00BE197C" w:rsidRDefault="00BE197C" w:rsidP="00BE197C">
            <w:pPr>
              <w:jc w:val="center"/>
              <w:rPr>
                <w:rFonts w:ascii="宋体" w:hAnsi="宋体"/>
                <w:sz w:val="18"/>
                <w:szCs w:val="18"/>
              </w:rPr>
            </w:pPr>
            <w:r w:rsidRPr="00BE197C">
              <w:rPr>
                <w:rFonts w:ascii="宋体" w:hAnsi="宋体" w:hint="eastAsia"/>
                <w:sz w:val="18"/>
                <w:szCs w:val="18"/>
              </w:rPr>
              <w:t>手柄抗扭强度</w:t>
            </w:r>
          </w:p>
        </w:tc>
        <w:tc>
          <w:tcPr>
            <w:tcW w:w="1575" w:type="dxa"/>
            <w:vMerge w:val="restart"/>
            <w:vAlign w:val="center"/>
          </w:tcPr>
          <w:p w:rsidR="00BE197C" w:rsidRPr="00BE197C" w:rsidRDefault="00BE197C" w:rsidP="00BE197C">
            <w:pPr>
              <w:jc w:val="center"/>
              <w:rPr>
                <w:rFonts w:ascii="宋体" w:hAnsi="宋体"/>
                <w:sz w:val="18"/>
                <w:szCs w:val="18"/>
              </w:rPr>
            </w:pPr>
            <w:r w:rsidRPr="00BE197C">
              <w:rPr>
                <w:rFonts w:ascii="宋体" w:hAnsi="宋体"/>
                <w:sz w:val="18"/>
                <w:szCs w:val="18"/>
              </w:rPr>
              <w:t>B</w:t>
            </w:r>
          </w:p>
        </w:tc>
        <w:tc>
          <w:tcPr>
            <w:tcW w:w="1890" w:type="dxa"/>
            <w:vAlign w:val="center"/>
          </w:tcPr>
          <w:p w:rsidR="00BE197C" w:rsidRPr="00BE197C" w:rsidRDefault="00BE197C" w:rsidP="00BE197C">
            <w:pPr>
              <w:jc w:val="center"/>
              <w:rPr>
                <w:rFonts w:ascii="宋体" w:hAnsi="宋体"/>
                <w:sz w:val="18"/>
                <w:szCs w:val="18"/>
              </w:rPr>
            </w:pPr>
            <w:r w:rsidRPr="00BE197C">
              <w:rPr>
                <w:rFonts w:ascii="宋体" w:hAnsi="宋体" w:hint="eastAsia"/>
                <w:sz w:val="18"/>
                <w:szCs w:val="18"/>
              </w:rPr>
              <w:t>5.4.6</w:t>
            </w:r>
          </w:p>
        </w:tc>
        <w:tc>
          <w:tcPr>
            <w:tcW w:w="1007" w:type="dxa"/>
            <w:vMerge w:val="restart"/>
            <w:vAlign w:val="center"/>
          </w:tcPr>
          <w:p w:rsidR="00BE197C" w:rsidRPr="00BE197C" w:rsidRDefault="00BE197C" w:rsidP="00BE197C">
            <w:pPr>
              <w:jc w:val="center"/>
              <w:rPr>
                <w:rFonts w:ascii="宋体" w:hAnsi="宋体"/>
                <w:sz w:val="18"/>
                <w:szCs w:val="18"/>
              </w:rPr>
            </w:pPr>
            <w:r w:rsidRPr="00BE197C">
              <w:rPr>
                <w:rFonts w:ascii="宋体" w:hAnsi="宋体"/>
                <w:sz w:val="18"/>
                <w:szCs w:val="18"/>
              </w:rPr>
              <w:t>S-1</w:t>
            </w:r>
          </w:p>
        </w:tc>
        <w:tc>
          <w:tcPr>
            <w:tcW w:w="1765" w:type="dxa"/>
            <w:vMerge w:val="restart"/>
            <w:vAlign w:val="center"/>
          </w:tcPr>
          <w:p w:rsidR="00BE197C" w:rsidRPr="00BE197C" w:rsidRDefault="00BE197C" w:rsidP="00BE197C">
            <w:pPr>
              <w:jc w:val="center"/>
              <w:rPr>
                <w:rFonts w:ascii="宋体" w:hAnsi="宋体"/>
                <w:sz w:val="18"/>
                <w:szCs w:val="18"/>
              </w:rPr>
            </w:pPr>
            <w:r w:rsidRPr="00BE197C">
              <w:rPr>
                <w:rFonts w:ascii="宋体" w:hAnsi="宋体"/>
                <w:sz w:val="18"/>
                <w:szCs w:val="18"/>
              </w:rPr>
              <w:t>4.0</w:t>
            </w:r>
          </w:p>
        </w:tc>
      </w:tr>
      <w:tr w:rsidR="00BE197C" w:rsidRPr="00BE197C" w:rsidTr="00F80F40">
        <w:trPr>
          <w:cantSplit/>
          <w:trHeight w:hRule="exact" w:val="300"/>
          <w:jc w:val="center"/>
        </w:trPr>
        <w:tc>
          <w:tcPr>
            <w:tcW w:w="735" w:type="dxa"/>
            <w:vAlign w:val="center"/>
          </w:tcPr>
          <w:p w:rsidR="00BE197C" w:rsidRPr="00BE197C" w:rsidRDefault="00BE197C" w:rsidP="00BE197C">
            <w:pPr>
              <w:jc w:val="center"/>
              <w:rPr>
                <w:rFonts w:ascii="宋体"/>
                <w:sz w:val="18"/>
                <w:szCs w:val="18"/>
              </w:rPr>
            </w:pPr>
            <w:r w:rsidRPr="00BE197C">
              <w:rPr>
                <w:rFonts w:ascii="宋体" w:hAnsi="宋体"/>
                <w:sz w:val="18"/>
                <w:szCs w:val="18"/>
              </w:rPr>
              <w:t>3</w:t>
            </w:r>
          </w:p>
        </w:tc>
        <w:tc>
          <w:tcPr>
            <w:tcW w:w="2100"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锅身渗水</w:t>
            </w:r>
          </w:p>
        </w:tc>
        <w:tc>
          <w:tcPr>
            <w:tcW w:w="1575" w:type="dxa"/>
            <w:vMerge/>
            <w:vAlign w:val="center"/>
          </w:tcPr>
          <w:p w:rsidR="00BE197C" w:rsidRPr="00BE197C" w:rsidRDefault="00BE197C" w:rsidP="00BE197C">
            <w:pPr>
              <w:jc w:val="center"/>
              <w:rPr>
                <w:rFonts w:ascii="宋体"/>
                <w:sz w:val="18"/>
                <w:szCs w:val="18"/>
              </w:rPr>
            </w:pPr>
          </w:p>
        </w:tc>
        <w:tc>
          <w:tcPr>
            <w:tcW w:w="1890" w:type="dxa"/>
            <w:vAlign w:val="center"/>
          </w:tcPr>
          <w:p w:rsidR="00BE197C" w:rsidRPr="00BE197C" w:rsidRDefault="00BE197C" w:rsidP="00BE197C">
            <w:pPr>
              <w:jc w:val="center"/>
              <w:rPr>
                <w:rFonts w:ascii="宋体"/>
                <w:sz w:val="18"/>
                <w:szCs w:val="18"/>
              </w:rPr>
            </w:pPr>
            <w:r w:rsidRPr="00BE197C">
              <w:rPr>
                <w:rFonts w:ascii="宋体" w:hAnsi="宋体"/>
                <w:sz w:val="18"/>
                <w:szCs w:val="18"/>
              </w:rPr>
              <w:t>5.</w:t>
            </w:r>
            <w:r w:rsidRPr="00BE197C">
              <w:rPr>
                <w:rFonts w:ascii="宋体" w:hAnsi="宋体" w:hint="eastAsia"/>
                <w:sz w:val="18"/>
                <w:szCs w:val="18"/>
              </w:rPr>
              <w:t>5</w:t>
            </w:r>
          </w:p>
        </w:tc>
        <w:tc>
          <w:tcPr>
            <w:tcW w:w="1007" w:type="dxa"/>
            <w:vMerge/>
            <w:vAlign w:val="center"/>
          </w:tcPr>
          <w:p w:rsidR="00BE197C" w:rsidRPr="00BE197C" w:rsidRDefault="00BE197C" w:rsidP="00BE197C">
            <w:pPr>
              <w:jc w:val="center"/>
              <w:rPr>
                <w:rFonts w:ascii="宋体"/>
                <w:sz w:val="18"/>
                <w:szCs w:val="18"/>
              </w:rPr>
            </w:pPr>
          </w:p>
        </w:tc>
        <w:tc>
          <w:tcPr>
            <w:tcW w:w="1765" w:type="dxa"/>
            <w:vMerge/>
            <w:vAlign w:val="center"/>
          </w:tcPr>
          <w:p w:rsidR="00BE197C" w:rsidRPr="00BE197C" w:rsidRDefault="00BE197C" w:rsidP="00BE197C">
            <w:pPr>
              <w:jc w:val="center"/>
              <w:rPr>
                <w:rFonts w:ascii="宋体" w:hAnsi="宋体"/>
                <w:sz w:val="18"/>
                <w:szCs w:val="18"/>
              </w:rPr>
            </w:pPr>
          </w:p>
        </w:tc>
      </w:tr>
      <w:tr w:rsidR="00BE197C" w:rsidRPr="00BE197C" w:rsidTr="00F80F40">
        <w:trPr>
          <w:cantSplit/>
          <w:trHeight w:hRule="exact" w:val="300"/>
          <w:jc w:val="center"/>
        </w:trPr>
        <w:tc>
          <w:tcPr>
            <w:tcW w:w="735" w:type="dxa"/>
            <w:vAlign w:val="center"/>
          </w:tcPr>
          <w:p w:rsidR="00BE197C" w:rsidRPr="00BE197C" w:rsidRDefault="00BE197C" w:rsidP="00BE197C">
            <w:pPr>
              <w:jc w:val="center"/>
              <w:rPr>
                <w:rFonts w:ascii="宋体"/>
                <w:sz w:val="18"/>
                <w:szCs w:val="18"/>
              </w:rPr>
            </w:pPr>
            <w:r w:rsidRPr="00BE197C">
              <w:rPr>
                <w:rFonts w:ascii="宋体" w:hAnsi="宋体"/>
                <w:sz w:val="18"/>
                <w:szCs w:val="18"/>
              </w:rPr>
              <w:t>4</w:t>
            </w:r>
          </w:p>
        </w:tc>
        <w:tc>
          <w:tcPr>
            <w:tcW w:w="2100"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锅盖与锅身配合</w:t>
            </w:r>
          </w:p>
        </w:tc>
        <w:tc>
          <w:tcPr>
            <w:tcW w:w="1575" w:type="dxa"/>
            <w:vMerge/>
            <w:vAlign w:val="center"/>
          </w:tcPr>
          <w:p w:rsidR="00BE197C" w:rsidRPr="00BE197C" w:rsidRDefault="00BE197C" w:rsidP="00BE197C">
            <w:pPr>
              <w:jc w:val="center"/>
              <w:rPr>
                <w:rFonts w:ascii="宋体"/>
                <w:sz w:val="18"/>
                <w:szCs w:val="18"/>
              </w:rPr>
            </w:pPr>
          </w:p>
        </w:tc>
        <w:tc>
          <w:tcPr>
            <w:tcW w:w="1890" w:type="dxa"/>
            <w:vAlign w:val="center"/>
          </w:tcPr>
          <w:p w:rsidR="00BE197C" w:rsidRPr="00BE197C" w:rsidRDefault="00BE197C" w:rsidP="00BE197C">
            <w:pPr>
              <w:jc w:val="center"/>
              <w:rPr>
                <w:rFonts w:ascii="宋体"/>
                <w:sz w:val="18"/>
                <w:szCs w:val="18"/>
              </w:rPr>
            </w:pPr>
            <w:r w:rsidRPr="00BE197C">
              <w:rPr>
                <w:rFonts w:ascii="宋体" w:hAnsi="宋体"/>
                <w:sz w:val="18"/>
                <w:szCs w:val="18"/>
              </w:rPr>
              <w:t>5.</w:t>
            </w:r>
            <w:r w:rsidRPr="00BE197C">
              <w:rPr>
                <w:rFonts w:ascii="宋体" w:hAnsi="宋体" w:hint="eastAsia"/>
                <w:sz w:val="18"/>
                <w:szCs w:val="18"/>
              </w:rPr>
              <w:t>6</w:t>
            </w:r>
          </w:p>
        </w:tc>
        <w:tc>
          <w:tcPr>
            <w:tcW w:w="1007" w:type="dxa"/>
            <w:vMerge/>
            <w:vAlign w:val="center"/>
          </w:tcPr>
          <w:p w:rsidR="00BE197C" w:rsidRPr="00BE197C" w:rsidRDefault="00BE197C" w:rsidP="00BE197C">
            <w:pPr>
              <w:jc w:val="center"/>
              <w:rPr>
                <w:rFonts w:ascii="宋体"/>
                <w:sz w:val="18"/>
                <w:szCs w:val="18"/>
              </w:rPr>
            </w:pPr>
          </w:p>
        </w:tc>
        <w:tc>
          <w:tcPr>
            <w:tcW w:w="1765" w:type="dxa"/>
            <w:vMerge/>
            <w:vAlign w:val="center"/>
          </w:tcPr>
          <w:p w:rsidR="00BE197C" w:rsidRPr="00BE197C" w:rsidRDefault="00BE197C" w:rsidP="00BE197C">
            <w:pPr>
              <w:jc w:val="center"/>
              <w:rPr>
                <w:rFonts w:ascii="宋体"/>
                <w:sz w:val="18"/>
                <w:szCs w:val="18"/>
              </w:rPr>
            </w:pPr>
          </w:p>
        </w:tc>
      </w:tr>
      <w:tr w:rsidR="00BE197C" w:rsidRPr="00BE197C" w:rsidTr="00F80F40">
        <w:trPr>
          <w:cantSplit/>
          <w:trHeight w:hRule="exact" w:val="300"/>
          <w:jc w:val="center"/>
        </w:trPr>
        <w:tc>
          <w:tcPr>
            <w:tcW w:w="735" w:type="dxa"/>
            <w:vAlign w:val="center"/>
          </w:tcPr>
          <w:p w:rsidR="00BE197C" w:rsidRPr="00BE197C" w:rsidRDefault="00BE197C" w:rsidP="00BE197C">
            <w:pPr>
              <w:jc w:val="center"/>
              <w:rPr>
                <w:rFonts w:ascii="宋体"/>
                <w:sz w:val="18"/>
                <w:szCs w:val="18"/>
              </w:rPr>
            </w:pPr>
            <w:r w:rsidRPr="00BE197C">
              <w:rPr>
                <w:rFonts w:ascii="宋体" w:hAnsi="宋体"/>
                <w:sz w:val="18"/>
                <w:szCs w:val="18"/>
              </w:rPr>
              <w:t>5</w:t>
            </w:r>
          </w:p>
        </w:tc>
        <w:tc>
          <w:tcPr>
            <w:tcW w:w="2100"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底部平整性</w:t>
            </w:r>
          </w:p>
        </w:tc>
        <w:tc>
          <w:tcPr>
            <w:tcW w:w="1575" w:type="dxa"/>
            <w:vMerge/>
            <w:vAlign w:val="center"/>
          </w:tcPr>
          <w:p w:rsidR="00BE197C" w:rsidRPr="00BE197C" w:rsidRDefault="00BE197C" w:rsidP="00BE197C">
            <w:pPr>
              <w:jc w:val="center"/>
              <w:rPr>
                <w:rFonts w:ascii="宋体"/>
                <w:sz w:val="18"/>
                <w:szCs w:val="18"/>
              </w:rPr>
            </w:pPr>
          </w:p>
        </w:tc>
        <w:tc>
          <w:tcPr>
            <w:tcW w:w="1890" w:type="dxa"/>
            <w:vAlign w:val="center"/>
          </w:tcPr>
          <w:p w:rsidR="00BE197C" w:rsidRPr="00BE197C" w:rsidRDefault="00BE197C" w:rsidP="00BE197C">
            <w:pPr>
              <w:jc w:val="center"/>
              <w:rPr>
                <w:rFonts w:ascii="宋体"/>
                <w:sz w:val="18"/>
                <w:szCs w:val="18"/>
              </w:rPr>
            </w:pPr>
            <w:r w:rsidRPr="00BE197C">
              <w:rPr>
                <w:rFonts w:ascii="宋体" w:hAnsi="宋体"/>
                <w:sz w:val="18"/>
                <w:szCs w:val="18"/>
              </w:rPr>
              <w:t>5.</w:t>
            </w:r>
            <w:r w:rsidRPr="00BE197C">
              <w:rPr>
                <w:rFonts w:ascii="宋体" w:hAnsi="宋体" w:hint="eastAsia"/>
                <w:sz w:val="18"/>
                <w:szCs w:val="18"/>
              </w:rPr>
              <w:t>7</w:t>
            </w:r>
          </w:p>
        </w:tc>
        <w:tc>
          <w:tcPr>
            <w:tcW w:w="1007" w:type="dxa"/>
            <w:vMerge/>
            <w:vAlign w:val="center"/>
          </w:tcPr>
          <w:p w:rsidR="00BE197C" w:rsidRPr="00BE197C" w:rsidRDefault="00BE197C" w:rsidP="00BE197C">
            <w:pPr>
              <w:jc w:val="center"/>
              <w:rPr>
                <w:rFonts w:ascii="宋体"/>
                <w:sz w:val="18"/>
                <w:szCs w:val="18"/>
              </w:rPr>
            </w:pPr>
          </w:p>
        </w:tc>
        <w:tc>
          <w:tcPr>
            <w:tcW w:w="1765" w:type="dxa"/>
            <w:vMerge/>
            <w:vAlign w:val="center"/>
          </w:tcPr>
          <w:p w:rsidR="00BE197C" w:rsidRPr="00BE197C" w:rsidRDefault="00BE197C" w:rsidP="00BE197C">
            <w:pPr>
              <w:jc w:val="center"/>
              <w:rPr>
                <w:rFonts w:ascii="宋体"/>
                <w:sz w:val="18"/>
                <w:szCs w:val="18"/>
              </w:rPr>
            </w:pPr>
          </w:p>
        </w:tc>
      </w:tr>
      <w:tr w:rsidR="00BE197C" w:rsidRPr="00BE197C" w:rsidTr="00F80F40">
        <w:trPr>
          <w:cantSplit/>
          <w:trHeight w:hRule="exact" w:val="344"/>
          <w:jc w:val="center"/>
        </w:trPr>
        <w:tc>
          <w:tcPr>
            <w:tcW w:w="735" w:type="dxa"/>
            <w:shd w:val="clear" w:color="auto" w:fill="auto"/>
            <w:vAlign w:val="center"/>
          </w:tcPr>
          <w:p w:rsidR="00BE197C" w:rsidRPr="00BE197C" w:rsidRDefault="00BE197C" w:rsidP="00BE197C">
            <w:pPr>
              <w:spacing w:after="240"/>
              <w:jc w:val="center"/>
              <w:rPr>
                <w:rFonts w:ascii="宋体"/>
                <w:sz w:val="18"/>
                <w:szCs w:val="18"/>
              </w:rPr>
            </w:pPr>
            <w:r w:rsidRPr="00BE197C">
              <w:rPr>
                <w:rFonts w:ascii="宋体" w:hAnsi="宋体"/>
                <w:sz w:val="18"/>
                <w:szCs w:val="18"/>
              </w:rPr>
              <w:t>6</w:t>
            </w:r>
          </w:p>
        </w:tc>
        <w:tc>
          <w:tcPr>
            <w:tcW w:w="2100" w:type="dxa"/>
            <w:shd w:val="clear" w:color="auto" w:fill="auto"/>
            <w:vAlign w:val="center"/>
          </w:tcPr>
          <w:p w:rsidR="00BE197C" w:rsidRPr="00BE197C" w:rsidRDefault="00BE197C" w:rsidP="00BE197C">
            <w:pPr>
              <w:spacing w:after="240"/>
              <w:jc w:val="center"/>
              <w:rPr>
                <w:rFonts w:ascii="宋体"/>
                <w:sz w:val="18"/>
                <w:szCs w:val="18"/>
              </w:rPr>
            </w:pPr>
            <w:r w:rsidRPr="00BE197C">
              <w:rPr>
                <w:rFonts w:ascii="宋体" w:hAnsi="宋体" w:hint="eastAsia"/>
                <w:sz w:val="18"/>
                <w:szCs w:val="18"/>
              </w:rPr>
              <w:t>不粘性</w:t>
            </w:r>
          </w:p>
        </w:tc>
        <w:tc>
          <w:tcPr>
            <w:tcW w:w="1575" w:type="dxa"/>
            <w:vMerge/>
            <w:vAlign w:val="center"/>
          </w:tcPr>
          <w:p w:rsidR="00BE197C" w:rsidRPr="00BE197C" w:rsidRDefault="00BE197C" w:rsidP="00BE197C">
            <w:pPr>
              <w:spacing w:after="240"/>
              <w:jc w:val="center"/>
              <w:rPr>
                <w:rFonts w:ascii="宋体"/>
                <w:sz w:val="18"/>
                <w:szCs w:val="18"/>
              </w:rPr>
            </w:pPr>
          </w:p>
        </w:tc>
        <w:tc>
          <w:tcPr>
            <w:tcW w:w="1890" w:type="dxa"/>
            <w:vAlign w:val="center"/>
          </w:tcPr>
          <w:p w:rsidR="00BE197C" w:rsidRPr="00BE197C" w:rsidRDefault="00BE197C" w:rsidP="00BE197C">
            <w:pPr>
              <w:spacing w:after="240"/>
              <w:jc w:val="center"/>
              <w:rPr>
                <w:rFonts w:ascii="宋体"/>
                <w:sz w:val="18"/>
                <w:szCs w:val="18"/>
              </w:rPr>
            </w:pPr>
            <w:r w:rsidRPr="00BE197C">
              <w:rPr>
                <w:rFonts w:ascii="宋体" w:hAnsi="宋体"/>
                <w:sz w:val="18"/>
                <w:szCs w:val="18"/>
              </w:rPr>
              <w:t>5.</w:t>
            </w:r>
            <w:r w:rsidRPr="00BE197C">
              <w:rPr>
                <w:rFonts w:ascii="宋体" w:hAnsi="宋体" w:hint="eastAsia"/>
                <w:sz w:val="18"/>
                <w:szCs w:val="18"/>
              </w:rPr>
              <w:t>8</w:t>
            </w:r>
          </w:p>
        </w:tc>
        <w:tc>
          <w:tcPr>
            <w:tcW w:w="1007" w:type="dxa"/>
            <w:vMerge/>
            <w:vAlign w:val="center"/>
          </w:tcPr>
          <w:p w:rsidR="00BE197C" w:rsidRPr="00BE197C" w:rsidRDefault="00BE197C" w:rsidP="00BE197C">
            <w:pPr>
              <w:spacing w:after="240"/>
              <w:jc w:val="center"/>
              <w:rPr>
                <w:rFonts w:ascii="宋体"/>
                <w:sz w:val="18"/>
                <w:szCs w:val="18"/>
              </w:rPr>
            </w:pPr>
          </w:p>
        </w:tc>
        <w:tc>
          <w:tcPr>
            <w:tcW w:w="1765" w:type="dxa"/>
            <w:vMerge/>
            <w:vAlign w:val="center"/>
          </w:tcPr>
          <w:p w:rsidR="00BE197C" w:rsidRPr="00BE197C" w:rsidRDefault="00BE197C" w:rsidP="00BE197C">
            <w:pPr>
              <w:spacing w:after="240"/>
              <w:jc w:val="center"/>
              <w:rPr>
                <w:rFonts w:ascii="宋体"/>
                <w:sz w:val="18"/>
                <w:szCs w:val="18"/>
              </w:rPr>
            </w:pPr>
          </w:p>
        </w:tc>
      </w:tr>
    </w:tbl>
    <w:p w:rsidR="00BE197C" w:rsidRPr="00BE197C" w:rsidRDefault="00BE197C" w:rsidP="00BE197C">
      <w:pPr>
        <w:spacing w:line="400" w:lineRule="exact"/>
        <w:rPr>
          <w:rFonts w:ascii="黑体" w:eastAsia="黑体" w:hAnsi="宋体"/>
        </w:rPr>
      </w:pPr>
      <w:r w:rsidRPr="00BE197C">
        <w:rPr>
          <w:rFonts w:ascii="黑体" w:eastAsia="黑体" w:hAnsi="宋体"/>
        </w:rPr>
        <w:t xml:space="preserve">7.3  </w:t>
      </w:r>
      <w:r w:rsidRPr="00BE197C">
        <w:rPr>
          <w:rFonts w:ascii="宋体" w:hAnsi="宋体" w:hint="eastAsia"/>
        </w:rPr>
        <w:t>型式检验按</w:t>
      </w:r>
      <w:r w:rsidRPr="00BE197C">
        <w:rPr>
          <w:rFonts w:ascii="宋体" w:hAnsi="宋体"/>
        </w:rPr>
        <w:t>GB/T 2829</w:t>
      </w:r>
      <w:r w:rsidRPr="00BE197C">
        <w:rPr>
          <w:rFonts w:ascii="宋体" w:hAnsi="宋体" w:hint="eastAsia"/>
        </w:rPr>
        <w:t>规定，采用判别水平Ⅱ的二次抽样方案，按每百单位产品不合格品数计算。</w:t>
      </w:r>
      <w:r w:rsidR="00304160">
        <w:rPr>
          <w:rFonts w:ascii="宋体" w:hAnsi="宋体" w:hint="eastAsia"/>
        </w:rPr>
        <w:t>其中表4中</w:t>
      </w:r>
      <w:r w:rsidR="00304160" w:rsidRPr="00304160">
        <w:rPr>
          <w:rFonts w:ascii="宋体" w:hAnsi="宋体" w:hint="eastAsia"/>
        </w:rPr>
        <w:t>食品安全</w:t>
      </w:r>
      <w:r w:rsidR="00304160">
        <w:rPr>
          <w:rFonts w:ascii="宋体" w:hAnsi="宋体" w:hint="eastAsia"/>
        </w:rPr>
        <w:t>检验项目</w:t>
      </w:r>
      <w:r w:rsidR="00304160" w:rsidRPr="00304160">
        <w:rPr>
          <w:rFonts w:ascii="宋体" w:hAnsi="宋体" w:hint="eastAsia"/>
        </w:rPr>
        <w:t>采用一次抽样方案</w:t>
      </w:r>
      <w:r w:rsidR="00304160">
        <w:rPr>
          <w:rFonts w:ascii="宋体" w:hAnsi="宋体" w:hint="eastAsia"/>
        </w:rPr>
        <w:t>。</w:t>
      </w:r>
    </w:p>
    <w:p w:rsidR="00BE197C" w:rsidRPr="00BE197C" w:rsidRDefault="00BE197C" w:rsidP="00BE197C">
      <w:pPr>
        <w:numPr>
          <w:ilvl w:val="2"/>
          <w:numId w:val="24"/>
        </w:numPr>
        <w:spacing w:line="400" w:lineRule="exact"/>
      </w:pPr>
      <w:r w:rsidRPr="00BE197C">
        <w:t xml:space="preserve"> </w:t>
      </w:r>
      <w:r w:rsidRPr="00BE197C">
        <w:rPr>
          <w:rFonts w:hint="eastAsia"/>
        </w:rPr>
        <w:t>在下列情况之一时，应进行型式检验：</w:t>
      </w:r>
    </w:p>
    <w:p w:rsidR="00BE197C" w:rsidRPr="00BE197C" w:rsidRDefault="00BE197C" w:rsidP="00BE197C">
      <w:pPr>
        <w:numPr>
          <w:ilvl w:val="0"/>
          <w:numId w:val="25"/>
        </w:numPr>
        <w:tabs>
          <w:tab w:val="left" w:pos="525"/>
        </w:tabs>
        <w:rPr>
          <w:rFonts w:ascii="宋体" w:hAnsi="宋体"/>
        </w:rPr>
      </w:pPr>
      <w:r w:rsidRPr="00BE197C">
        <w:rPr>
          <w:rFonts w:ascii="宋体" w:hAnsi="宋体" w:hint="eastAsia"/>
        </w:rPr>
        <w:t>新产品试制定型鉴定；</w:t>
      </w:r>
    </w:p>
    <w:p w:rsidR="00BE197C" w:rsidRPr="00BE197C" w:rsidRDefault="00BE197C" w:rsidP="00BE197C">
      <w:pPr>
        <w:numPr>
          <w:ilvl w:val="0"/>
          <w:numId w:val="25"/>
        </w:numPr>
        <w:tabs>
          <w:tab w:val="left" w:pos="525"/>
        </w:tabs>
        <w:rPr>
          <w:rFonts w:ascii="宋体"/>
        </w:rPr>
      </w:pPr>
      <w:r w:rsidRPr="00BE197C">
        <w:rPr>
          <w:rFonts w:ascii="宋体" w:hAnsi="宋体" w:hint="eastAsia"/>
        </w:rPr>
        <w:t>产品转厂生产的试制定型鉴定；</w:t>
      </w:r>
    </w:p>
    <w:p w:rsidR="00BE197C" w:rsidRPr="00BE197C" w:rsidRDefault="00BE197C" w:rsidP="00BE197C">
      <w:pPr>
        <w:numPr>
          <w:ilvl w:val="0"/>
          <w:numId w:val="25"/>
        </w:numPr>
        <w:tabs>
          <w:tab w:val="left" w:pos="525"/>
        </w:tabs>
        <w:rPr>
          <w:rFonts w:ascii="宋体"/>
        </w:rPr>
      </w:pPr>
      <w:r w:rsidRPr="00BE197C">
        <w:rPr>
          <w:rFonts w:ascii="宋体" w:hAnsi="宋体" w:hint="eastAsia"/>
        </w:rPr>
        <w:t>当结构、材料、工艺有较大改变，可能影响产品性能时；</w:t>
      </w:r>
    </w:p>
    <w:p w:rsidR="00BE197C" w:rsidRPr="00BE197C" w:rsidRDefault="00BE197C" w:rsidP="00BE197C">
      <w:pPr>
        <w:numPr>
          <w:ilvl w:val="0"/>
          <w:numId w:val="25"/>
        </w:numPr>
        <w:tabs>
          <w:tab w:val="left" w:pos="525"/>
        </w:tabs>
        <w:rPr>
          <w:rFonts w:ascii="宋体"/>
        </w:rPr>
      </w:pPr>
      <w:r w:rsidRPr="00BE197C">
        <w:rPr>
          <w:rFonts w:ascii="宋体" w:hAnsi="宋体" w:hint="eastAsia"/>
        </w:rPr>
        <w:t>正常生产时，每年不少于一次；</w:t>
      </w:r>
    </w:p>
    <w:p w:rsidR="00BE197C" w:rsidRPr="00BE197C" w:rsidRDefault="00BE197C" w:rsidP="00BE197C">
      <w:pPr>
        <w:numPr>
          <w:ilvl w:val="0"/>
          <w:numId w:val="25"/>
        </w:numPr>
        <w:tabs>
          <w:tab w:val="left" w:pos="525"/>
        </w:tabs>
        <w:rPr>
          <w:rFonts w:ascii="宋体"/>
        </w:rPr>
      </w:pPr>
      <w:r w:rsidRPr="00BE197C">
        <w:rPr>
          <w:rFonts w:ascii="宋体" w:hAnsi="宋体" w:hint="eastAsia"/>
        </w:rPr>
        <w:t>产品停产六个月以上重新生产时；</w:t>
      </w:r>
    </w:p>
    <w:p w:rsidR="00BE197C" w:rsidRPr="00BE197C" w:rsidRDefault="00BE197C" w:rsidP="00BE197C">
      <w:pPr>
        <w:numPr>
          <w:ilvl w:val="0"/>
          <w:numId w:val="25"/>
        </w:numPr>
        <w:tabs>
          <w:tab w:val="left" w:pos="525"/>
        </w:tabs>
        <w:rPr>
          <w:rFonts w:ascii="宋体"/>
        </w:rPr>
      </w:pPr>
      <w:r w:rsidRPr="00BE197C">
        <w:rPr>
          <w:rFonts w:ascii="宋体" w:hAnsi="宋体" w:hint="eastAsia"/>
        </w:rPr>
        <w:t>出厂检验结果与上次型式检验有较大差异时；</w:t>
      </w:r>
    </w:p>
    <w:p w:rsidR="00BE197C" w:rsidRPr="00BE197C" w:rsidRDefault="00BE197C" w:rsidP="00BE197C">
      <w:pPr>
        <w:numPr>
          <w:ilvl w:val="0"/>
          <w:numId w:val="25"/>
        </w:numPr>
        <w:tabs>
          <w:tab w:val="left" w:pos="525"/>
        </w:tabs>
        <w:rPr>
          <w:rFonts w:ascii="宋体"/>
        </w:rPr>
      </w:pPr>
      <w:r w:rsidRPr="006F204D">
        <w:rPr>
          <w:rFonts w:ascii="宋体" w:hAnsi="宋体" w:hint="eastAsia"/>
          <w:color w:val="000000" w:themeColor="text1"/>
        </w:rPr>
        <w:t>国家</w:t>
      </w:r>
      <w:r w:rsidR="00304160" w:rsidRPr="006F204D">
        <w:rPr>
          <w:rFonts w:ascii="宋体" w:hAnsi="宋体" w:hint="eastAsia"/>
          <w:color w:val="000000" w:themeColor="text1"/>
        </w:rPr>
        <w:t>市场</w:t>
      </w:r>
      <w:r w:rsidR="00DB381D" w:rsidRPr="006F204D">
        <w:rPr>
          <w:rFonts w:ascii="宋体" w:hAnsi="宋体" w:hint="eastAsia"/>
          <w:color w:val="000000" w:themeColor="text1"/>
        </w:rPr>
        <w:t>监管</w:t>
      </w:r>
      <w:r w:rsidR="00304160" w:rsidRPr="006F204D">
        <w:rPr>
          <w:rFonts w:ascii="宋体" w:hAnsi="宋体" w:hint="eastAsia"/>
          <w:color w:val="000000" w:themeColor="text1"/>
        </w:rPr>
        <w:t>管理</w:t>
      </w:r>
      <w:r w:rsidRPr="006F204D">
        <w:rPr>
          <w:rFonts w:ascii="宋体" w:hAnsi="宋体" w:hint="eastAsia"/>
          <w:color w:val="000000" w:themeColor="text1"/>
        </w:rPr>
        <w:t>机构</w:t>
      </w:r>
      <w:r w:rsidRPr="00BE197C">
        <w:rPr>
          <w:rFonts w:ascii="宋体" w:hAnsi="宋体" w:hint="eastAsia"/>
        </w:rPr>
        <w:t>提出进行型式试验要求时。</w:t>
      </w:r>
    </w:p>
    <w:p w:rsidR="00BE197C" w:rsidRPr="00BE197C" w:rsidRDefault="00BE197C" w:rsidP="00BE197C">
      <w:pPr>
        <w:numPr>
          <w:ilvl w:val="2"/>
          <w:numId w:val="22"/>
        </w:numPr>
        <w:spacing w:line="400" w:lineRule="exact"/>
        <w:ind w:left="737" w:hangingChars="351" w:hanging="737"/>
        <w:rPr>
          <w:rFonts w:ascii="宋体" w:hAnsi="宋体"/>
        </w:rPr>
      </w:pPr>
      <w:r w:rsidRPr="00BE197C">
        <w:rPr>
          <w:rFonts w:ascii="宋体" w:hAnsi="宋体" w:hint="eastAsia"/>
        </w:rPr>
        <w:t>型式检验的项目、不合格分类、判别水平、样本</w:t>
      </w:r>
      <w:r w:rsidR="004A5F7D">
        <w:rPr>
          <w:rFonts w:ascii="宋体" w:hAnsi="宋体" w:hint="eastAsia"/>
        </w:rPr>
        <w:t>量</w:t>
      </w:r>
      <w:r w:rsidRPr="00BE197C">
        <w:rPr>
          <w:rFonts w:ascii="宋体" w:hAnsi="宋体" w:hint="eastAsia"/>
        </w:rPr>
        <w:t>、不合格质量水平（</w:t>
      </w:r>
      <w:r w:rsidRPr="00BE197C">
        <w:rPr>
          <w:rFonts w:ascii="宋体" w:hAnsi="宋体"/>
        </w:rPr>
        <w:t>RQL</w:t>
      </w:r>
      <w:r w:rsidRPr="00BE197C">
        <w:rPr>
          <w:rFonts w:ascii="宋体" w:hAnsi="宋体" w:hint="eastAsia"/>
        </w:rPr>
        <w:t>）应符合表</w:t>
      </w:r>
      <w:r w:rsidRPr="00BE197C">
        <w:rPr>
          <w:rFonts w:ascii="宋体" w:hAnsi="宋体"/>
        </w:rPr>
        <w:t>4</w:t>
      </w:r>
      <w:r w:rsidRPr="00BE197C">
        <w:rPr>
          <w:rFonts w:ascii="宋体" w:hAnsi="宋体" w:hint="eastAsia"/>
        </w:rPr>
        <w:t>。</w:t>
      </w:r>
    </w:p>
    <w:p w:rsidR="00BE197C" w:rsidRPr="00BE197C" w:rsidRDefault="00BE197C" w:rsidP="00BE197C">
      <w:pPr>
        <w:ind w:left="737"/>
        <w:jc w:val="center"/>
        <w:rPr>
          <w:rFonts w:ascii="黑体" w:eastAsia="黑体" w:hAnsi="宋体"/>
          <w:szCs w:val="21"/>
        </w:rPr>
      </w:pPr>
      <w:r w:rsidRPr="00BE197C">
        <w:rPr>
          <w:rFonts w:ascii="黑体" w:eastAsia="黑体" w:hAnsi="宋体" w:hint="eastAsia"/>
          <w:szCs w:val="21"/>
        </w:rPr>
        <w:t>表</w:t>
      </w:r>
      <w:r w:rsidRPr="00BE197C">
        <w:rPr>
          <w:rFonts w:ascii="黑体" w:eastAsia="黑体" w:hAnsi="宋体"/>
          <w:szCs w:val="21"/>
        </w:rPr>
        <w:t xml:space="preserve">4 </w:t>
      </w:r>
      <w:r w:rsidRPr="00BE197C">
        <w:rPr>
          <w:rFonts w:ascii="黑体" w:eastAsia="黑体" w:hAnsi="宋体" w:hint="eastAsia"/>
          <w:szCs w:val="21"/>
        </w:rPr>
        <w:t>型式检验项目及判别</w:t>
      </w: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96"/>
        <w:gridCol w:w="1134"/>
        <w:gridCol w:w="1843"/>
        <w:gridCol w:w="1017"/>
        <w:gridCol w:w="968"/>
        <w:gridCol w:w="1676"/>
      </w:tblGrid>
      <w:tr w:rsidR="00BE197C" w:rsidRPr="00BE197C" w:rsidTr="00F80F40">
        <w:trPr>
          <w:trHeight w:val="740"/>
        </w:trPr>
        <w:tc>
          <w:tcPr>
            <w:tcW w:w="710"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序号</w:t>
            </w:r>
          </w:p>
        </w:tc>
        <w:tc>
          <w:tcPr>
            <w:tcW w:w="2296"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检验项目</w:t>
            </w:r>
          </w:p>
        </w:tc>
        <w:tc>
          <w:tcPr>
            <w:tcW w:w="1134"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不合格分类</w:t>
            </w:r>
          </w:p>
        </w:tc>
        <w:tc>
          <w:tcPr>
            <w:tcW w:w="1843"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对应条款</w:t>
            </w:r>
          </w:p>
        </w:tc>
        <w:tc>
          <w:tcPr>
            <w:tcW w:w="1017"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判别水平</w:t>
            </w:r>
          </w:p>
        </w:tc>
        <w:tc>
          <w:tcPr>
            <w:tcW w:w="968"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样本量</w:t>
            </w:r>
          </w:p>
        </w:tc>
        <w:tc>
          <w:tcPr>
            <w:tcW w:w="1676"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不合格质量水平</w:t>
            </w:r>
          </w:p>
          <w:p w:rsidR="00BE197C" w:rsidRPr="00BE197C" w:rsidRDefault="00BE197C" w:rsidP="00BE197C">
            <w:pPr>
              <w:jc w:val="center"/>
              <w:rPr>
                <w:rFonts w:ascii="宋体"/>
                <w:sz w:val="18"/>
                <w:szCs w:val="18"/>
              </w:rPr>
            </w:pPr>
            <w:r w:rsidRPr="00BE197C">
              <w:rPr>
                <w:rFonts w:ascii="宋体" w:hAnsi="宋体" w:hint="eastAsia"/>
                <w:sz w:val="18"/>
                <w:szCs w:val="18"/>
              </w:rPr>
              <w:t>（</w:t>
            </w:r>
            <w:r w:rsidRPr="00BE197C">
              <w:rPr>
                <w:rFonts w:ascii="宋体" w:hAnsi="宋体"/>
                <w:sz w:val="18"/>
                <w:szCs w:val="18"/>
              </w:rPr>
              <w:t>RQL</w:t>
            </w:r>
            <w:r w:rsidRPr="00BE197C">
              <w:rPr>
                <w:rFonts w:ascii="宋体" w:hAnsi="宋体" w:hint="eastAsia"/>
                <w:sz w:val="18"/>
                <w:szCs w:val="18"/>
              </w:rPr>
              <w:t>）</w:t>
            </w:r>
          </w:p>
        </w:tc>
      </w:tr>
      <w:tr w:rsidR="00BE197C" w:rsidRPr="00BE197C" w:rsidTr="00F80F40">
        <w:trPr>
          <w:cantSplit/>
          <w:trHeight w:hRule="exact" w:val="336"/>
        </w:trPr>
        <w:tc>
          <w:tcPr>
            <w:tcW w:w="710" w:type="dxa"/>
            <w:vAlign w:val="center"/>
          </w:tcPr>
          <w:p w:rsidR="00BE197C" w:rsidRPr="00BE197C" w:rsidRDefault="00BE197C" w:rsidP="00BE197C">
            <w:pPr>
              <w:jc w:val="center"/>
              <w:rPr>
                <w:rFonts w:ascii="宋体" w:hAnsi="宋体"/>
                <w:sz w:val="18"/>
                <w:szCs w:val="18"/>
              </w:rPr>
            </w:pPr>
            <w:r w:rsidRPr="00BE197C">
              <w:rPr>
                <w:rFonts w:ascii="宋体" w:hAnsi="宋体"/>
                <w:sz w:val="18"/>
                <w:szCs w:val="18"/>
              </w:rPr>
              <w:t>1</w:t>
            </w:r>
          </w:p>
        </w:tc>
        <w:tc>
          <w:tcPr>
            <w:tcW w:w="2296" w:type="dxa"/>
            <w:vAlign w:val="center"/>
          </w:tcPr>
          <w:p w:rsidR="00BE197C" w:rsidRPr="00BE197C" w:rsidRDefault="00BE197C" w:rsidP="00BE197C">
            <w:pPr>
              <w:jc w:val="center"/>
              <w:rPr>
                <w:rFonts w:ascii="宋体"/>
                <w:sz w:val="18"/>
                <w:szCs w:val="18"/>
              </w:rPr>
            </w:pPr>
            <w:r w:rsidRPr="00BE197C">
              <w:rPr>
                <w:rFonts w:ascii="宋体" w:hAnsi="宋体" w:hint="eastAsia"/>
                <w:sz w:val="18"/>
                <w:szCs w:val="18"/>
              </w:rPr>
              <w:t>食品安全</w:t>
            </w:r>
          </w:p>
        </w:tc>
        <w:tc>
          <w:tcPr>
            <w:tcW w:w="1134" w:type="dxa"/>
            <w:vMerge w:val="restart"/>
            <w:vAlign w:val="center"/>
          </w:tcPr>
          <w:p w:rsidR="00BE197C" w:rsidRPr="00BE197C" w:rsidRDefault="00BE197C" w:rsidP="00BE197C">
            <w:pPr>
              <w:snapToGrid w:val="0"/>
              <w:ind w:firstLineChars="150" w:firstLine="270"/>
              <w:rPr>
                <w:rFonts w:ascii="宋体"/>
                <w:sz w:val="18"/>
                <w:szCs w:val="18"/>
              </w:rPr>
            </w:pPr>
          </w:p>
          <w:p w:rsidR="00BE197C" w:rsidRPr="00BE197C" w:rsidRDefault="00BE197C" w:rsidP="00BE197C">
            <w:pPr>
              <w:snapToGrid w:val="0"/>
              <w:jc w:val="left"/>
              <w:rPr>
                <w:rFonts w:ascii="宋体"/>
                <w:sz w:val="18"/>
                <w:szCs w:val="18"/>
              </w:rPr>
            </w:pPr>
          </w:p>
          <w:p w:rsidR="00BE197C" w:rsidRPr="00BE197C" w:rsidRDefault="00BE197C" w:rsidP="00BE197C">
            <w:pPr>
              <w:snapToGrid w:val="0"/>
              <w:jc w:val="center"/>
              <w:rPr>
                <w:rFonts w:ascii="宋体"/>
                <w:sz w:val="18"/>
                <w:szCs w:val="18"/>
              </w:rPr>
            </w:pPr>
            <w:r w:rsidRPr="00BE197C">
              <w:rPr>
                <w:rFonts w:ascii="宋体" w:hAnsi="宋体"/>
                <w:sz w:val="18"/>
                <w:szCs w:val="18"/>
              </w:rPr>
              <w:t>A</w:t>
            </w:r>
          </w:p>
          <w:p w:rsidR="00BE197C" w:rsidRPr="00BE197C" w:rsidRDefault="00BE197C" w:rsidP="00BE197C">
            <w:pPr>
              <w:snapToGrid w:val="0"/>
              <w:jc w:val="left"/>
              <w:rPr>
                <w:rFonts w:ascii="宋体"/>
                <w:sz w:val="18"/>
                <w:szCs w:val="18"/>
              </w:rPr>
            </w:pPr>
          </w:p>
          <w:p w:rsidR="00BE197C" w:rsidRPr="00BE197C" w:rsidRDefault="00BE197C" w:rsidP="00BE197C">
            <w:pPr>
              <w:snapToGrid w:val="0"/>
              <w:jc w:val="left"/>
              <w:rPr>
                <w:rFonts w:ascii="宋体"/>
                <w:sz w:val="18"/>
                <w:szCs w:val="18"/>
              </w:rPr>
            </w:pPr>
          </w:p>
          <w:p w:rsidR="00BE197C" w:rsidRPr="00BE197C" w:rsidRDefault="00BE197C" w:rsidP="00BE197C">
            <w:pPr>
              <w:snapToGrid w:val="0"/>
              <w:jc w:val="left"/>
              <w:rPr>
                <w:rFonts w:ascii="宋体"/>
                <w:sz w:val="18"/>
                <w:szCs w:val="18"/>
              </w:rPr>
            </w:pPr>
          </w:p>
          <w:p w:rsidR="00BE197C" w:rsidRPr="00BE197C" w:rsidRDefault="00BE197C" w:rsidP="00BE197C">
            <w:pPr>
              <w:snapToGrid w:val="0"/>
              <w:jc w:val="left"/>
              <w:rPr>
                <w:rFonts w:ascii="宋体"/>
                <w:sz w:val="18"/>
                <w:szCs w:val="18"/>
              </w:rPr>
            </w:pPr>
          </w:p>
          <w:p w:rsidR="00BE197C" w:rsidRPr="00BE197C" w:rsidRDefault="00BE197C" w:rsidP="00BE197C">
            <w:pPr>
              <w:snapToGrid w:val="0"/>
              <w:jc w:val="left"/>
              <w:rPr>
                <w:rFonts w:ascii="宋体"/>
                <w:sz w:val="18"/>
                <w:szCs w:val="18"/>
              </w:rPr>
            </w:pPr>
          </w:p>
          <w:p w:rsidR="00BE197C" w:rsidRPr="00BE197C" w:rsidRDefault="00BE197C" w:rsidP="00BE197C">
            <w:pPr>
              <w:snapToGrid w:val="0"/>
              <w:jc w:val="left"/>
              <w:rPr>
                <w:rFonts w:ascii="宋体"/>
                <w:sz w:val="18"/>
                <w:szCs w:val="18"/>
              </w:rPr>
            </w:pPr>
          </w:p>
          <w:p w:rsidR="00BE197C" w:rsidRPr="00BE197C" w:rsidRDefault="00BE197C" w:rsidP="00BE197C">
            <w:pPr>
              <w:snapToGrid w:val="0"/>
              <w:jc w:val="left"/>
              <w:rPr>
                <w:rFonts w:ascii="宋体"/>
                <w:sz w:val="18"/>
                <w:szCs w:val="18"/>
              </w:rPr>
            </w:pPr>
          </w:p>
          <w:p w:rsidR="00BE197C" w:rsidRPr="00BE197C" w:rsidRDefault="00BE197C" w:rsidP="00BE197C">
            <w:pPr>
              <w:snapToGrid w:val="0"/>
              <w:jc w:val="left"/>
              <w:rPr>
                <w:rFonts w:ascii="宋体"/>
                <w:sz w:val="18"/>
                <w:szCs w:val="18"/>
              </w:rPr>
            </w:pPr>
          </w:p>
          <w:p w:rsidR="00BE197C" w:rsidRPr="00BE197C" w:rsidRDefault="00BE197C" w:rsidP="00BE197C">
            <w:pPr>
              <w:jc w:val="center"/>
              <w:rPr>
                <w:rFonts w:ascii="宋体"/>
                <w:sz w:val="18"/>
                <w:szCs w:val="18"/>
              </w:rPr>
            </w:pPr>
          </w:p>
        </w:tc>
        <w:tc>
          <w:tcPr>
            <w:tcW w:w="1843" w:type="dxa"/>
            <w:vAlign w:val="center"/>
          </w:tcPr>
          <w:p w:rsidR="00BE197C" w:rsidRPr="00BE197C" w:rsidRDefault="00BE197C" w:rsidP="00BE197C">
            <w:pPr>
              <w:jc w:val="center"/>
              <w:rPr>
                <w:rFonts w:ascii="宋体"/>
                <w:sz w:val="18"/>
                <w:szCs w:val="18"/>
              </w:rPr>
            </w:pPr>
            <w:r w:rsidRPr="00BE197C">
              <w:rPr>
                <w:rFonts w:ascii="宋体" w:hAnsi="宋体"/>
                <w:sz w:val="18"/>
                <w:szCs w:val="18"/>
              </w:rPr>
              <w:t xml:space="preserve"> 5.</w:t>
            </w:r>
            <w:r w:rsidRPr="00BE197C">
              <w:rPr>
                <w:rFonts w:ascii="宋体" w:hAnsi="宋体" w:hint="eastAsia"/>
                <w:sz w:val="18"/>
                <w:szCs w:val="18"/>
              </w:rPr>
              <w:t>1</w:t>
            </w:r>
          </w:p>
        </w:tc>
        <w:tc>
          <w:tcPr>
            <w:tcW w:w="1017" w:type="dxa"/>
            <w:vAlign w:val="center"/>
          </w:tcPr>
          <w:p w:rsidR="00BE197C" w:rsidRPr="00BE197C" w:rsidRDefault="00304160" w:rsidP="00BE197C">
            <w:pPr>
              <w:jc w:val="center"/>
              <w:rPr>
                <w:rFonts w:ascii="宋体"/>
                <w:sz w:val="18"/>
                <w:szCs w:val="18"/>
              </w:rPr>
            </w:pPr>
            <w:r w:rsidRPr="00304160">
              <w:rPr>
                <w:rFonts w:ascii="宋体" w:hint="eastAsia"/>
                <w:color w:val="0000FF"/>
                <w:sz w:val="18"/>
                <w:szCs w:val="18"/>
              </w:rPr>
              <w:t>I</w:t>
            </w:r>
          </w:p>
        </w:tc>
        <w:tc>
          <w:tcPr>
            <w:tcW w:w="968" w:type="dxa"/>
            <w:vAlign w:val="center"/>
          </w:tcPr>
          <w:p w:rsidR="00BE197C" w:rsidRPr="00BE197C" w:rsidRDefault="00BE197C" w:rsidP="00BE197C">
            <w:pPr>
              <w:jc w:val="center"/>
              <w:rPr>
                <w:rFonts w:ascii="宋体" w:hAnsi="宋体"/>
                <w:sz w:val="18"/>
                <w:szCs w:val="18"/>
              </w:rPr>
            </w:pPr>
            <w:r w:rsidRPr="00BE197C">
              <w:rPr>
                <w:rFonts w:ascii="宋体" w:hAnsi="宋体"/>
                <w:sz w:val="18"/>
                <w:szCs w:val="18"/>
              </w:rPr>
              <w:t>n=3</w:t>
            </w:r>
          </w:p>
        </w:tc>
        <w:tc>
          <w:tcPr>
            <w:tcW w:w="1676" w:type="dxa"/>
            <w:vMerge w:val="restart"/>
            <w:vAlign w:val="center"/>
          </w:tcPr>
          <w:p w:rsidR="00BE197C" w:rsidRPr="00BE197C" w:rsidRDefault="00BE197C" w:rsidP="00BE197C">
            <w:pPr>
              <w:jc w:val="center"/>
              <w:rPr>
                <w:rFonts w:ascii="宋体" w:hAnsi="宋体"/>
                <w:sz w:val="18"/>
                <w:szCs w:val="18"/>
              </w:rPr>
            </w:pPr>
            <w:r w:rsidRPr="00BE197C">
              <w:rPr>
                <w:rFonts w:ascii="宋体" w:hAnsi="宋体"/>
                <w:sz w:val="18"/>
                <w:szCs w:val="18"/>
              </w:rPr>
              <w:t>50</w:t>
            </w:r>
          </w:p>
        </w:tc>
      </w:tr>
      <w:tr w:rsidR="00557EE1" w:rsidRPr="00BE197C" w:rsidTr="00304160">
        <w:trPr>
          <w:cantSplit/>
          <w:trHeight w:hRule="exact" w:val="294"/>
        </w:trPr>
        <w:tc>
          <w:tcPr>
            <w:tcW w:w="710" w:type="dxa"/>
            <w:shd w:val="clear" w:color="auto" w:fill="FFFFFF"/>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2</w:t>
            </w:r>
          </w:p>
        </w:tc>
        <w:tc>
          <w:tcPr>
            <w:tcW w:w="2296" w:type="dxa"/>
            <w:shd w:val="clear" w:color="auto" w:fill="FFFFFF"/>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手接触部位</w:t>
            </w:r>
          </w:p>
        </w:tc>
        <w:tc>
          <w:tcPr>
            <w:tcW w:w="1134" w:type="dxa"/>
            <w:vMerge/>
            <w:shd w:val="clear" w:color="auto" w:fill="FFFFFF"/>
            <w:vAlign w:val="center"/>
          </w:tcPr>
          <w:p w:rsidR="00557EE1" w:rsidRPr="00BE197C" w:rsidRDefault="00557EE1" w:rsidP="00BE197C">
            <w:pPr>
              <w:snapToGrid w:val="0"/>
              <w:ind w:firstLineChars="150" w:firstLine="270"/>
              <w:rPr>
                <w:rFonts w:ascii="宋体"/>
                <w:sz w:val="18"/>
                <w:szCs w:val="18"/>
              </w:rPr>
            </w:pPr>
          </w:p>
        </w:tc>
        <w:tc>
          <w:tcPr>
            <w:tcW w:w="1843" w:type="dxa"/>
            <w:shd w:val="clear" w:color="auto" w:fill="FFFFFF"/>
            <w:vAlign w:val="center"/>
          </w:tcPr>
          <w:p w:rsidR="00557EE1" w:rsidRPr="00BE197C" w:rsidRDefault="00557EE1" w:rsidP="00BE197C">
            <w:pPr>
              <w:ind w:firstLineChars="400" w:firstLine="720"/>
              <w:rPr>
                <w:rFonts w:ascii="宋体"/>
                <w:sz w:val="18"/>
                <w:szCs w:val="18"/>
              </w:rPr>
            </w:pPr>
            <w:r w:rsidRPr="00BE197C">
              <w:rPr>
                <w:rFonts w:ascii="宋体" w:hAnsi="宋体"/>
                <w:sz w:val="18"/>
                <w:szCs w:val="18"/>
              </w:rPr>
              <w:t>5.</w:t>
            </w:r>
            <w:r w:rsidRPr="00BE197C">
              <w:rPr>
                <w:rFonts w:ascii="宋体" w:hAnsi="宋体" w:hint="eastAsia"/>
                <w:sz w:val="18"/>
                <w:szCs w:val="18"/>
              </w:rPr>
              <w:t>2</w:t>
            </w:r>
          </w:p>
        </w:tc>
        <w:tc>
          <w:tcPr>
            <w:tcW w:w="1017" w:type="dxa"/>
            <w:vMerge w:val="restart"/>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Ⅱ</w:t>
            </w:r>
          </w:p>
        </w:tc>
        <w:tc>
          <w:tcPr>
            <w:tcW w:w="968" w:type="dxa"/>
            <w:vMerge w:val="restart"/>
            <w:shd w:val="clear" w:color="auto" w:fill="FFFFFF"/>
            <w:vAlign w:val="center"/>
          </w:tcPr>
          <w:p w:rsidR="00557EE1" w:rsidRPr="00BE197C" w:rsidRDefault="00557EE1" w:rsidP="00BE197C">
            <w:pPr>
              <w:jc w:val="center"/>
              <w:rPr>
                <w:rFonts w:ascii="宋体" w:hAnsi="宋体"/>
                <w:sz w:val="18"/>
                <w:szCs w:val="18"/>
              </w:rPr>
            </w:pPr>
            <w:r w:rsidRPr="00BE197C">
              <w:rPr>
                <w:rFonts w:ascii="宋体" w:hAnsi="宋体"/>
                <w:sz w:val="18"/>
                <w:szCs w:val="18"/>
              </w:rPr>
              <w:t>n</w:t>
            </w:r>
            <w:r w:rsidRPr="00BE197C">
              <w:rPr>
                <w:rFonts w:ascii="宋体" w:hAnsi="宋体"/>
                <w:sz w:val="18"/>
                <w:szCs w:val="18"/>
                <w:vertAlign w:val="subscript"/>
              </w:rPr>
              <w:t>1</w:t>
            </w:r>
            <w:r w:rsidRPr="00BE197C">
              <w:rPr>
                <w:rFonts w:ascii="宋体" w:hAnsi="宋体"/>
                <w:sz w:val="18"/>
                <w:szCs w:val="18"/>
              </w:rPr>
              <w:t>=n</w:t>
            </w:r>
            <w:r w:rsidRPr="00BE197C">
              <w:rPr>
                <w:rFonts w:ascii="宋体" w:hAnsi="宋体"/>
                <w:sz w:val="18"/>
                <w:szCs w:val="18"/>
                <w:vertAlign w:val="subscript"/>
              </w:rPr>
              <w:t>2</w:t>
            </w:r>
            <w:r w:rsidRPr="00BE197C">
              <w:rPr>
                <w:rFonts w:ascii="宋体" w:hAnsi="宋体"/>
                <w:sz w:val="18"/>
                <w:szCs w:val="18"/>
              </w:rPr>
              <w:t>=</w:t>
            </w:r>
            <w:r w:rsidRPr="00BE197C">
              <w:rPr>
                <w:rFonts w:ascii="宋体" w:hAnsi="宋体" w:hint="eastAsia"/>
                <w:sz w:val="18"/>
                <w:szCs w:val="18"/>
              </w:rPr>
              <w:t>4</w:t>
            </w:r>
          </w:p>
        </w:tc>
        <w:tc>
          <w:tcPr>
            <w:tcW w:w="1676" w:type="dxa"/>
            <w:vMerge/>
            <w:vAlign w:val="center"/>
          </w:tcPr>
          <w:p w:rsidR="00557EE1" w:rsidRPr="00BE197C" w:rsidRDefault="00557EE1" w:rsidP="00BE197C">
            <w:pPr>
              <w:jc w:val="center"/>
              <w:rPr>
                <w:rFonts w:ascii="宋体" w:hAns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3</w:t>
            </w:r>
          </w:p>
        </w:tc>
        <w:tc>
          <w:tcPr>
            <w:tcW w:w="2296" w:type="dxa"/>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手柄牢固性</w:t>
            </w:r>
          </w:p>
          <w:p w:rsidR="00557EE1" w:rsidRPr="00BE197C" w:rsidRDefault="00557EE1" w:rsidP="00BE197C">
            <w:pPr>
              <w:jc w:val="center"/>
              <w:rPr>
                <w:rFonts w:ascii="宋体"/>
                <w:sz w:val="18"/>
                <w:szCs w:val="18"/>
              </w:rPr>
            </w:pP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jc w:val="center"/>
              <w:rPr>
                <w:rFonts w:ascii="宋体"/>
                <w:sz w:val="18"/>
                <w:szCs w:val="18"/>
              </w:rPr>
            </w:pPr>
            <w:r w:rsidRPr="00BE197C">
              <w:rPr>
                <w:rFonts w:ascii="宋体" w:hAnsi="宋体"/>
                <w:sz w:val="18"/>
                <w:szCs w:val="18"/>
              </w:rPr>
              <w:t xml:space="preserve"> 5.</w:t>
            </w:r>
            <w:r w:rsidRPr="00BE197C">
              <w:rPr>
                <w:rFonts w:ascii="宋体" w:hAnsi="宋体" w:hint="eastAsia"/>
                <w:sz w:val="18"/>
                <w:szCs w:val="18"/>
              </w:rPr>
              <w:t>4</w:t>
            </w:r>
            <w:r w:rsidRPr="00BE197C">
              <w:rPr>
                <w:rFonts w:ascii="宋体" w:hAnsi="宋体"/>
                <w:sz w:val="18"/>
                <w:szCs w:val="18"/>
              </w:rPr>
              <w:t>.</w:t>
            </w:r>
            <w:r w:rsidRPr="00BE197C">
              <w:rPr>
                <w:rFonts w:ascii="宋体" w:hAnsi="宋体" w:hint="eastAsia"/>
                <w:sz w:val="18"/>
                <w:szCs w:val="18"/>
              </w:rPr>
              <w:t>3</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4</w:t>
            </w:r>
          </w:p>
        </w:tc>
        <w:tc>
          <w:tcPr>
            <w:tcW w:w="2296" w:type="dxa"/>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手柄阻燃性</w:t>
            </w: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rPr>
                <w:rFonts w:ascii="宋体"/>
                <w:sz w:val="18"/>
                <w:szCs w:val="18"/>
              </w:rPr>
            </w:pPr>
            <w:r w:rsidRPr="00BE197C">
              <w:rPr>
                <w:rFonts w:ascii="宋体" w:hAnsi="宋体"/>
                <w:sz w:val="18"/>
                <w:szCs w:val="18"/>
              </w:rPr>
              <w:t xml:space="preserve">      </w:t>
            </w:r>
            <w:r w:rsidRPr="00BE197C">
              <w:rPr>
                <w:rFonts w:ascii="宋体" w:hAnsi="宋体" w:hint="eastAsia"/>
                <w:sz w:val="18"/>
                <w:szCs w:val="18"/>
              </w:rPr>
              <w:t xml:space="preserve"> </w:t>
            </w:r>
            <w:r w:rsidRPr="00BE197C">
              <w:rPr>
                <w:rFonts w:ascii="宋体" w:hAnsi="宋体"/>
                <w:sz w:val="18"/>
                <w:szCs w:val="18"/>
              </w:rPr>
              <w:t>5.</w:t>
            </w:r>
            <w:r w:rsidRPr="00BE197C">
              <w:rPr>
                <w:rFonts w:ascii="宋体" w:hAnsi="宋体" w:hint="eastAsia"/>
                <w:sz w:val="18"/>
                <w:szCs w:val="18"/>
              </w:rPr>
              <w:t>4</w:t>
            </w:r>
            <w:r w:rsidRPr="00BE197C">
              <w:rPr>
                <w:rFonts w:ascii="宋体" w:hAnsi="宋体"/>
                <w:sz w:val="18"/>
                <w:szCs w:val="18"/>
              </w:rPr>
              <w:t>.</w:t>
            </w:r>
            <w:r w:rsidRPr="00BE197C">
              <w:rPr>
                <w:rFonts w:ascii="宋体" w:hAnsi="宋体" w:hint="eastAsia"/>
                <w:sz w:val="18"/>
                <w:szCs w:val="18"/>
              </w:rPr>
              <w:t>5</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hAnsi="宋体"/>
                <w:sz w:val="18"/>
                <w:szCs w:val="18"/>
              </w:rPr>
            </w:pPr>
            <w:r w:rsidRPr="00BE197C">
              <w:rPr>
                <w:rFonts w:ascii="宋体" w:hAnsi="宋体" w:hint="eastAsia"/>
                <w:sz w:val="18"/>
                <w:szCs w:val="18"/>
              </w:rPr>
              <w:t>5</w:t>
            </w:r>
          </w:p>
        </w:tc>
        <w:tc>
          <w:tcPr>
            <w:tcW w:w="2296" w:type="dxa"/>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产品放置稳定性</w:t>
            </w:r>
          </w:p>
        </w:tc>
        <w:tc>
          <w:tcPr>
            <w:tcW w:w="1134" w:type="dxa"/>
            <w:vMerge w:val="restart"/>
            <w:vAlign w:val="center"/>
          </w:tcPr>
          <w:p w:rsidR="00557EE1" w:rsidRPr="00BE197C" w:rsidRDefault="00557EE1" w:rsidP="00BE197C">
            <w:pPr>
              <w:jc w:val="center"/>
              <w:rPr>
                <w:rFonts w:ascii="宋体"/>
                <w:sz w:val="18"/>
                <w:szCs w:val="18"/>
              </w:rPr>
            </w:pPr>
            <w:r w:rsidRPr="00BE197C">
              <w:rPr>
                <w:rFonts w:ascii="宋体" w:hAnsi="宋体"/>
                <w:sz w:val="18"/>
                <w:szCs w:val="18"/>
              </w:rPr>
              <w:t>B</w:t>
            </w:r>
          </w:p>
        </w:tc>
        <w:tc>
          <w:tcPr>
            <w:tcW w:w="1843" w:type="dxa"/>
            <w:vAlign w:val="center"/>
          </w:tcPr>
          <w:p w:rsidR="00557EE1" w:rsidRPr="00BE197C" w:rsidRDefault="00557EE1" w:rsidP="00BE197C">
            <w:pPr>
              <w:jc w:val="center"/>
              <w:rPr>
                <w:rFonts w:ascii="宋体"/>
                <w:sz w:val="18"/>
                <w:szCs w:val="18"/>
              </w:rPr>
            </w:pPr>
            <w:r w:rsidRPr="00BE197C">
              <w:rPr>
                <w:rFonts w:ascii="宋体" w:hAnsi="宋体"/>
                <w:sz w:val="18"/>
                <w:szCs w:val="18"/>
              </w:rPr>
              <w:t>5.</w:t>
            </w:r>
            <w:r w:rsidRPr="00BE197C">
              <w:rPr>
                <w:rFonts w:ascii="宋体" w:hAnsi="宋体" w:hint="eastAsia"/>
                <w:sz w:val="18"/>
                <w:szCs w:val="18"/>
              </w:rPr>
              <w:t>3</w:t>
            </w:r>
          </w:p>
        </w:tc>
        <w:tc>
          <w:tcPr>
            <w:tcW w:w="1017" w:type="dxa"/>
            <w:vMerge/>
            <w:vAlign w:val="center"/>
          </w:tcPr>
          <w:p w:rsidR="00557EE1" w:rsidRPr="00BE197C" w:rsidRDefault="00557EE1" w:rsidP="00BE197C">
            <w:pPr>
              <w:jc w:val="center"/>
              <w:rPr>
                <w:rFonts w:ascii="宋体"/>
                <w:sz w:val="18"/>
                <w:szCs w:val="18"/>
              </w:rPr>
            </w:pPr>
          </w:p>
        </w:tc>
        <w:tc>
          <w:tcPr>
            <w:tcW w:w="968" w:type="dxa"/>
            <w:vMerge w:val="restart"/>
            <w:vAlign w:val="center"/>
          </w:tcPr>
          <w:p w:rsidR="00557EE1" w:rsidRPr="00BE197C" w:rsidRDefault="00557EE1" w:rsidP="00BE197C">
            <w:pPr>
              <w:jc w:val="center"/>
              <w:rPr>
                <w:rFonts w:ascii="宋体"/>
                <w:sz w:val="18"/>
                <w:szCs w:val="18"/>
              </w:rPr>
            </w:pPr>
            <w:r w:rsidRPr="00BE197C">
              <w:rPr>
                <w:rFonts w:ascii="宋体" w:hAnsi="宋体"/>
                <w:sz w:val="18"/>
                <w:szCs w:val="18"/>
              </w:rPr>
              <w:t>n</w:t>
            </w:r>
            <w:r w:rsidRPr="00BE197C">
              <w:rPr>
                <w:rFonts w:ascii="宋体" w:hAnsi="宋体"/>
                <w:sz w:val="18"/>
                <w:szCs w:val="18"/>
                <w:vertAlign w:val="subscript"/>
              </w:rPr>
              <w:t>1</w:t>
            </w:r>
            <w:r w:rsidRPr="00BE197C">
              <w:rPr>
                <w:rFonts w:ascii="宋体" w:hAnsi="宋体"/>
                <w:sz w:val="18"/>
                <w:szCs w:val="18"/>
              </w:rPr>
              <w:t>=n</w:t>
            </w:r>
            <w:r w:rsidRPr="00BE197C">
              <w:rPr>
                <w:rFonts w:ascii="宋体" w:hAnsi="宋体"/>
                <w:sz w:val="18"/>
                <w:szCs w:val="18"/>
                <w:vertAlign w:val="subscript"/>
              </w:rPr>
              <w:t>2</w:t>
            </w:r>
            <w:r w:rsidRPr="00BE197C">
              <w:rPr>
                <w:rFonts w:ascii="宋体" w:hAnsi="宋体"/>
                <w:sz w:val="18"/>
                <w:szCs w:val="18"/>
              </w:rPr>
              <w:t>=3</w:t>
            </w:r>
          </w:p>
        </w:tc>
        <w:tc>
          <w:tcPr>
            <w:tcW w:w="1676" w:type="dxa"/>
            <w:vMerge w:val="restart"/>
            <w:vAlign w:val="center"/>
          </w:tcPr>
          <w:p w:rsidR="00557EE1" w:rsidRPr="00BE197C" w:rsidRDefault="00557EE1" w:rsidP="00BE197C">
            <w:pPr>
              <w:jc w:val="center"/>
              <w:rPr>
                <w:rFonts w:ascii="宋体"/>
                <w:sz w:val="18"/>
                <w:szCs w:val="18"/>
              </w:rPr>
            </w:pPr>
            <w:r w:rsidRPr="00BE197C">
              <w:rPr>
                <w:rFonts w:ascii="宋体" w:hAnsi="宋体"/>
                <w:sz w:val="18"/>
                <w:szCs w:val="18"/>
              </w:rPr>
              <w:t>65</w:t>
            </w: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hAnsi="宋体"/>
                <w:sz w:val="18"/>
                <w:szCs w:val="18"/>
              </w:rPr>
            </w:pPr>
            <w:r w:rsidRPr="00BE197C">
              <w:rPr>
                <w:rFonts w:ascii="宋体" w:hAnsi="宋体" w:hint="eastAsia"/>
                <w:sz w:val="18"/>
                <w:szCs w:val="18"/>
              </w:rPr>
              <w:t>6</w:t>
            </w:r>
          </w:p>
        </w:tc>
        <w:tc>
          <w:tcPr>
            <w:tcW w:w="2296" w:type="dxa"/>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手柄数量</w:t>
            </w: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jc w:val="center"/>
              <w:rPr>
                <w:rFonts w:ascii="宋体"/>
                <w:sz w:val="18"/>
                <w:szCs w:val="18"/>
              </w:rPr>
            </w:pPr>
            <w:r w:rsidRPr="00BE197C">
              <w:rPr>
                <w:rFonts w:ascii="宋体" w:hAnsi="宋体"/>
                <w:sz w:val="18"/>
                <w:szCs w:val="18"/>
              </w:rPr>
              <w:t>5.</w:t>
            </w:r>
            <w:r w:rsidRPr="00BE197C">
              <w:rPr>
                <w:rFonts w:ascii="宋体" w:hAnsi="宋体" w:hint="eastAsia"/>
                <w:sz w:val="18"/>
                <w:szCs w:val="18"/>
              </w:rPr>
              <w:t>4.1</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hAnsi="宋体"/>
                <w:sz w:val="18"/>
                <w:szCs w:val="18"/>
              </w:rPr>
            </w:pPr>
            <w:r w:rsidRPr="00BE197C">
              <w:rPr>
                <w:rFonts w:ascii="宋体" w:hAnsi="宋体" w:hint="eastAsia"/>
                <w:sz w:val="18"/>
                <w:szCs w:val="18"/>
              </w:rPr>
              <w:t>7</w:t>
            </w:r>
          </w:p>
        </w:tc>
        <w:tc>
          <w:tcPr>
            <w:tcW w:w="2296" w:type="dxa"/>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手柄结构</w:t>
            </w: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jc w:val="center"/>
              <w:rPr>
                <w:rFonts w:ascii="宋体"/>
                <w:sz w:val="18"/>
                <w:szCs w:val="18"/>
              </w:rPr>
            </w:pPr>
            <w:r w:rsidRPr="00BE197C">
              <w:rPr>
                <w:rFonts w:ascii="宋体" w:hAnsi="宋体"/>
                <w:sz w:val="18"/>
                <w:szCs w:val="18"/>
              </w:rPr>
              <w:t>5.</w:t>
            </w:r>
            <w:r w:rsidRPr="00BE197C">
              <w:rPr>
                <w:rFonts w:ascii="宋体" w:hAnsi="宋体" w:hint="eastAsia"/>
                <w:sz w:val="18"/>
                <w:szCs w:val="18"/>
              </w:rPr>
              <w:t>4</w:t>
            </w:r>
            <w:r w:rsidRPr="00BE197C">
              <w:rPr>
                <w:rFonts w:ascii="宋体" w:hAnsi="宋体"/>
                <w:sz w:val="18"/>
                <w:szCs w:val="18"/>
              </w:rPr>
              <w:t>.</w:t>
            </w:r>
            <w:r w:rsidRPr="00BE197C">
              <w:rPr>
                <w:rFonts w:ascii="宋体" w:hAnsi="宋体" w:hint="eastAsia"/>
                <w:sz w:val="18"/>
                <w:szCs w:val="18"/>
              </w:rPr>
              <w:t>2</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hAnsi="宋体"/>
                <w:sz w:val="18"/>
                <w:szCs w:val="18"/>
              </w:rPr>
            </w:pPr>
            <w:r w:rsidRPr="00BE197C">
              <w:rPr>
                <w:rFonts w:ascii="宋体" w:hAnsi="宋体" w:hint="eastAsia"/>
                <w:sz w:val="18"/>
                <w:szCs w:val="18"/>
              </w:rPr>
              <w:t>8</w:t>
            </w:r>
          </w:p>
        </w:tc>
        <w:tc>
          <w:tcPr>
            <w:tcW w:w="2296" w:type="dxa"/>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手柄（含锅钮）表面温度</w:t>
            </w: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jc w:val="center"/>
              <w:rPr>
                <w:rFonts w:ascii="宋体"/>
                <w:sz w:val="18"/>
                <w:szCs w:val="18"/>
              </w:rPr>
            </w:pPr>
            <w:r w:rsidRPr="00BE197C">
              <w:rPr>
                <w:rFonts w:ascii="宋体" w:hAnsi="宋体"/>
                <w:sz w:val="18"/>
                <w:szCs w:val="18"/>
              </w:rPr>
              <w:t>5.</w:t>
            </w:r>
            <w:r w:rsidRPr="00BE197C">
              <w:rPr>
                <w:rFonts w:ascii="宋体" w:hAnsi="宋体" w:hint="eastAsia"/>
                <w:sz w:val="18"/>
                <w:szCs w:val="18"/>
              </w:rPr>
              <w:t>4</w:t>
            </w:r>
            <w:r w:rsidRPr="00BE197C">
              <w:rPr>
                <w:rFonts w:ascii="宋体" w:hAnsi="宋体"/>
                <w:sz w:val="18"/>
                <w:szCs w:val="18"/>
              </w:rPr>
              <w:t>.</w:t>
            </w:r>
            <w:r w:rsidRPr="00BE197C">
              <w:rPr>
                <w:rFonts w:ascii="宋体" w:hAnsi="宋体" w:hint="eastAsia"/>
                <w:sz w:val="18"/>
                <w:szCs w:val="18"/>
              </w:rPr>
              <w:t>4</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hAnsi="宋体"/>
                <w:sz w:val="18"/>
                <w:szCs w:val="18"/>
              </w:rPr>
            </w:pPr>
            <w:r w:rsidRPr="00BE197C">
              <w:rPr>
                <w:rFonts w:ascii="宋体" w:hAnsi="宋体" w:hint="eastAsia"/>
                <w:sz w:val="18"/>
                <w:szCs w:val="18"/>
              </w:rPr>
              <w:t>9</w:t>
            </w:r>
          </w:p>
        </w:tc>
        <w:tc>
          <w:tcPr>
            <w:tcW w:w="2296" w:type="dxa"/>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手柄抗扭强度</w:t>
            </w: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jc w:val="center"/>
              <w:rPr>
                <w:rFonts w:ascii="宋体"/>
                <w:sz w:val="18"/>
                <w:szCs w:val="18"/>
              </w:rPr>
            </w:pPr>
            <w:r w:rsidRPr="00BE197C">
              <w:rPr>
                <w:rFonts w:ascii="宋体" w:hAnsi="宋体"/>
                <w:sz w:val="18"/>
                <w:szCs w:val="18"/>
              </w:rPr>
              <w:t>5.</w:t>
            </w:r>
            <w:r w:rsidRPr="00BE197C">
              <w:rPr>
                <w:rFonts w:ascii="宋体" w:hAnsi="宋体" w:hint="eastAsia"/>
                <w:sz w:val="18"/>
                <w:szCs w:val="18"/>
              </w:rPr>
              <w:t>4</w:t>
            </w:r>
            <w:r w:rsidRPr="00BE197C">
              <w:rPr>
                <w:rFonts w:ascii="宋体" w:hAnsi="宋体"/>
                <w:sz w:val="18"/>
                <w:szCs w:val="18"/>
              </w:rPr>
              <w:t>.</w:t>
            </w:r>
            <w:r w:rsidRPr="00BE197C">
              <w:rPr>
                <w:rFonts w:ascii="宋体" w:hAnsi="宋体" w:hint="eastAsia"/>
                <w:sz w:val="18"/>
                <w:szCs w:val="18"/>
              </w:rPr>
              <w:t>6</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hAnsi="宋体"/>
                <w:sz w:val="18"/>
                <w:szCs w:val="18"/>
              </w:rPr>
            </w:pPr>
            <w:r w:rsidRPr="00BE197C">
              <w:rPr>
                <w:rFonts w:ascii="宋体" w:hAnsi="宋体"/>
                <w:sz w:val="18"/>
                <w:szCs w:val="18"/>
              </w:rPr>
              <w:t>1</w:t>
            </w:r>
            <w:r w:rsidRPr="00BE197C">
              <w:rPr>
                <w:rFonts w:ascii="宋体" w:hAnsi="宋体" w:hint="eastAsia"/>
                <w:sz w:val="18"/>
                <w:szCs w:val="18"/>
              </w:rPr>
              <w:t>0</w:t>
            </w:r>
          </w:p>
        </w:tc>
        <w:tc>
          <w:tcPr>
            <w:tcW w:w="2296" w:type="dxa"/>
            <w:vAlign w:val="center"/>
          </w:tcPr>
          <w:p w:rsidR="00557EE1" w:rsidRPr="00BE197C" w:rsidRDefault="00557EE1" w:rsidP="00BE197C">
            <w:pPr>
              <w:jc w:val="center"/>
              <w:rPr>
                <w:rFonts w:ascii="宋体" w:hAnsi="宋体"/>
                <w:sz w:val="18"/>
                <w:szCs w:val="18"/>
              </w:rPr>
            </w:pPr>
            <w:r w:rsidRPr="00BE197C">
              <w:rPr>
                <w:rFonts w:ascii="宋体" w:hAnsi="宋体" w:hint="eastAsia"/>
                <w:sz w:val="18"/>
                <w:szCs w:val="18"/>
              </w:rPr>
              <w:t>手柄耐热性</w:t>
            </w: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jc w:val="center"/>
              <w:rPr>
                <w:rFonts w:ascii="宋体" w:hAnsi="宋体"/>
                <w:sz w:val="18"/>
                <w:szCs w:val="18"/>
              </w:rPr>
            </w:pPr>
            <w:r w:rsidRPr="00BE197C">
              <w:rPr>
                <w:rFonts w:ascii="宋体" w:hAnsi="宋体" w:hint="eastAsia"/>
                <w:sz w:val="18"/>
                <w:szCs w:val="18"/>
              </w:rPr>
              <w:t>5.4.7</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hAnsi="宋体"/>
                <w:sz w:val="18"/>
                <w:szCs w:val="18"/>
              </w:rPr>
            </w:pPr>
            <w:r w:rsidRPr="00BE197C">
              <w:rPr>
                <w:rFonts w:ascii="宋体" w:hAnsi="宋体"/>
                <w:sz w:val="18"/>
                <w:szCs w:val="18"/>
              </w:rPr>
              <w:lastRenderedPageBreak/>
              <w:t>1</w:t>
            </w:r>
            <w:r w:rsidRPr="00BE197C">
              <w:rPr>
                <w:rFonts w:ascii="宋体" w:hAnsi="宋体" w:hint="eastAsia"/>
                <w:sz w:val="18"/>
                <w:szCs w:val="18"/>
              </w:rPr>
              <w:t>1</w:t>
            </w:r>
          </w:p>
        </w:tc>
        <w:tc>
          <w:tcPr>
            <w:tcW w:w="2296" w:type="dxa"/>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锅身渗水</w:t>
            </w: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jc w:val="center"/>
              <w:rPr>
                <w:rFonts w:ascii="宋体"/>
                <w:sz w:val="18"/>
                <w:szCs w:val="18"/>
              </w:rPr>
            </w:pPr>
            <w:r w:rsidRPr="00BE197C">
              <w:rPr>
                <w:rFonts w:ascii="宋体" w:hAnsi="宋体"/>
                <w:sz w:val="18"/>
                <w:szCs w:val="18"/>
              </w:rPr>
              <w:t>5.</w:t>
            </w:r>
            <w:r w:rsidRPr="00BE197C">
              <w:rPr>
                <w:rFonts w:ascii="宋体" w:hAnsi="宋体" w:hint="eastAsia"/>
                <w:sz w:val="18"/>
                <w:szCs w:val="18"/>
              </w:rPr>
              <w:t>5</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hAnsi="宋体"/>
                <w:sz w:val="18"/>
                <w:szCs w:val="18"/>
              </w:rPr>
            </w:pPr>
            <w:r w:rsidRPr="00BE197C">
              <w:rPr>
                <w:rFonts w:ascii="宋体" w:hAnsi="宋体"/>
                <w:sz w:val="18"/>
                <w:szCs w:val="18"/>
              </w:rPr>
              <w:t>1</w:t>
            </w:r>
            <w:r w:rsidRPr="00BE197C">
              <w:rPr>
                <w:rFonts w:ascii="宋体" w:hAnsi="宋体" w:hint="eastAsia"/>
                <w:sz w:val="18"/>
                <w:szCs w:val="18"/>
              </w:rPr>
              <w:t>2</w:t>
            </w:r>
          </w:p>
        </w:tc>
        <w:tc>
          <w:tcPr>
            <w:tcW w:w="2296" w:type="dxa"/>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锅盖与锅身配合</w:t>
            </w: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jc w:val="center"/>
              <w:rPr>
                <w:rFonts w:ascii="宋体"/>
                <w:sz w:val="18"/>
                <w:szCs w:val="18"/>
              </w:rPr>
            </w:pPr>
            <w:r w:rsidRPr="00BE197C">
              <w:rPr>
                <w:rFonts w:ascii="宋体" w:hAnsi="宋体"/>
                <w:sz w:val="18"/>
                <w:szCs w:val="18"/>
              </w:rPr>
              <w:t>5.</w:t>
            </w:r>
            <w:r w:rsidRPr="00BE197C">
              <w:rPr>
                <w:rFonts w:ascii="宋体" w:hAnsi="宋体" w:hint="eastAsia"/>
                <w:sz w:val="18"/>
                <w:szCs w:val="18"/>
              </w:rPr>
              <w:t>6</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hAnsi="宋体"/>
                <w:sz w:val="18"/>
                <w:szCs w:val="18"/>
              </w:rPr>
            </w:pPr>
            <w:r w:rsidRPr="00BE197C">
              <w:rPr>
                <w:rFonts w:ascii="宋体" w:hAnsi="宋体"/>
                <w:sz w:val="18"/>
                <w:szCs w:val="18"/>
              </w:rPr>
              <w:t>1</w:t>
            </w:r>
            <w:r w:rsidRPr="00BE197C">
              <w:rPr>
                <w:rFonts w:ascii="宋体" w:hAnsi="宋体" w:hint="eastAsia"/>
                <w:sz w:val="18"/>
                <w:szCs w:val="18"/>
              </w:rPr>
              <w:t>3</w:t>
            </w:r>
          </w:p>
        </w:tc>
        <w:tc>
          <w:tcPr>
            <w:tcW w:w="2296" w:type="dxa"/>
            <w:vAlign w:val="center"/>
          </w:tcPr>
          <w:p w:rsidR="00557EE1" w:rsidRPr="00BE197C" w:rsidRDefault="00557EE1" w:rsidP="00BE197C">
            <w:pPr>
              <w:jc w:val="center"/>
              <w:rPr>
                <w:rFonts w:ascii="宋体"/>
                <w:sz w:val="18"/>
                <w:szCs w:val="18"/>
              </w:rPr>
            </w:pPr>
            <w:r w:rsidRPr="00BE197C">
              <w:rPr>
                <w:rFonts w:ascii="宋体" w:hAnsi="宋体" w:hint="eastAsia"/>
                <w:sz w:val="18"/>
                <w:szCs w:val="18"/>
              </w:rPr>
              <w:t>底部平整性</w:t>
            </w: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jc w:val="center"/>
              <w:rPr>
                <w:rFonts w:ascii="宋体"/>
                <w:sz w:val="18"/>
                <w:szCs w:val="18"/>
              </w:rPr>
            </w:pPr>
            <w:r w:rsidRPr="00BE197C">
              <w:rPr>
                <w:rFonts w:ascii="宋体" w:hAnsi="宋体"/>
                <w:sz w:val="18"/>
                <w:szCs w:val="18"/>
              </w:rPr>
              <w:t>5.</w:t>
            </w:r>
            <w:r w:rsidRPr="00BE197C">
              <w:rPr>
                <w:rFonts w:ascii="宋体" w:hAnsi="宋体" w:hint="eastAsia"/>
                <w:sz w:val="18"/>
                <w:szCs w:val="18"/>
              </w:rPr>
              <w:t>7</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hAnsi="宋体"/>
                <w:sz w:val="18"/>
                <w:szCs w:val="18"/>
              </w:rPr>
            </w:pPr>
            <w:r w:rsidRPr="00BE197C">
              <w:rPr>
                <w:rFonts w:ascii="宋体" w:hAnsi="宋体"/>
                <w:sz w:val="18"/>
                <w:szCs w:val="18"/>
              </w:rPr>
              <w:t>1</w:t>
            </w:r>
            <w:r w:rsidRPr="00BE197C">
              <w:rPr>
                <w:rFonts w:ascii="宋体" w:hAnsi="宋体" w:hint="eastAsia"/>
                <w:sz w:val="18"/>
                <w:szCs w:val="18"/>
              </w:rPr>
              <w:t>4</w:t>
            </w:r>
          </w:p>
        </w:tc>
        <w:tc>
          <w:tcPr>
            <w:tcW w:w="2296" w:type="dxa"/>
            <w:vAlign w:val="center"/>
          </w:tcPr>
          <w:p w:rsidR="00557EE1" w:rsidRPr="00BE197C" w:rsidRDefault="00557EE1" w:rsidP="00BE197C">
            <w:pPr>
              <w:jc w:val="center"/>
              <w:rPr>
                <w:rFonts w:ascii="宋体" w:hAnsi="宋体"/>
                <w:sz w:val="18"/>
                <w:szCs w:val="18"/>
              </w:rPr>
            </w:pPr>
            <w:r w:rsidRPr="00BE197C">
              <w:rPr>
                <w:rFonts w:ascii="宋体" w:hAnsi="宋体" w:hint="eastAsia"/>
                <w:sz w:val="18"/>
                <w:szCs w:val="18"/>
              </w:rPr>
              <w:t>不粘性</w:t>
            </w: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jc w:val="center"/>
              <w:rPr>
                <w:rFonts w:ascii="宋体" w:hAnsi="宋体"/>
                <w:sz w:val="18"/>
                <w:szCs w:val="18"/>
              </w:rPr>
            </w:pPr>
            <w:r w:rsidRPr="00BE197C">
              <w:rPr>
                <w:rFonts w:ascii="宋体" w:hAnsi="宋体" w:hint="eastAsia"/>
                <w:sz w:val="18"/>
                <w:szCs w:val="18"/>
              </w:rPr>
              <w:t>5.8</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hAnsi="宋体"/>
                <w:sz w:val="18"/>
                <w:szCs w:val="18"/>
              </w:rPr>
            </w:pPr>
            <w:r w:rsidRPr="00BE197C">
              <w:rPr>
                <w:rFonts w:ascii="宋体" w:hAnsi="宋体" w:hint="eastAsia"/>
                <w:sz w:val="18"/>
                <w:szCs w:val="18"/>
              </w:rPr>
              <w:t>15</w:t>
            </w:r>
          </w:p>
        </w:tc>
        <w:tc>
          <w:tcPr>
            <w:tcW w:w="2296" w:type="dxa"/>
            <w:vAlign w:val="center"/>
          </w:tcPr>
          <w:p w:rsidR="00557EE1" w:rsidRPr="00BE197C" w:rsidRDefault="00557EE1" w:rsidP="00BE197C">
            <w:pPr>
              <w:jc w:val="center"/>
              <w:rPr>
                <w:rFonts w:ascii="宋体" w:hAnsi="宋体"/>
                <w:sz w:val="18"/>
                <w:szCs w:val="18"/>
              </w:rPr>
            </w:pPr>
            <w:r w:rsidRPr="00BE197C">
              <w:rPr>
                <w:rFonts w:ascii="宋体" w:hAnsi="宋体" w:hint="eastAsia"/>
                <w:sz w:val="18"/>
                <w:szCs w:val="18"/>
              </w:rPr>
              <w:t>持久</w:t>
            </w:r>
            <w:r>
              <w:rPr>
                <w:rFonts w:ascii="宋体" w:hAnsi="宋体" w:hint="eastAsia"/>
                <w:sz w:val="18"/>
                <w:szCs w:val="18"/>
              </w:rPr>
              <w:t>不粘性</w:t>
            </w:r>
            <w:r w:rsidRPr="00BE197C">
              <w:rPr>
                <w:rFonts w:ascii="宋体" w:hAnsi="宋体" w:hint="eastAsia"/>
                <w:sz w:val="18"/>
                <w:szCs w:val="18"/>
              </w:rPr>
              <w:t>性</w:t>
            </w: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jc w:val="center"/>
              <w:rPr>
                <w:rFonts w:ascii="宋体" w:hAnsi="宋体"/>
                <w:sz w:val="18"/>
                <w:szCs w:val="18"/>
              </w:rPr>
            </w:pPr>
            <w:r w:rsidRPr="00BE197C">
              <w:rPr>
                <w:rFonts w:ascii="宋体" w:hAnsi="宋体" w:hint="eastAsia"/>
                <w:sz w:val="18"/>
                <w:szCs w:val="18"/>
              </w:rPr>
              <w:t>5.9</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hAnsi="宋体"/>
                <w:sz w:val="18"/>
                <w:szCs w:val="18"/>
              </w:rPr>
            </w:pPr>
            <w:r>
              <w:rPr>
                <w:rFonts w:ascii="宋体" w:hAnsi="宋体" w:hint="eastAsia"/>
                <w:sz w:val="18"/>
                <w:szCs w:val="18"/>
              </w:rPr>
              <w:t>1</w:t>
            </w:r>
            <w:r>
              <w:rPr>
                <w:rFonts w:ascii="宋体" w:hAnsi="宋体"/>
                <w:sz w:val="18"/>
                <w:szCs w:val="18"/>
              </w:rPr>
              <w:t>6</w:t>
            </w:r>
          </w:p>
        </w:tc>
        <w:tc>
          <w:tcPr>
            <w:tcW w:w="2296" w:type="dxa"/>
            <w:vAlign w:val="center"/>
          </w:tcPr>
          <w:p w:rsidR="00557EE1" w:rsidRPr="00BE197C" w:rsidRDefault="00557EE1" w:rsidP="00BE197C">
            <w:pPr>
              <w:jc w:val="center"/>
              <w:rPr>
                <w:rFonts w:ascii="宋体" w:hAnsi="宋体"/>
                <w:sz w:val="18"/>
                <w:szCs w:val="18"/>
              </w:rPr>
            </w:pPr>
            <w:r>
              <w:rPr>
                <w:rFonts w:ascii="宋体" w:hAnsi="宋体" w:hint="eastAsia"/>
                <w:sz w:val="18"/>
                <w:szCs w:val="18"/>
              </w:rPr>
              <w:t>耐盐水腐蚀性</w:t>
            </w: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jc w:val="center"/>
              <w:rPr>
                <w:rFonts w:ascii="宋体" w:hAnsi="宋体"/>
                <w:sz w:val="18"/>
                <w:szCs w:val="18"/>
              </w:rPr>
            </w:pPr>
            <w:r>
              <w:rPr>
                <w:rFonts w:ascii="宋体" w:hAnsi="宋体" w:hint="eastAsia"/>
                <w:sz w:val="18"/>
                <w:szCs w:val="18"/>
              </w:rPr>
              <w:t>5</w:t>
            </w:r>
            <w:r>
              <w:rPr>
                <w:rFonts w:ascii="宋体" w:hAnsi="宋体"/>
                <w:sz w:val="18"/>
                <w:szCs w:val="18"/>
              </w:rPr>
              <w:t>.10</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r w:rsidR="00557EE1" w:rsidRPr="00BE197C" w:rsidTr="00F80F40">
        <w:trPr>
          <w:cantSplit/>
          <w:trHeight w:hRule="exact" w:val="300"/>
        </w:trPr>
        <w:tc>
          <w:tcPr>
            <w:tcW w:w="710" w:type="dxa"/>
            <w:vAlign w:val="center"/>
          </w:tcPr>
          <w:p w:rsidR="00557EE1" w:rsidRPr="00BE197C" w:rsidRDefault="00557EE1" w:rsidP="00BE197C">
            <w:pPr>
              <w:jc w:val="center"/>
              <w:rPr>
                <w:rFonts w:ascii="宋体" w:hAnsi="宋体"/>
                <w:sz w:val="18"/>
                <w:szCs w:val="18"/>
              </w:rPr>
            </w:pPr>
            <w:r>
              <w:rPr>
                <w:rFonts w:ascii="宋体" w:hAnsi="宋体" w:hint="eastAsia"/>
                <w:sz w:val="18"/>
                <w:szCs w:val="18"/>
              </w:rPr>
              <w:t>1</w:t>
            </w:r>
            <w:r>
              <w:rPr>
                <w:rFonts w:ascii="宋体" w:hAnsi="宋体"/>
                <w:sz w:val="18"/>
                <w:szCs w:val="18"/>
              </w:rPr>
              <w:t>7</w:t>
            </w:r>
          </w:p>
        </w:tc>
        <w:tc>
          <w:tcPr>
            <w:tcW w:w="2296" w:type="dxa"/>
            <w:vAlign w:val="center"/>
          </w:tcPr>
          <w:p w:rsidR="00557EE1" w:rsidRPr="00BE197C" w:rsidRDefault="00557EE1" w:rsidP="00BE197C">
            <w:pPr>
              <w:jc w:val="center"/>
              <w:rPr>
                <w:rFonts w:ascii="宋体" w:hAnsi="宋体"/>
                <w:sz w:val="18"/>
                <w:szCs w:val="18"/>
              </w:rPr>
            </w:pPr>
            <w:r>
              <w:rPr>
                <w:rFonts w:ascii="宋体" w:hAnsi="宋体" w:hint="eastAsia"/>
                <w:sz w:val="18"/>
                <w:szCs w:val="18"/>
              </w:rPr>
              <w:t>耐酸性</w:t>
            </w:r>
          </w:p>
        </w:tc>
        <w:tc>
          <w:tcPr>
            <w:tcW w:w="1134" w:type="dxa"/>
            <w:vMerge/>
            <w:vAlign w:val="center"/>
          </w:tcPr>
          <w:p w:rsidR="00557EE1" w:rsidRPr="00BE197C" w:rsidRDefault="00557EE1" w:rsidP="00BE197C">
            <w:pPr>
              <w:jc w:val="center"/>
              <w:rPr>
                <w:rFonts w:ascii="宋体"/>
                <w:sz w:val="18"/>
                <w:szCs w:val="18"/>
              </w:rPr>
            </w:pPr>
          </w:p>
        </w:tc>
        <w:tc>
          <w:tcPr>
            <w:tcW w:w="1843" w:type="dxa"/>
            <w:vAlign w:val="center"/>
          </w:tcPr>
          <w:p w:rsidR="00557EE1" w:rsidRPr="00BE197C" w:rsidRDefault="00557EE1" w:rsidP="00BE197C">
            <w:pPr>
              <w:jc w:val="center"/>
              <w:rPr>
                <w:rFonts w:ascii="宋体" w:hAnsi="宋体"/>
                <w:sz w:val="18"/>
                <w:szCs w:val="18"/>
              </w:rPr>
            </w:pPr>
            <w:r>
              <w:rPr>
                <w:rFonts w:ascii="宋体" w:hAnsi="宋体" w:hint="eastAsia"/>
                <w:sz w:val="18"/>
                <w:szCs w:val="18"/>
              </w:rPr>
              <w:t>5</w:t>
            </w:r>
            <w:r>
              <w:rPr>
                <w:rFonts w:ascii="宋体" w:hAnsi="宋体"/>
                <w:sz w:val="18"/>
                <w:szCs w:val="18"/>
              </w:rPr>
              <w:t>.11</w:t>
            </w:r>
          </w:p>
        </w:tc>
        <w:tc>
          <w:tcPr>
            <w:tcW w:w="1017" w:type="dxa"/>
            <w:vMerge/>
            <w:vAlign w:val="center"/>
          </w:tcPr>
          <w:p w:rsidR="00557EE1" w:rsidRPr="00BE197C" w:rsidRDefault="00557EE1" w:rsidP="00BE197C">
            <w:pPr>
              <w:jc w:val="center"/>
              <w:rPr>
                <w:rFonts w:ascii="宋体"/>
                <w:sz w:val="18"/>
                <w:szCs w:val="18"/>
              </w:rPr>
            </w:pPr>
          </w:p>
        </w:tc>
        <w:tc>
          <w:tcPr>
            <w:tcW w:w="968" w:type="dxa"/>
            <w:vMerge/>
            <w:vAlign w:val="center"/>
          </w:tcPr>
          <w:p w:rsidR="00557EE1" w:rsidRPr="00BE197C" w:rsidRDefault="00557EE1" w:rsidP="00BE197C">
            <w:pPr>
              <w:jc w:val="center"/>
              <w:rPr>
                <w:rFonts w:ascii="宋体"/>
                <w:sz w:val="18"/>
                <w:szCs w:val="18"/>
              </w:rPr>
            </w:pPr>
          </w:p>
        </w:tc>
        <w:tc>
          <w:tcPr>
            <w:tcW w:w="1676" w:type="dxa"/>
            <w:vMerge/>
            <w:vAlign w:val="center"/>
          </w:tcPr>
          <w:p w:rsidR="00557EE1" w:rsidRPr="00BE197C" w:rsidRDefault="00557EE1" w:rsidP="00BE197C">
            <w:pPr>
              <w:jc w:val="center"/>
              <w:rPr>
                <w:rFonts w:ascii="宋体"/>
                <w:sz w:val="18"/>
                <w:szCs w:val="18"/>
              </w:rPr>
            </w:pPr>
          </w:p>
        </w:tc>
      </w:tr>
    </w:tbl>
    <w:p w:rsidR="00BE197C" w:rsidRPr="00BE197C" w:rsidRDefault="00BE197C" w:rsidP="00BE197C">
      <w:pPr>
        <w:spacing w:before="100" w:beforeAutospacing="1" w:after="100" w:afterAutospacing="1" w:line="240" w:lineRule="exact"/>
        <w:rPr>
          <w:rFonts w:ascii="黑体" w:eastAsia="黑体"/>
          <w:b/>
        </w:rPr>
      </w:pPr>
      <w:r w:rsidRPr="00BE197C">
        <w:rPr>
          <w:rFonts w:ascii="黑体" w:eastAsia="黑体"/>
        </w:rPr>
        <w:t xml:space="preserve">8  </w:t>
      </w:r>
      <w:r w:rsidRPr="00BE197C">
        <w:rPr>
          <w:rFonts w:ascii="黑体" w:eastAsia="黑体" w:hint="eastAsia"/>
        </w:rPr>
        <w:t>标志、标签、使用说明书</w:t>
      </w:r>
    </w:p>
    <w:p w:rsidR="00BE197C" w:rsidRPr="00BE197C" w:rsidRDefault="00BE197C" w:rsidP="00BE197C">
      <w:pPr>
        <w:widowControl/>
        <w:spacing w:line="400" w:lineRule="exact"/>
        <w:jc w:val="left"/>
        <w:outlineLvl w:val="2"/>
        <w:rPr>
          <w:rFonts w:ascii="黑体" w:eastAsia="黑体"/>
          <w:kern w:val="0"/>
          <w:szCs w:val="21"/>
        </w:rPr>
      </w:pPr>
      <w:r w:rsidRPr="00BE197C">
        <w:rPr>
          <w:rFonts w:ascii="黑体" w:eastAsia="黑体"/>
          <w:kern w:val="11"/>
          <w:szCs w:val="21"/>
        </w:rPr>
        <w:t xml:space="preserve">8.1  </w:t>
      </w:r>
      <w:r w:rsidRPr="00BE197C">
        <w:rPr>
          <w:rFonts w:ascii="黑体" w:eastAsia="黑体" w:hint="eastAsia"/>
          <w:kern w:val="11"/>
          <w:szCs w:val="21"/>
        </w:rPr>
        <w:t>标志</w:t>
      </w:r>
    </w:p>
    <w:p w:rsidR="00BE197C" w:rsidRPr="00BE197C" w:rsidRDefault="00BE197C" w:rsidP="00BE197C">
      <w:pPr>
        <w:widowControl/>
        <w:spacing w:line="440" w:lineRule="exact"/>
        <w:jc w:val="left"/>
        <w:outlineLvl w:val="3"/>
        <w:rPr>
          <w:rFonts w:ascii="宋体"/>
          <w:kern w:val="11"/>
          <w:szCs w:val="21"/>
        </w:rPr>
      </w:pPr>
      <w:smartTag w:uri="urn:schemas-microsoft-com:office:smarttags" w:element="chsdate">
        <w:smartTagPr>
          <w:attr w:name="Year" w:val="1899"/>
          <w:attr w:name="Month" w:val="12"/>
          <w:attr w:name="Day" w:val="30"/>
          <w:attr w:name="IsLunarDate" w:val="False"/>
          <w:attr w:name="IsROCDate" w:val="False"/>
        </w:smartTagPr>
        <w:r w:rsidRPr="00BE197C">
          <w:rPr>
            <w:rFonts w:ascii="黑体" w:eastAsia="黑体"/>
            <w:kern w:val="11"/>
            <w:szCs w:val="21"/>
          </w:rPr>
          <w:t>8.1.1</w:t>
        </w:r>
      </w:smartTag>
      <w:r w:rsidRPr="00BE197C">
        <w:rPr>
          <w:rFonts w:ascii="黑体" w:eastAsia="黑体"/>
          <w:kern w:val="11"/>
          <w:szCs w:val="21"/>
        </w:rPr>
        <w:t xml:space="preserve"> </w:t>
      </w:r>
      <w:r w:rsidRPr="00BE197C">
        <w:rPr>
          <w:rFonts w:ascii="宋体"/>
          <w:kern w:val="11"/>
          <w:szCs w:val="21"/>
        </w:rPr>
        <w:t xml:space="preserve"> </w:t>
      </w:r>
      <w:r w:rsidRPr="00BE197C">
        <w:rPr>
          <w:rFonts w:ascii="宋体" w:hint="eastAsia"/>
          <w:kern w:val="11"/>
          <w:szCs w:val="21"/>
        </w:rPr>
        <w:t>产品明显位置上应有永久性的商标或企业名称。</w:t>
      </w:r>
    </w:p>
    <w:p w:rsidR="00BE197C" w:rsidRPr="00BE197C" w:rsidRDefault="00BE197C" w:rsidP="00BE197C">
      <w:pPr>
        <w:tabs>
          <w:tab w:val="left" w:pos="4962"/>
        </w:tabs>
        <w:spacing w:line="440" w:lineRule="exact"/>
        <w:rPr>
          <w:rFonts w:ascii="Arial" w:hAnsi="Arial" w:cs="Arial"/>
          <w:sz w:val="24"/>
        </w:rPr>
      </w:pPr>
      <w:smartTag w:uri="urn:schemas-microsoft-com:office:smarttags" w:element="chsdate">
        <w:smartTagPr>
          <w:attr w:name="Year" w:val="1899"/>
          <w:attr w:name="Month" w:val="12"/>
          <w:attr w:name="Day" w:val="30"/>
          <w:attr w:name="IsLunarDate" w:val="False"/>
          <w:attr w:name="IsROCDate" w:val="False"/>
        </w:smartTagPr>
        <w:r w:rsidRPr="00BE197C">
          <w:rPr>
            <w:rFonts w:ascii="黑体" w:eastAsia="黑体" w:hAnsi="黑体" w:cs="Arial"/>
            <w:szCs w:val="21"/>
          </w:rPr>
          <w:t>8.1.2</w:t>
        </w:r>
      </w:smartTag>
      <w:r w:rsidRPr="00BE197C">
        <w:rPr>
          <w:rFonts w:ascii="黑体" w:eastAsia="黑体" w:hAnsi="黑体" w:cs="Arial"/>
          <w:szCs w:val="21"/>
        </w:rPr>
        <w:t xml:space="preserve"> </w:t>
      </w:r>
      <w:r w:rsidRPr="00BE197C">
        <w:rPr>
          <w:rFonts w:ascii="宋体" w:hAnsi="宋体" w:cs="Arial" w:hint="eastAsia"/>
          <w:szCs w:val="21"/>
        </w:rPr>
        <w:t xml:space="preserve"> 产品或最小销售包装上应有如下标志</w:t>
      </w:r>
      <w:r w:rsidRPr="00BE197C">
        <w:rPr>
          <w:rFonts w:ascii="宋体" w:hAnsi="宋体" w:cs="Arial"/>
          <w:szCs w:val="21"/>
        </w:rPr>
        <w:t>:</w:t>
      </w:r>
    </w:p>
    <w:p w:rsidR="00BE197C" w:rsidRPr="00BE197C" w:rsidRDefault="00BE197C" w:rsidP="00BE197C">
      <w:pPr>
        <w:numPr>
          <w:ilvl w:val="0"/>
          <w:numId w:val="20"/>
        </w:numPr>
        <w:tabs>
          <w:tab w:val="left" w:pos="4962"/>
        </w:tabs>
        <w:ind w:firstLineChars="200" w:firstLine="420"/>
        <w:rPr>
          <w:rFonts w:ascii="宋体" w:hAnsi="宋体" w:cs="Arial"/>
          <w:szCs w:val="21"/>
        </w:rPr>
      </w:pPr>
      <w:r w:rsidRPr="00BE197C">
        <w:rPr>
          <w:rFonts w:ascii="宋体" w:hAnsi="宋体" w:cs="Arial" w:hint="eastAsia"/>
          <w:szCs w:val="21"/>
        </w:rPr>
        <w:t>商标；</w:t>
      </w:r>
    </w:p>
    <w:p w:rsidR="00BE197C" w:rsidRPr="00BE197C" w:rsidRDefault="00BE197C" w:rsidP="00304160">
      <w:pPr>
        <w:numPr>
          <w:ilvl w:val="0"/>
          <w:numId w:val="20"/>
        </w:numPr>
        <w:tabs>
          <w:tab w:val="left" w:pos="4962"/>
        </w:tabs>
        <w:ind w:firstLineChars="200" w:firstLine="420"/>
        <w:rPr>
          <w:rFonts w:ascii="宋体" w:hAnsi="宋体" w:cs="Arial"/>
          <w:szCs w:val="21"/>
        </w:rPr>
      </w:pPr>
      <w:r w:rsidRPr="00BE197C">
        <w:rPr>
          <w:rFonts w:ascii="宋体" w:hAnsi="宋体" w:cs="Arial" w:hint="eastAsia"/>
          <w:szCs w:val="21"/>
        </w:rPr>
        <w:t>产品名称和规格；</w:t>
      </w:r>
    </w:p>
    <w:p w:rsidR="00BE197C" w:rsidRPr="00304160" w:rsidRDefault="00BE197C" w:rsidP="00304160">
      <w:pPr>
        <w:numPr>
          <w:ilvl w:val="0"/>
          <w:numId w:val="20"/>
        </w:numPr>
        <w:tabs>
          <w:tab w:val="left" w:pos="4962"/>
        </w:tabs>
        <w:ind w:firstLineChars="200" w:firstLine="420"/>
        <w:rPr>
          <w:rFonts w:ascii="宋体" w:hAnsi="宋体" w:cs="Arial"/>
          <w:szCs w:val="21"/>
        </w:rPr>
      </w:pPr>
      <w:r w:rsidRPr="00BE197C">
        <w:rPr>
          <w:rFonts w:ascii="宋体" w:hAnsi="宋体" w:cs="Arial" w:hint="eastAsia"/>
          <w:szCs w:val="21"/>
        </w:rPr>
        <w:t>执行标准号和名称；</w:t>
      </w:r>
    </w:p>
    <w:p w:rsidR="00BE197C" w:rsidRPr="00304160" w:rsidRDefault="00B52E51" w:rsidP="00304160">
      <w:pPr>
        <w:numPr>
          <w:ilvl w:val="0"/>
          <w:numId w:val="20"/>
        </w:numPr>
        <w:tabs>
          <w:tab w:val="left" w:pos="4962"/>
        </w:tabs>
        <w:ind w:firstLineChars="200" w:firstLine="420"/>
        <w:rPr>
          <w:rFonts w:ascii="宋体" w:hAnsi="宋体" w:cs="Arial"/>
          <w:szCs w:val="21"/>
        </w:rPr>
      </w:pPr>
      <w:r>
        <w:rPr>
          <w:rFonts w:ascii="宋体" w:hAnsi="宋体" w:cs="Arial" w:hint="eastAsia"/>
          <w:szCs w:val="21"/>
        </w:rPr>
        <w:t>制造商</w:t>
      </w:r>
      <w:r w:rsidR="00BE197C" w:rsidRPr="00BE197C">
        <w:rPr>
          <w:rFonts w:ascii="宋体" w:hAnsi="宋体" w:cs="Arial" w:hint="eastAsia"/>
          <w:szCs w:val="21"/>
        </w:rPr>
        <w:t>名称</w:t>
      </w:r>
      <w:r>
        <w:rPr>
          <w:rFonts w:ascii="宋体" w:hAnsi="宋体" w:cs="Arial" w:hint="eastAsia"/>
          <w:szCs w:val="21"/>
        </w:rPr>
        <w:t>和（或）经销商名称</w:t>
      </w:r>
      <w:r w:rsidR="00BE197C" w:rsidRPr="00BE197C">
        <w:rPr>
          <w:rFonts w:ascii="宋体" w:hAnsi="宋体" w:cs="Arial" w:hint="eastAsia"/>
          <w:szCs w:val="21"/>
        </w:rPr>
        <w:t>、</w:t>
      </w:r>
      <w:r>
        <w:rPr>
          <w:rFonts w:ascii="宋体" w:hAnsi="宋体" w:cs="Arial" w:hint="eastAsia"/>
          <w:szCs w:val="21"/>
        </w:rPr>
        <w:t>地</w:t>
      </w:r>
      <w:r w:rsidR="00BE197C" w:rsidRPr="00BE197C">
        <w:rPr>
          <w:rFonts w:ascii="宋体" w:hAnsi="宋体" w:cs="Arial" w:hint="eastAsia"/>
          <w:szCs w:val="21"/>
        </w:rPr>
        <w:t>址、电话号码。</w:t>
      </w:r>
    </w:p>
    <w:p w:rsidR="00BE197C" w:rsidRPr="00BE197C" w:rsidRDefault="00BE197C" w:rsidP="00BE197C">
      <w:pPr>
        <w:tabs>
          <w:tab w:val="left" w:pos="4962"/>
        </w:tabs>
        <w:spacing w:line="440" w:lineRule="exact"/>
        <w:rPr>
          <w:rFonts w:ascii="Arial" w:hAnsi="Arial" w:cs="Arial"/>
          <w:sz w:val="24"/>
        </w:rPr>
      </w:pPr>
      <w:smartTag w:uri="urn:schemas-microsoft-com:office:smarttags" w:element="chsdate">
        <w:smartTagPr>
          <w:attr w:name="Year" w:val="1899"/>
          <w:attr w:name="Month" w:val="12"/>
          <w:attr w:name="Day" w:val="30"/>
          <w:attr w:name="IsLunarDate" w:val="False"/>
          <w:attr w:name="IsROCDate" w:val="False"/>
        </w:smartTagPr>
        <w:r w:rsidRPr="00BE197C">
          <w:rPr>
            <w:rFonts w:ascii="黑体" w:eastAsia="黑体" w:hAnsi="Arial" w:cs="Arial"/>
            <w:szCs w:val="21"/>
          </w:rPr>
          <w:t>8.1.3</w:t>
        </w:r>
      </w:smartTag>
      <w:r w:rsidRPr="00BE197C">
        <w:rPr>
          <w:rFonts w:ascii="黑体" w:eastAsia="黑体" w:hAnsi="Arial" w:cs="Arial"/>
          <w:szCs w:val="21"/>
        </w:rPr>
        <w:t xml:space="preserve"> </w:t>
      </w:r>
      <w:r w:rsidRPr="00BE197C">
        <w:rPr>
          <w:rFonts w:ascii="Arial" w:hAnsi="Arial" w:cs="Arial"/>
          <w:sz w:val="24"/>
        </w:rPr>
        <w:t xml:space="preserve"> </w:t>
      </w:r>
      <w:r w:rsidRPr="00BE197C">
        <w:rPr>
          <w:rFonts w:ascii="Arial" w:hAnsi="Arial" w:cs="Arial" w:hint="eastAsia"/>
          <w:szCs w:val="21"/>
        </w:rPr>
        <w:t>包装箱上的</w:t>
      </w:r>
      <w:r w:rsidRPr="00BE197C">
        <w:rPr>
          <w:rFonts w:ascii="宋体" w:hAnsi="宋体" w:cs="Arial" w:hint="eastAsia"/>
          <w:szCs w:val="21"/>
        </w:rPr>
        <w:t>贮运图示标志应符合</w:t>
      </w:r>
      <w:r w:rsidRPr="00BE197C">
        <w:rPr>
          <w:rFonts w:ascii="宋体" w:hAnsi="宋体" w:cs="Arial"/>
          <w:szCs w:val="21"/>
        </w:rPr>
        <w:t>GB/T 191</w:t>
      </w:r>
      <w:r w:rsidRPr="00BE197C">
        <w:rPr>
          <w:rFonts w:ascii="宋体" w:hAnsi="宋体" w:cs="Arial" w:hint="eastAsia"/>
          <w:szCs w:val="21"/>
        </w:rPr>
        <w:t>的规定，收发货标志应符合</w:t>
      </w:r>
      <w:r w:rsidRPr="00BE197C">
        <w:rPr>
          <w:rFonts w:ascii="宋体" w:hAnsi="宋体" w:cs="Arial"/>
          <w:szCs w:val="21"/>
        </w:rPr>
        <w:t>GB/T 6388</w:t>
      </w:r>
      <w:r w:rsidRPr="00BE197C">
        <w:rPr>
          <w:rFonts w:ascii="宋体" w:hAnsi="宋体" w:cs="Arial" w:hint="eastAsia"/>
          <w:szCs w:val="21"/>
        </w:rPr>
        <w:t>的规定，并应有如下标志：</w:t>
      </w:r>
    </w:p>
    <w:p w:rsidR="00BE197C" w:rsidRPr="00BE197C" w:rsidRDefault="00BE197C" w:rsidP="00BE197C">
      <w:pPr>
        <w:tabs>
          <w:tab w:val="left" w:pos="4962"/>
        </w:tabs>
        <w:ind w:firstLineChars="200" w:firstLine="420"/>
        <w:rPr>
          <w:rFonts w:ascii="宋体" w:cs="Arial"/>
          <w:szCs w:val="21"/>
        </w:rPr>
      </w:pPr>
      <w:r w:rsidRPr="00BE197C">
        <w:rPr>
          <w:rFonts w:ascii="宋体" w:hAnsi="宋体" w:cs="Arial"/>
          <w:szCs w:val="21"/>
        </w:rPr>
        <w:t xml:space="preserve">a)  </w:t>
      </w:r>
      <w:r w:rsidRPr="00BE197C">
        <w:rPr>
          <w:rFonts w:ascii="宋体" w:hAnsi="宋体" w:cs="Arial" w:hint="eastAsia"/>
          <w:szCs w:val="21"/>
        </w:rPr>
        <w:t>商标；</w:t>
      </w:r>
    </w:p>
    <w:p w:rsidR="00BE197C" w:rsidRPr="00BE197C" w:rsidRDefault="00BE197C" w:rsidP="00BE197C">
      <w:pPr>
        <w:tabs>
          <w:tab w:val="left" w:pos="4962"/>
        </w:tabs>
        <w:ind w:firstLineChars="200" w:firstLine="420"/>
        <w:rPr>
          <w:rFonts w:ascii="宋体" w:cs="Arial"/>
          <w:szCs w:val="21"/>
        </w:rPr>
      </w:pPr>
      <w:r w:rsidRPr="00BE197C">
        <w:rPr>
          <w:rFonts w:ascii="宋体" w:hAnsi="宋体" w:cs="Arial"/>
          <w:szCs w:val="21"/>
        </w:rPr>
        <w:t xml:space="preserve">b)  </w:t>
      </w:r>
      <w:r w:rsidRPr="00BE197C">
        <w:rPr>
          <w:rFonts w:ascii="宋体" w:hAnsi="宋体" w:cs="Arial" w:hint="eastAsia"/>
          <w:szCs w:val="21"/>
        </w:rPr>
        <w:t>产品名称和规格；</w:t>
      </w:r>
    </w:p>
    <w:p w:rsidR="00BE197C" w:rsidRPr="00BE197C" w:rsidRDefault="00BE197C" w:rsidP="00BE197C">
      <w:pPr>
        <w:tabs>
          <w:tab w:val="left" w:pos="4962"/>
        </w:tabs>
        <w:ind w:firstLineChars="200" w:firstLine="420"/>
        <w:rPr>
          <w:rFonts w:ascii="宋体" w:cs="Arial"/>
          <w:szCs w:val="21"/>
        </w:rPr>
      </w:pPr>
      <w:r w:rsidRPr="00BE197C">
        <w:rPr>
          <w:rFonts w:ascii="宋体" w:hAnsi="宋体" w:cs="Arial"/>
          <w:szCs w:val="21"/>
        </w:rPr>
        <w:t xml:space="preserve">c)  </w:t>
      </w:r>
      <w:r w:rsidRPr="00BE197C">
        <w:rPr>
          <w:rFonts w:ascii="宋体" w:hAnsi="宋体" w:cs="Arial" w:hint="eastAsia"/>
          <w:szCs w:val="21"/>
        </w:rPr>
        <w:t>执行标准号和名称；</w:t>
      </w:r>
    </w:p>
    <w:p w:rsidR="00BE197C" w:rsidRPr="00BE197C" w:rsidRDefault="00BE197C" w:rsidP="00BE197C">
      <w:pPr>
        <w:tabs>
          <w:tab w:val="left" w:pos="4962"/>
        </w:tabs>
        <w:ind w:firstLineChars="200" w:firstLine="420"/>
        <w:rPr>
          <w:rFonts w:ascii="宋体" w:cs="Arial"/>
          <w:szCs w:val="21"/>
        </w:rPr>
      </w:pPr>
      <w:r w:rsidRPr="00BE197C">
        <w:rPr>
          <w:rFonts w:ascii="宋体" w:hAnsi="宋体" w:cs="Arial"/>
          <w:szCs w:val="21"/>
        </w:rPr>
        <w:t xml:space="preserve">d)  </w:t>
      </w:r>
      <w:r w:rsidRPr="00BE197C">
        <w:rPr>
          <w:rFonts w:ascii="宋体" w:hAnsi="宋体" w:cs="Arial" w:hint="eastAsia"/>
          <w:szCs w:val="21"/>
        </w:rPr>
        <w:t>出厂年月；</w:t>
      </w:r>
    </w:p>
    <w:p w:rsidR="00BE197C" w:rsidRPr="00BE197C" w:rsidRDefault="00BE197C" w:rsidP="00BE197C">
      <w:pPr>
        <w:tabs>
          <w:tab w:val="left" w:pos="4962"/>
        </w:tabs>
        <w:ind w:firstLineChars="200" w:firstLine="420"/>
        <w:rPr>
          <w:rFonts w:ascii="宋体" w:cs="Arial"/>
          <w:szCs w:val="21"/>
        </w:rPr>
      </w:pPr>
      <w:r w:rsidRPr="00BE197C">
        <w:rPr>
          <w:rFonts w:ascii="宋体" w:hAnsi="宋体" w:cs="Arial"/>
          <w:szCs w:val="21"/>
        </w:rPr>
        <w:t xml:space="preserve">e)  </w:t>
      </w:r>
      <w:r w:rsidR="00B52E51">
        <w:rPr>
          <w:rFonts w:ascii="宋体" w:hAnsi="宋体" w:cs="Arial" w:hint="eastAsia"/>
          <w:szCs w:val="21"/>
        </w:rPr>
        <w:t>制造商</w:t>
      </w:r>
      <w:r w:rsidRPr="00BE197C">
        <w:rPr>
          <w:rFonts w:ascii="宋体" w:hAnsi="宋体" w:cs="Arial" w:hint="eastAsia"/>
          <w:szCs w:val="21"/>
        </w:rPr>
        <w:t>名称</w:t>
      </w:r>
      <w:r w:rsidR="00B52E51">
        <w:rPr>
          <w:rFonts w:ascii="宋体" w:hAnsi="宋体" w:cs="Arial" w:hint="eastAsia"/>
          <w:szCs w:val="21"/>
        </w:rPr>
        <w:t>和（或）经销商名称、地</w:t>
      </w:r>
      <w:r w:rsidRPr="00BE197C">
        <w:rPr>
          <w:rFonts w:ascii="宋体" w:hAnsi="宋体" w:cs="Arial" w:hint="eastAsia"/>
          <w:szCs w:val="21"/>
        </w:rPr>
        <w:t>址、电话号码；</w:t>
      </w:r>
    </w:p>
    <w:p w:rsidR="00BE197C" w:rsidRPr="00BE197C" w:rsidRDefault="00BE197C" w:rsidP="00BE197C">
      <w:pPr>
        <w:tabs>
          <w:tab w:val="left" w:pos="4962"/>
        </w:tabs>
        <w:ind w:firstLineChars="200" w:firstLine="420"/>
        <w:rPr>
          <w:rFonts w:ascii="宋体" w:cs="Arial"/>
          <w:szCs w:val="21"/>
        </w:rPr>
      </w:pPr>
      <w:r w:rsidRPr="00BE197C">
        <w:rPr>
          <w:rFonts w:ascii="宋体" w:hAnsi="宋体" w:cs="Arial"/>
          <w:szCs w:val="21"/>
        </w:rPr>
        <w:t xml:space="preserve">f)  </w:t>
      </w:r>
      <w:r w:rsidRPr="00BE197C">
        <w:rPr>
          <w:rFonts w:ascii="宋体" w:hAnsi="宋体" w:cs="Arial" w:hint="eastAsia"/>
          <w:szCs w:val="21"/>
        </w:rPr>
        <w:t>数量</w:t>
      </w:r>
      <w:r w:rsidRPr="00BE197C">
        <w:rPr>
          <w:rFonts w:ascii="宋体" w:hAnsi="宋体" w:cs="Arial"/>
          <w:szCs w:val="21"/>
        </w:rPr>
        <w:t xml:space="preserve"> </w:t>
      </w:r>
      <w:r w:rsidRPr="00BE197C">
        <w:rPr>
          <w:rFonts w:ascii="宋体" w:hAnsi="宋体" w:cs="Arial" w:hint="eastAsia"/>
          <w:szCs w:val="21"/>
        </w:rPr>
        <w:t>；</w:t>
      </w:r>
    </w:p>
    <w:p w:rsidR="00BE197C" w:rsidRPr="00BE197C" w:rsidRDefault="00BE197C" w:rsidP="00BE197C">
      <w:pPr>
        <w:tabs>
          <w:tab w:val="left" w:pos="4962"/>
        </w:tabs>
        <w:ind w:firstLineChars="200" w:firstLine="420"/>
        <w:rPr>
          <w:rFonts w:ascii="宋体" w:cs="Arial"/>
          <w:szCs w:val="21"/>
        </w:rPr>
      </w:pPr>
      <w:r w:rsidRPr="00BE197C">
        <w:rPr>
          <w:rFonts w:ascii="宋体" w:hAnsi="宋体" w:cs="Arial"/>
          <w:szCs w:val="21"/>
        </w:rPr>
        <w:t>g</w:t>
      </w:r>
      <w:r w:rsidRPr="00BE197C">
        <w:rPr>
          <w:rFonts w:ascii="宋体" w:hAnsi="宋体" w:cs="Arial" w:hint="eastAsia"/>
          <w:szCs w:val="21"/>
        </w:rPr>
        <w:t>）</w:t>
      </w:r>
      <w:r w:rsidRPr="00BE197C">
        <w:rPr>
          <w:rFonts w:ascii="宋体" w:hAnsi="宋体" w:cs="Arial"/>
          <w:szCs w:val="21"/>
        </w:rPr>
        <w:t xml:space="preserve"> </w:t>
      </w:r>
      <w:r w:rsidRPr="00BE197C">
        <w:rPr>
          <w:rFonts w:ascii="宋体" w:hAnsi="宋体" w:cs="Arial" w:hint="eastAsia"/>
          <w:szCs w:val="21"/>
        </w:rPr>
        <w:t>净重、毛重、体积</w:t>
      </w:r>
      <w:r w:rsidRPr="00BE197C">
        <w:rPr>
          <w:rFonts w:ascii="宋体" w:hAnsi="宋体" w:cs="Arial"/>
          <w:szCs w:val="21"/>
        </w:rPr>
        <w:t>(</w:t>
      </w:r>
      <w:r w:rsidRPr="00BE197C">
        <w:rPr>
          <w:rFonts w:ascii="宋体" w:hAnsi="宋体" w:cs="Arial" w:hint="eastAsia"/>
          <w:szCs w:val="21"/>
        </w:rPr>
        <w:t>长×宽×高</w:t>
      </w:r>
      <w:r w:rsidRPr="00BE197C">
        <w:rPr>
          <w:rFonts w:ascii="宋体" w:hAnsi="宋体" w:cs="Arial"/>
          <w:szCs w:val="21"/>
        </w:rPr>
        <w:t>)</w:t>
      </w:r>
      <w:r w:rsidRPr="00BE197C">
        <w:rPr>
          <w:rFonts w:ascii="宋体" w:hAnsi="宋体" w:cs="Arial" w:hint="eastAsia"/>
          <w:szCs w:val="21"/>
        </w:rPr>
        <w:t>；</w:t>
      </w:r>
    </w:p>
    <w:p w:rsidR="00BE197C" w:rsidRPr="00BE197C" w:rsidRDefault="00BE197C" w:rsidP="00BE197C">
      <w:pPr>
        <w:tabs>
          <w:tab w:val="left" w:pos="4962"/>
        </w:tabs>
        <w:ind w:firstLineChars="200" w:firstLine="420"/>
        <w:rPr>
          <w:rFonts w:ascii="宋体" w:cs="Arial"/>
          <w:szCs w:val="21"/>
        </w:rPr>
      </w:pPr>
      <w:r w:rsidRPr="00BE197C">
        <w:rPr>
          <w:rFonts w:ascii="宋体" w:hAnsi="宋体" w:cs="Arial"/>
          <w:szCs w:val="21"/>
        </w:rPr>
        <w:t xml:space="preserve">h)  </w:t>
      </w:r>
      <w:r w:rsidR="00B52E51">
        <w:rPr>
          <w:rFonts w:ascii="宋体" w:hAnsi="宋体" w:cs="Arial" w:hint="eastAsia"/>
          <w:szCs w:val="21"/>
        </w:rPr>
        <w:t>怕雨</w:t>
      </w:r>
      <w:r w:rsidRPr="00BE197C">
        <w:rPr>
          <w:rFonts w:ascii="宋体" w:hAnsi="宋体" w:cs="Arial" w:hint="eastAsia"/>
          <w:szCs w:val="21"/>
        </w:rPr>
        <w:t>、向上、</w:t>
      </w:r>
      <w:r w:rsidR="00B52E51">
        <w:rPr>
          <w:rFonts w:ascii="宋体" w:hAnsi="宋体" w:cs="Arial" w:hint="eastAsia"/>
          <w:szCs w:val="21"/>
        </w:rPr>
        <w:t>易碎物品</w:t>
      </w:r>
      <w:r w:rsidRPr="00BE197C">
        <w:rPr>
          <w:rFonts w:ascii="宋体" w:hAnsi="宋体" w:cs="Arial" w:hint="eastAsia"/>
          <w:szCs w:val="21"/>
        </w:rPr>
        <w:t>标志。</w:t>
      </w:r>
    </w:p>
    <w:p w:rsidR="00BE197C" w:rsidRPr="00BE197C" w:rsidRDefault="00BE197C" w:rsidP="00BE197C">
      <w:pPr>
        <w:tabs>
          <w:tab w:val="left" w:pos="4962"/>
        </w:tabs>
        <w:spacing w:line="400" w:lineRule="exact"/>
        <w:rPr>
          <w:rFonts w:ascii="黑体" w:eastAsia="黑体" w:hAnsi="Arial" w:cs="Arial"/>
          <w:szCs w:val="21"/>
        </w:rPr>
      </w:pPr>
      <w:r w:rsidRPr="00BE197C">
        <w:rPr>
          <w:rFonts w:ascii="黑体" w:eastAsia="黑体" w:hAnsi="Arial" w:cs="Arial"/>
          <w:szCs w:val="21"/>
        </w:rPr>
        <w:t xml:space="preserve">8.2  </w:t>
      </w:r>
      <w:r w:rsidRPr="00BE197C">
        <w:rPr>
          <w:rFonts w:ascii="黑体" w:eastAsia="黑体" w:hAnsi="Arial" w:cs="Arial" w:hint="eastAsia"/>
          <w:szCs w:val="21"/>
        </w:rPr>
        <w:t>标签</w:t>
      </w:r>
    </w:p>
    <w:p w:rsidR="00BE197C" w:rsidRPr="00BE197C" w:rsidRDefault="00BE197C" w:rsidP="00BE197C">
      <w:pPr>
        <w:tabs>
          <w:tab w:val="left" w:pos="4962"/>
        </w:tabs>
        <w:spacing w:line="440" w:lineRule="exact"/>
        <w:ind w:firstLineChars="200" w:firstLine="420"/>
        <w:rPr>
          <w:rFonts w:ascii="宋体" w:cs="Arial"/>
          <w:szCs w:val="21"/>
        </w:rPr>
      </w:pPr>
      <w:r w:rsidRPr="00BE197C">
        <w:rPr>
          <w:rFonts w:ascii="宋体" w:hAnsi="宋体" w:cs="Arial" w:hint="eastAsia"/>
          <w:szCs w:val="21"/>
        </w:rPr>
        <w:t>合格证上应有如下内容</w:t>
      </w:r>
      <w:r w:rsidRPr="00BE197C">
        <w:rPr>
          <w:rFonts w:ascii="宋体" w:hAnsi="宋体" w:cs="Arial"/>
          <w:szCs w:val="21"/>
        </w:rPr>
        <w:t>:</w:t>
      </w:r>
    </w:p>
    <w:p w:rsidR="00BE197C" w:rsidRPr="00BE197C" w:rsidRDefault="00BE197C" w:rsidP="00BE197C">
      <w:pPr>
        <w:numPr>
          <w:ilvl w:val="0"/>
          <w:numId w:val="23"/>
        </w:numPr>
        <w:tabs>
          <w:tab w:val="left" w:pos="4962"/>
        </w:tabs>
        <w:rPr>
          <w:rFonts w:ascii="宋体" w:hAnsi="宋体" w:cs="Arial"/>
          <w:szCs w:val="21"/>
        </w:rPr>
      </w:pPr>
      <w:r w:rsidRPr="00BE197C">
        <w:rPr>
          <w:rFonts w:ascii="宋体" w:hAnsi="宋体" w:cs="Arial" w:hint="eastAsia"/>
          <w:szCs w:val="21"/>
        </w:rPr>
        <w:t>商标；</w:t>
      </w:r>
    </w:p>
    <w:p w:rsidR="00BE197C" w:rsidRPr="00BE197C" w:rsidRDefault="00BE197C" w:rsidP="00BE197C">
      <w:pPr>
        <w:numPr>
          <w:ilvl w:val="0"/>
          <w:numId w:val="23"/>
        </w:numPr>
        <w:tabs>
          <w:tab w:val="left" w:pos="4962"/>
        </w:tabs>
        <w:rPr>
          <w:rFonts w:ascii="宋体" w:hAnsi="宋体" w:cs="Arial"/>
          <w:szCs w:val="21"/>
        </w:rPr>
      </w:pPr>
      <w:r w:rsidRPr="00BE197C">
        <w:rPr>
          <w:rFonts w:ascii="宋体" w:hAnsi="宋体" w:cs="Arial" w:hint="eastAsia"/>
          <w:szCs w:val="21"/>
        </w:rPr>
        <w:t>合格证（字样）；</w:t>
      </w:r>
    </w:p>
    <w:p w:rsidR="00BE197C" w:rsidRPr="00BE197C" w:rsidRDefault="00BE197C" w:rsidP="00BE197C">
      <w:pPr>
        <w:numPr>
          <w:ilvl w:val="0"/>
          <w:numId w:val="23"/>
        </w:numPr>
        <w:tabs>
          <w:tab w:val="left" w:pos="4962"/>
        </w:tabs>
        <w:rPr>
          <w:rFonts w:ascii="宋体" w:cs="Arial"/>
          <w:szCs w:val="21"/>
        </w:rPr>
      </w:pPr>
      <w:r w:rsidRPr="00BE197C">
        <w:rPr>
          <w:rFonts w:ascii="宋体" w:hAnsi="宋体" w:cs="Arial" w:hint="eastAsia"/>
          <w:szCs w:val="21"/>
        </w:rPr>
        <w:t>检验员</w:t>
      </w:r>
      <w:r w:rsidRPr="00BE197C">
        <w:rPr>
          <w:rFonts w:ascii="宋体" w:hAnsi="宋体" w:cs="Arial"/>
          <w:szCs w:val="21"/>
        </w:rPr>
        <w:t>(</w:t>
      </w:r>
      <w:r w:rsidRPr="00BE197C">
        <w:rPr>
          <w:rFonts w:ascii="宋体" w:hAnsi="宋体" w:cs="Arial" w:hint="eastAsia"/>
          <w:szCs w:val="21"/>
        </w:rPr>
        <w:t>签名或盖章</w:t>
      </w:r>
      <w:r w:rsidRPr="00BE197C">
        <w:rPr>
          <w:rFonts w:ascii="宋体" w:hAnsi="宋体" w:cs="Arial"/>
          <w:szCs w:val="21"/>
        </w:rPr>
        <w:t>)</w:t>
      </w:r>
      <w:r w:rsidRPr="00BE197C">
        <w:rPr>
          <w:rFonts w:ascii="宋体" w:hAnsi="宋体" w:cs="Arial" w:hint="eastAsia"/>
          <w:szCs w:val="21"/>
        </w:rPr>
        <w:t>；</w:t>
      </w:r>
    </w:p>
    <w:p w:rsidR="00BE197C" w:rsidRPr="00BE197C" w:rsidRDefault="00B52E51" w:rsidP="00BE197C">
      <w:pPr>
        <w:numPr>
          <w:ilvl w:val="0"/>
          <w:numId w:val="23"/>
        </w:numPr>
        <w:tabs>
          <w:tab w:val="left" w:pos="4962"/>
        </w:tabs>
        <w:rPr>
          <w:rFonts w:ascii="宋体" w:cs="Arial"/>
          <w:szCs w:val="21"/>
        </w:rPr>
      </w:pPr>
      <w:r>
        <w:rPr>
          <w:rFonts w:ascii="宋体" w:hAnsi="宋体" w:cs="Arial" w:hint="eastAsia"/>
          <w:szCs w:val="21"/>
        </w:rPr>
        <w:t>生产</w:t>
      </w:r>
      <w:r w:rsidR="00BE197C" w:rsidRPr="00BE197C">
        <w:rPr>
          <w:rFonts w:ascii="宋体" w:hAnsi="宋体" w:cs="Arial" w:hint="eastAsia"/>
          <w:szCs w:val="21"/>
        </w:rPr>
        <w:t>日期；</w:t>
      </w:r>
    </w:p>
    <w:p w:rsidR="00BE197C" w:rsidRPr="00BE197C" w:rsidRDefault="00BE197C" w:rsidP="00BE197C">
      <w:pPr>
        <w:numPr>
          <w:ilvl w:val="0"/>
          <w:numId w:val="23"/>
        </w:numPr>
        <w:tabs>
          <w:tab w:val="left" w:pos="4962"/>
        </w:tabs>
        <w:rPr>
          <w:rFonts w:ascii="宋体" w:cs="Arial"/>
          <w:szCs w:val="21"/>
        </w:rPr>
      </w:pPr>
      <w:r w:rsidRPr="00BE197C">
        <w:rPr>
          <w:rFonts w:ascii="宋体" w:hAnsi="宋体" w:cs="Arial" w:hint="eastAsia"/>
          <w:szCs w:val="21"/>
        </w:rPr>
        <w:t>制造商</w:t>
      </w:r>
      <w:r w:rsidR="00B52E51">
        <w:rPr>
          <w:rFonts w:ascii="宋体" w:hAnsi="宋体" w:cs="Arial" w:hint="eastAsia"/>
          <w:szCs w:val="21"/>
        </w:rPr>
        <w:t>和（或）经销商名称</w:t>
      </w:r>
      <w:r w:rsidRPr="00BE197C">
        <w:rPr>
          <w:rFonts w:ascii="宋体" w:hAnsi="宋体" w:cs="Arial" w:hint="eastAsia"/>
          <w:szCs w:val="21"/>
        </w:rPr>
        <w:t>。</w:t>
      </w:r>
    </w:p>
    <w:p w:rsidR="00BE197C" w:rsidRPr="00BE197C" w:rsidRDefault="00BE197C" w:rsidP="00BE197C">
      <w:pPr>
        <w:widowControl/>
        <w:spacing w:line="400" w:lineRule="exact"/>
        <w:rPr>
          <w:rFonts w:ascii="黑体" w:eastAsia="黑体"/>
          <w:kern w:val="11"/>
          <w:szCs w:val="21"/>
        </w:rPr>
      </w:pPr>
      <w:r w:rsidRPr="00BE197C">
        <w:rPr>
          <w:rFonts w:ascii="黑体" w:eastAsia="黑体"/>
          <w:kern w:val="11"/>
          <w:szCs w:val="21"/>
        </w:rPr>
        <w:t xml:space="preserve">8.3 </w:t>
      </w:r>
      <w:r w:rsidRPr="00BE197C">
        <w:rPr>
          <w:rFonts w:ascii="宋体"/>
          <w:kern w:val="11"/>
          <w:szCs w:val="21"/>
        </w:rPr>
        <w:t xml:space="preserve"> </w:t>
      </w:r>
      <w:r w:rsidRPr="00BE197C">
        <w:rPr>
          <w:rFonts w:ascii="黑体" w:eastAsia="黑体" w:hint="eastAsia"/>
          <w:kern w:val="11"/>
          <w:szCs w:val="21"/>
        </w:rPr>
        <w:t>使用说明书</w:t>
      </w:r>
    </w:p>
    <w:p w:rsidR="00BE197C" w:rsidRPr="00BE197C" w:rsidRDefault="00BE197C" w:rsidP="00BE197C">
      <w:pPr>
        <w:widowControl/>
        <w:spacing w:line="440" w:lineRule="exact"/>
        <w:ind w:left="420"/>
        <w:rPr>
          <w:rFonts w:ascii="宋体"/>
          <w:kern w:val="11"/>
          <w:szCs w:val="21"/>
        </w:rPr>
      </w:pPr>
      <w:r w:rsidRPr="00BE197C">
        <w:rPr>
          <w:rFonts w:ascii="宋体" w:hint="eastAsia"/>
          <w:kern w:val="11"/>
          <w:szCs w:val="21"/>
        </w:rPr>
        <w:t>使用说明书应有如下内容：</w:t>
      </w:r>
    </w:p>
    <w:p w:rsidR="00BE197C" w:rsidRPr="00BE197C" w:rsidRDefault="00BE197C" w:rsidP="00BE197C">
      <w:pPr>
        <w:widowControl/>
        <w:numPr>
          <w:ilvl w:val="0"/>
          <w:numId w:val="21"/>
        </w:numPr>
        <w:spacing w:line="440" w:lineRule="exact"/>
        <w:rPr>
          <w:rFonts w:ascii="宋体"/>
          <w:kern w:val="11"/>
          <w:szCs w:val="21"/>
        </w:rPr>
      </w:pPr>
      <w:r w:rsidRPr="00BE197C">
        <w:rPr>
          <w:rFonts w:ascii="宋体" w:hint="eastAsia"/>
          <w:kern w:val="0"/>
          <w:sz w:val="20"/>
          <w:szCs w:val="20"/>
        </w:rPr>
        <w:t>使用前仔细阅读使用说明书；</w:t>
      </w:r>
    </w:p>
    <w:p w:rsidR="00BE197C" w:rsidRPr="00BE197C" w:rsidRDefault="00BE197C" w:rsidP="00BE197C">
      <w:pPr>
        <w:numPr>
          <w:ilvl w:val="0"/>
          <w:numId w:val="21"/>
        </w:numPr>
        <w:ind w:left="777" w:hanging="357"/>
      </w:pPr>
      <w:r w:rsidRPr="00BE197C">
        <w:rPr>
          <w:rFonts w:hint="eastAsia"/>
        </w:rPr>
        <w:t>使用说明；</w:t>
      </w:r>
    </w:p>
    <w:p w:rsidR="00BE197C" w:rsidRPr="00BE197C" w:rsidRDefault="00BE197C" w:rsidP="00BE197C">
      <w:pPr>
        <w:numPr>
          <w:ilvl w:val="0"/>
          <w:numId w:val="21"/>
        </w:numPr>
        <w:ind w:left="777" w:hanging="357"/>
      </w:pPr>
      <w:r w:rsidRPr="00BE197C">
        <w:rPr>
          <w:rFonts w:hint="eastAsia"/>
        </w:rPr>
        <w:t>注意事项；</w:t>
      </w:r>
    </w:p>
    <w:p w:rsidR="00BE197C" w:rsidRPr="00BE197C" w:rsidRDefault="00B52E51" w:rsidP="00BE197C">
      <w:pPr>
        <w:numPr>
          <w:ilvl w:val="0"/>
          <w:numId w:val="21"/>
        </w:numPr>
        <w:ind w:left="777" w:hanging="357"/>
      </w:pPr>
      <w:r>
        <w:rPr>
          <w:rFonts w:hint="eastAsia"/>
        </w:rPr>
        <w:t>执行</w:t>
      </w:r>
      <w:r w:rsidR="00BE197C" w:rsidRPr="00BE197C">
        <w:rPr>
          <w:rFonts w:hint="eastAsia"/>
        </w:rPr>
        <w:t>标准号</w:t>
      </w:r>
      <w:r>
        <w:rPr>
          <w:rFonts w:hint="eastAsia"/>
        </w:rPr>
        <w:t>和名称</w:t>
      </w:r>
      <w:r w:rsidR="00BE197C" w:rsidRPr="00BE197C">
        <w:rPr>
          <w:rFonts w:hint="eastAsia"/>
        </w:rPr>
        <w:t>；</w:t>
      </w:r>
    </w:p>
    <w:p w:rsidR="00BE197C" w:rsidRPr="00BE197C" w:rsidRDefault="00BE197C" w:rsidP="00BE197C">
      <w:pPr>
        <w:numPr>
          <w:ilvl w:val="0"/>
          <w:numId w:val="21"/>
        </w:numPr>
        <w:ind w:left="777" w:hanging="357"/>
      </w:pPr>
      <w:r w:rsidRPr="00BE197C">
        <w:rPr>
          <w:rFonts w:hint="eastAsia"/>
        </w:rPr>
        <w:lastRenderedPageBreak/>
        <w:t>企业名称、地址和联系电话。</w:t>
      </w:r>
      <w:r w:rsidRPr="00BE197C">
        <w:t xml:space="preserve"> </w:t>
      </w:r>
    </w:p>
    <w:p w:rsidR="00BE197C" w:rsidRPr="00BE197C" w:rsidRDefault="00BE197C" w:rsidP="00BE197C">
      <w:pPr>
        <w:tabs>
          <w:tab w:val="left" w:pos="4962"/>
        </w:tabs>
        <w:spacing w:before="100" w:beforeAutospacing="1" w:after="100" w:afterAutospacing="1" w:line="240" w:lineRule="exact"/>
        <w:rPr>
          <w:rFonts w:ascii="黑体" w:eastAsia="黑体" w:hAnsi="Arial" w:cs="Arial"/>
          <w:szCs w:val="21"/>
        </w:rPr>
      </w:pPr>
      <w:r w:rsidRPr="00BE197C">
        <w:rPr>
          <w:rFonts w:ascii="黑体" w:eastAsia="黑体" w:hAnsi="Arial" w:cs="Arial"/>
          <w:szCs w:val="21"/>
        </w:rPr>
        <w:t xml:space="preserve">9  </w:t>
      </w:r>
      <w:r w:rsidRPr="00BE197C">
        <w:rPr>
          <w:rFonts w:ascii="黑体" w:eastAsia="黑体" w:hAnsi="Arial" w:cs="Arial" w:hint="eastAsia"/>
          <w:szCs w:val="21"/>
        </w:rPr>
        <w:t>包装、运输、贮存</w:t>
      </w:r>
    </w:p>
    <w:p w:rsidR="00BE197C" w:rsidRPr="00BE197C" w:rsidRDefault="00BE197C" w:rsidP="00BE197C">
      <w:pPr>
        <w:tabs>
          <w:tab w:val="left" w:pos="4962"/>
        </w:tabs>
        <w:spacing w:line="400" w:lineRule="exact"/>
        <w:rPr>
          <w:rFonts w:ascii="黑体" w:eastAsia="黑体" w:hAnsi="Arial" w:cs="Arial"/>
          <w:szCs w:val="21"/>
        </w:rPr>
      </w:pPr>
      <w:r w:rsidRPr="00BE197C">
        <w:rPr>
          <w:rFonts w:ascii="黑体" w:eastAsia="黑体" w:hAnsi="Arial" w:cs="Arial"/>
          <w:szCs w:val="21"/>
        </w:rPr>
        <w:t xml:space="preserve">9.1  </w:t>
      </w:r>
      <w:r w:rsidRPr="00BE197C">
        <w:rPr>
          <w:rFonts w:ascii="黑体" w:eastAsia="黑体" w:hAnsi="Arial" w:cs="Arial" w:hint="eastAsia"/>
          <w:szCs w:val="21"/>
        </w:rPr>
        <w:t>包装</w:t>
      </w:r>
    </w:p>
    <w:p w:rsidR="00BE197C" w:rsidRPr="00BE197C" w:rsidRDefault="00BE197C" w:rsidP="00BE197C">
      <w:pPr>
        <w:tabs>
          <w:tab w:val="left" w:pos="4962"/>
        </w:tabs>
        <w:spacing w:line="440" w:lineRule="exact"/>
        <w:rPr>
          <w:rFonts w:ascii="黑体" w:eastAsia="黑体" w:hAnsi="Arial" w:cs="Arial"/>
          <w:sz w:val="24"/>
        </w:rPr>
      </w:pPr>
      <w:smartTag w:uri="urn:schemas-microsoft-com:office:smarttags" w:element="chsdate">
        <w:smartTagPr>
          <w:attr w:name="Year" w:val="1899"/>
          <w:attr w:name="Month" w:val="12"/>
          <w:attr w:name="Day" w:val="30"/>
          <w:attr w:name="IsLunarDate" w:val="False"/>
          <w:attr w:name="IsROCDate" w:val="False"/>
        </w:smartTagPr>
        <w:r w:rsidRPr="00BE197C">
          <w:rPr>
            <w:rFonts w:ascii="黑体" w:eastAsia="黑体" w:hAnsi="Arial" w:cs="Arial"/>
            <w:szCs w:val="21"/>
          </w:rPr>
          <w:t>9.1.1</w:t>
        </w:r>
      </w:smartTag>
      <w:r w:rsidRPr="00BE197C">
        <w:rPr>
          <w:rFonts w:ascii="黑体" w:eastAsia="黑体" w:hAnsi="Arial" w:cs="Arial"/>
          <w:sz w:val="24"/>
        </w:rPr>
        <w:t xml:space="preserve">  </w:t>
      </w:r>
      <w:r w:rsidRPr="00BE197C">
        <w:rPr>
          <w:rFonts w:ascii="宋体" w:hAnsi="宋体" w:cs="Arial" w:hint="eastAsia"/>
          <w:szCs w:val="21"/>
        </w:rPr>
        <w:t>产品包装应干燥、完整、清洁、附有使用说</w:t>
      </w:r>
      <w:r w:rsidRPr="00320802">
        <w:rPr>
          <w:rFonts w:ascii="宋体" w:hAnsi="宋体" w:cs="Arial" w:hint="eastAsia"/>
          <w:szCs w:val="21"/>
        </w:rPr>
        <w:t>明书、</w:t>
      </w:r>
      <w:r w:rsidRPr="00BE197C">
        <w:rPr>
          <w:rFonts w:ascii="宋体" w:hAnsi="宋体" w:cs="Arial" w:hint="eastAsia"/>
          <w:szCs w:val="21"/>
        </w:rPr>
        <w:t>合格证。</w:t>
      </w:r>
    </w:p>
    <w:p w:rsidR="00BE197C" w:rsidRPr="00BE197C" w:rsidRDefault="00BE197C" w:rsidP="00BE197C">
      <w:pPr>
        <w:tabs>
          <w:tab w:val="left" w:pos="4962"/>
        </w:tabs>
        <w:spacing w:line="440" w:lineRule="exact"/>
        <w:rPr>
          <w:rFonts w:ascii="宋体" w:hAnsi="宋体" w:cs="Arial"/>
          <w:szCs w:val="21"/>
        </w:rPr>
      </w:pPr>
      <w:r w:rsidRPr="00BE197C">
        <w:rPr>
          <w:rFonts w:ascii="黑体" w:eastAsia="黑体" w:hAnsi="黑体" w:cs="Arial"/>
          <w:szCs w:val="21"/>
        </w:rPr>
        <w:t>9.1.</w:t>
      </w:r>
      <w:r w:rsidRPr="00BE197C">
        <w:rPr>
          <w:rFonts w:ascii="黑体" w:eastAsia="黑体" w:hAnsi="黑体" w:cs="Arial" w:hint="eastAsia"/>
          <w:szCs w:val="21"/>
        </w:rPr>
        <w:t>2</w:t>
      </w:r>
      <w:r w:rsidRPr="00BE197C">
        <w:rPr>
          <w:rFonts w:ascii="宋体" w:hAnsi="宋体" w:cs="Arial"/>
          <w:szCs w:val="21"/>
        </w:rPr>
        <w:t xml:space="preserve"> </w:t>
      </w:r>
      <w:r w:rsidRPr="00BE197C">
        <w:rPr>
          <w:rFonts w:ascii="宋体" w:hAnsi="宋体" w:cs="Arial" w:hint="eastAsia"/>
          <w:szCs w:val="21"/>
        </w:rPr>
        <w:t xml:space="preserve"> 包装应符合国家环保法规及相关要求瓦楞纸板包装盒应符合</w:t>
      </w:r>
      <w:r w:rsidRPr="00BE197C">
        <w:rPr>
          <w:rFonts w:ascii="宋体" w:hAnsi="宋体" w:cs="Arial"/>
          <w:szCs w:val="21"/>
        </w:rPr>
        <w:t>GB/T 6544的</w:t>
      </w:r>
      <w:r w:rsidRPr="00BE197C">
        <w:rPr>
          <w:rFonts w:ascii="宋体" w:hAnsi="宋体" w:cs="Arial" w:hint="eastAsia"/>
          <w:szCs w:val="21"/>
        </w:rPr>
        <w:t>规定，瓦楞纸箱应符合</w:t>
      </w:r>
      <w:r w:rsidRPr="00BE197C">
        <w:rPr>
          <w:rFonts w:ascii="宋体" w:hAnsi="宋体" w:cs="Arial"/>
          <w:szCs w:val="21"/>
        </w:rPr>
        <w:t>GB/T 6543的</w:t>
      </w:r>
      <w:r w:rsidRPr="00BE197C">
        <w:rPr>
          <w:rFonts w:ascii="宋体" w:hAnsi="宋体" w:cs="Arial" w:hint="eastAsia"/>
          <w:szCs w:val="21"/>
        </w:rPr>
        <w:t>规定。</w:t>
      </w:r>
    </w:p>
    <w:p w:rsidR="00BE197C" w:rsidRPr="00BE197C" w:rsidRDefault="00BE197C" w:rsidP="00BE197C">
      <w:pPr>
        <w:tabs>
          <w:tab w:val="left" w:pos="4962"/>
        </w:tabs>
        <w:spacing w:line="400" w:lineRule="exact"/>
        <w:rPr>
          <w:rFonts w:ascii="黑体" w:eastAsia="黑体" w:hAnsi="Arial" w:cs="Arial"/>
          <w:szCs w:val="21"/>
        </w:rPr>
      </w:pPr>
      <w:r w:rsidRPr="00BE197C">
        <w:rPr>
          <w:rFonts w:ascii="黑体" w:eastAsia="黑体" w:hAnsi="Arial" w:cs="Arial"/>
          <w:szCs w:val="21"/>
        </w:rPr>
        <w:t xml:space="preserve">9.2  </w:t>
      </w:r>
      <w:r w:rsidRPr="00BE197C">
        <w:rPr>
          <w:rFonts w:ascii="黑体" w:eastAsia="黑体" w:hAnsi="Arial" w:cs="Arial" w:hint="eastAsia"/>
          <w:szCs w:val="21"/>
        </w:rPr>
        <w:t>运输</w:t>
      </w:r>
    </w:p>
    <w:p w:rsidR="00BE197C" w:rsidRPr="00BE197C" w:rsidRDefault="00BE197C" w:rsidP="00BE197C">
      <w:pPr>
        <w:tabs>
          <w:tab w:val="left" w:pos="4962"/>
        </w:tabs>
        <w:spacing w:line="440" w:lineRule="exact"/>
        <w:rPr>
          <w:rFonts w:ascii="Arial" w:hAnsi="Arial" w:cs="Arial"/>
          <w:sz w:val="24"/>
        </w:rPr>
      </w:pPr>
      <w:smartTag w:uri="urn:schemas-microsoft-com:office:smarttags" w:element="chsdate">
        <w:smartTagPr>
          <w:attr w:name="Year" w:val="1899"/>
          <w:attr w:name="Month" w:val="12"/>
          <w:attr w:name="Day" w:val="30"/>
          <w:attr w:name="IsLunarDate" w:val="False"/>
          <w:attr w:name="IsROCDate" w:val="False"/>
        </w:smartTagPr>
        <w:r w:rsidRPr="00BE197C">
          <w:rPr>
            <w:rFonts w:ascii="黑体" w:eastAsia="黑体" w:hAnsi="Arial" w:cs="Arial"/>
            <w:szCs w:val="21"/>
          </w:rPr>
          <w:t>9.2.1</w:t>
        </w:r>
      </w:smartTag>
      <w:r w:rsidRPr="00BE197C">
        <w:rPr>
          <w:rFonts w:ascii="Arial" w:hAnsi="Arial" w:cs="Arial"/>
          <w:sz w:val="24"/>
        </w:rPr>
        <w:t xml:space="preserve">  </w:t>
      </w:r>
      <w:r w:rsidRPr="00BE197C">
        <w:rPr>
          <w:rFonts w:ascii="Arial" w:hAnsi="Arial" w:cs="Arial" w:hint="eastAsia"/>
          <w:szCs w:val="21"/>
        </w:rPr>
        <w:t>运输时应轻拿轻放，</w:t>
      </w:r>
      <w:r w:rsidR="00072A48">
        <w:rPr>
          <w:rFonts w:ascii="Arial" w:hAnsi="Arial" w:cs="Arial" w:hint="eastAsia"/>
          <w:szCs w:val="21"/>
        </w:rPr>
        <w:t>不应</w:t>
      </w:r>
      <w:r w:rsidRPr="00BE197C">
        <w:rPr>
          <w:rFonts w:ascii="Arial" w:hAnsi="Arial" w:cs="Arial" w:hint="eastAsia"/>
          <w:szCs w:val="21"/>
        </w:rPr>
        <w:t>抛掷、翻滚和踩踏。</w:t>
      </w:r>
    </w:p>
    <w:p w:rsidR="00BE197C" w:rsidRPr="00BE197C" w:rsidRDefault="00BE197C" w:rsidP="00BE197C">
      <w:pPr>
        <w:tabs>
          <w:tab w:val="left" w:pos="4962"/>
        </w:tabs>
        <w:spacing w:line="440" w:lineRule="exact"/>
        <w:rPr>
          <w:rFonts w:ascii="Arial" w:hAnsi="Arial" w:cs="Arial"/>
          <w:sz w:val="24"/>
        </w:rPr>
      </w:pPr>
      <w:smartTag w:uri="urn:schemas-microsoft-com:office:smarttags" w:element="chsdate">
        <w:smartTagPr>
          <w:attr w:name="Year" w:val="1899"/>
          <w:attr w:name="Month" w:val="12"/>
          <w:attr w:name="Day" w:val="30"/>
          <w:attr w:name="IsLunarDate" w:val="False"/>
          <w:attr w:name="IsROCDate" w:val="False"/>
        </w:smartTagPr>
        <w:r w:rsidRPr="00BE197C">
          <w:rPr>
            <w:rFonts w:ascii="黑体" w:eastAsia="黑体" w:hAnsi="Arial" w:cs="Arial"/>
            <w:szCs w:val="21"/>
          </w:rPr>
          <w:t>9.2.2</w:t>
        </w:r>
      </w:smartTag>
      <w:r w:rsidRPr="00BE197C">
        <w:rPr>
          <w:rFonts w:ascii="Arial" w:hAnsi="Arial" w:cs="Arial"/>
          <w:sz w:val="24"/>
        </w:rPr>
        <w:t xml:space="preserve">  </w:t>
      </w:r>
      <w:r w:rsidRPr="00BE197C">
        <w:rPr>
          <w:rFonts w:ascii="Arial" w:hAnsi="Arial" w:cs="Arial" w:hint="eastAsia"/>
          <w:szCs w:val="21"/>
        </w:rPr>
        <w:t>运输途中应谨防受潮、挤压及雨淋。</w:t>
      </w:r>
    </w:p>
    <w:p w:rsidR="00BE197C" w:rsidRPr="00BE197C" w:rsidRDefault="00BE197C" w:rsidP="00BE197C">
      <w:pPr>
        <w:tabs>
          <w:tab w:val="left" w:pos="4962"/>
        </w:tabs>
        <w:spacing w:line="440" w:lineRule="exact"/>
        <w:rPr>
          <w:rFonts w:ascii="Arial" w:hAnsi="Arial" w:cs="Arial"/>
          <w:sz w:val="24"/>
        </w:rPr>
      </w:pPr>
      <w:smartTag w:uri="urn:schemas-microsoft-com:office:smarttags" w:element="chsdate">
        <w:smartTagPr>
          <w:attr w:name="Year" w:val="1899"/>
          <w:attr w:name="Month" w:val="12"/>
          <w:attr w:name="Day" w:val="30"/>
          <w:attr w:name="IsLunarDate" w:val="False"/>
          <w:attr w:name="IsROCDate" w:val="False"/>
        </w:smartTagPr>
        <w:r w:rsidRPr="00BE197C">
          <w:rPr>
            <w:rFonts w:ascii="黑体" w:eastAsia="黑体" w:hAnsi="Arial" w:cs="Arial"/>
            <w:szCs w:val="21"/>
          </w:rPr>
          <w:t>9.2.3</w:t>
        </w:r>
      </w:smartTag>
      <w:r w:rsidRPr="00BE197C">
        <w:rPr>
          <w:rFonts w:ascii="Arial" w:hAnsi="Arial" w:cs="Arial"/>
          <w:sz w:val="24"/>
        </w:rPr>
        <w:t xml:space="preserve">  </w:t>
      </w:r>
      <w:r w:rsidRPr="00BE197C">
        <w:rPr>
          <w:rFonts w:ascii="Arial" w:hAnsi="Arial" w:cs="Arial" w:hint="eastAsia"/>
          <w:szCs w:val="21"/>
        </w:rPr>
        <w:t>运输时不应与腐蚀性物品、有毒物品同时装运。</w:t>
      </w:r>
    </w:p>
    <w:p w:rsidR="00BE197C" w:rsidRPr="00BE197C" w:rsidRDefault="00BE197C" w:rsidP="00BE197C">
      <w:pPr>
        <w:tabs>
          <w:tab w:val="left" w:pos="4962"/>
        </w:tabs>
        <w:spacing w:line="400" w:lineRule="exact"/>
        <w:rPr>
          <w:rFonts w:ascii="黑体" w:eastAsia="黑体" w:hAnsi="Arial" w:cs="Arial"/>
          <w:szCs w:val="21"/>
        </w:rPr>
      </w:pPr>
      <w:r w:rsidRPr="00BE197C">
        <w:rPr>
          <w:rFonts w:ascii="黑体" w:eastAsia="黑体" w:hAnsi="Arial" w:cs="Arial"/>
          <w:szCs w:val="21"/>
        </w:rPr>
        <w:t xml:space="preserve">9.3  </w:t>
      </w:r>
      <w:r w:rsidRPr="00BE197C">
        <w:rPr>
          <w:rFonts w:ascii="黑体" w:eastAsia="黑体" w:hAnsi="Arial" w:cs="Arial" w:hint="eastAsia"/>
          <w:szCs w:val="21"/>
        </w:rPr>
        <w:t>贮存</w:t>
      </w:r>
    </w:p>
    <w:p w:rsidR="00BE197C" w:rsidRPr="00BE197C" w:rsidRDefault="00BE197C" w:rsidP="00BE197C">
      <w:pPr>
        <w:tabs>
          <w:tab w:val="left" w:pos="4962"/>
        </w:tabs>
        <w:spacing w:line="440" w:lineRule="exact"/>
        <w:rPr>
          <w:rFonts w:ascii="宋体" w:cs="Arial"/>
          <w:szCs w:val="21"/>
        </w:rPr>
      </w:pPr>
      <w:smartTag w:uri="urn:schemas-microsoft-com:office:smarttags" w:element="chsdate">
        <w:smartTagPr>
          <w:attr w:name="Year" w:val="1899"/>
          <w:attr w:name="Month" w:val="12"/>
          <w:attr w:name="Day" w:val="30"/>
          <w:attr w:name="IsLunarDate" w:val="False"/>
          <w:attr w:name="IsROCDate" w:val="False"/>
        </w:smartTagPr>
        <w:r w:rsidRPr="00BE197C">
          <w:rPr>
            <w:rFonts w:ascii="黑体" w:eastAsia="黑体" w:hAnsi="Arial" w:cs="Arial"/>
            <w:szCs w:val="21"/>
          </w:rPr>
          <w:t>9.3.1</w:t>
        </w:r>
      </w:smartTag>
      <w:r w:rsidRPr="00BE197C">
        <w:rPr>
          <w:rFonts w:ascii="Arial" w:hAnsi="Arial" w:cs="Arial"/>
          <w:szCs w:val="21"/>
        </w:rPr>
        <w:t xml:space="preserve">  </w:t>
      </w:r>
      <w:r w:rsidRPr="00BE197C">
        <w:rPr>
          <w:rFonts w:ascii="Arial" w:hAnsi="Arial" w:cs="Arial" w:hint="eastAsia"/>
          <w:szCs w:val="21"/>
        </w:rPr>
        <w:t>产品应存放在</w:t>
      </w:r>
      <w:r w:rsidRPr="00BE197C">
        <w:rPr>
          <w:rFonts w:ascii="宋体" w:hAnsi="宋体" w:cs="Arial" w:hint="eastAsia"/>
          <w:szCs w:val="21"/>
        </w:rPr>
        <w:t>通风、无腐蚀性物品和气体、相对湿度小于</w:t>
      </w:r>
      <w:r w:rsidRPr="00BE197C">
        <w:rPr>
          <w:rFonts w:ascii="宋体" w:hAnsi="宋体" w:cs="Arial"/>
          <w:szCs w:val="21"/>
        </w:rPr>
        <w:t>85%</w:t>
      </w:r>
      <w:r w:rsidRPr="00BE197C">
        <w:rPr>
          <w:rFonts w:ascii="宋体" w:hAnsi="宋体" w:cs="Arial" w:hint="eastAsia"/>
          <w:szCs w:val="21"/>
        </w:rPr>
        <w:t>的库房中。</w:t>
      </w:r>
    </w:p>
    <w:p w:rsidR="00BE197C" w:rsidRPr="00BE197C" w:rsidRDefault="00BE197C" w:rsidP="00BE197C">
      <w:pPr>
        <w:tabs>
          <w:tab w:val="left" w:pos="4962"/>
        </w:tabs>
        <w:spacing w:line="440" w:lineRule="exact"/>
        <w:rPr>
          <w:rFonts w:ascii="Arial" w:hAnsi="Arial" w:cs="Arial"/>
          <w:sz w:val="24"/>
        </w:rPr>
      </w:pPr>
      <w:r w:rsidRPr="00BE197C">
        <w:rPr>
          <w:rFonts w:ascii="黑体" w:eastAsia="黑体" w:hAnsi="Arial" w:cs="Arial"/>
          <w:szCs w:val="21"/>
        </w:rPr>
        <w:t>9.3.2</w:t>
      </w:r>
      <w:r w:rsidRPr="00BE197C">
        <w:rPr>
          <w:rFonts w:ascii="Arial" w:hAnsi="Arial" w:cs="Arial"/>
          <w:sz w:val="24"/>
        </w:rPr>
        <w:t xml:space="preserve">  </w:t>
      </w:r>
      <w:r w:rsidRPr="00BE197C">
        <w:rPr>
          <w:rFonts w:ascii="宋体" w:hAnsi="宋体" w:cs="Arial" w:hint="eastAsia"/>
          <w:szCs w:val="21"/>
        </w:rPr>
        <w:t>产品存放离墙距离保持</w:t>
      </w:r>
      <w:r w:rsidRPr="00BE197C">
        <w:rPr>
          <w:rFonts w:ascii="宋体" w:hAnsi="宋体" w:cs="Arial"/>
          <w:szCs w:val="21"/>
        </w:rPr>
        <w:t>200 mm</w:t>
      </w:r>
      <w:r w:rsidRPr="00BE197C">
        <w:rPr>
          <w:rFonts w:ascii="宋体" w:hAnsi="宋体" w:cs="Arial" w:hint="eastAsia"/>
          <w:szCs w:val="21"/>
        </w:rPr>
        <w:t>以上，离地距离保持在</w:t>
      </w:r>
      <w:r w:rsidRPr="00BE197C">
        <w:rPr>
          <w:rFonts w:ascii="宋体" w:hAnsi="宋体" w:cs="Arial"/>
          <w:szCs w:val="21"/>
        </w:rPr>
        <w:t>100 mm</w:t>
      </w:r>
      <w:r w:rsidRPr="00BE197C">
        <w:rPr>
          <w:rFonts w:ascii="宋体" w:hAnsi="宋体" w:cs="Arial" w:hint="eastAsia"/>
          <w:szCs w:val="21"/>
        </w:rPr>
        <w:t>以上，堆高不超过</w:t>
      </w:r>
      <w:r w:rsidRPr="00BE197C">
        <w:rPr>
          <w:rFonts w:ascii="宋体" w:hAnsi="宋体" w:cs="Arial"/>
          <w:szCs w:val="21"/>
        </w:rPr>
        <w:t>3</w:t>
      </w:r>
      <w:r w:rsidR="00304160">
        <w:rPr>
          <w:rFonts w:ascii="宋体" w:hAnsi="宋体" w:cs="Arial"/>
          <w:szCs w:val="21"/>
        </w:rPr>
        <w:t xml:space="preserve"> </w:t>
      </w:r>
      <w:r w:rsidRPr="00BE197C">
        <w:rPr>
          <w:rFonts w:ascii="宋体" w:hAnsi="宋体" w:cs="Arial" w:hint="eastAsia"/>
          <w:szCs w:val="21"/>
        </w:rPr>
        <w:t>m。</w:t>
      </w:r>
    </w:p>
    <w:p w:rsidR="00BE197C" w:rsidRPr="00BE197C" w:rsidRDefault="00BE197C" w:rsidP="00BE197C">
      <w:pPr>
        <w:widowControl/>
        <w:tabs>
          <w:tab w:val="center" w:pos="4201"/>
          <w:tab w:val="right" w:leader="dot" w:pos="9298"/>
        </w:tabs>
        <w:autoSpaceDE w:val="0"/>
        <w:autoSpaceDN w:val="0"/>
        <w:spacing w:line="440" w:lineRule="exact"/>
        <w:rPr>
          <w:rFonts w:ascii="宋体"/>
          <w:kern w:val="0"/>
          <w:sz w:val="20"/>
          <w:szCs w:val="20"/>
        </w:rPr>
      </w:pPr>
      <w:r w:rsidRPr="00BE197C">
        <w:rPr>
          <w:rFonts w:ascii="宋体"/>
          <w:kern w:val="0"/>
          <w:sz w:val="20"/>
          <w:szCs w:val="20"/>
        </w:rPr>
        <w:t xml:space="preserve">                                                   </w:t>
      </w:r>
    </w:p>
    <w:p w:rsidR="007822A6" w:rsidRDefault="00304160" w:rsidP="002C268B">
      <w:pPr>
        <w:pStyle w:val="af9"/>
        <w:numPr>
          <w:ilvl w:val="255"/>
          <w:numId w:val="0"/>
        </w:numPr>
        <w:spacing w:before="312" w:after="312"/>
        <w:rPr>
          <w:rFonts w:hAnsi="宋体"/>
          <w:kern w:val="2"/>
          <w:szCs w:val="21"/>
        </w:rPr>
      </w:pPr>
      <w:r w:rsidRPr="00BE197C">
        <w:rPr>
          <w:rFonts w:hAnsi="宋体"/>
          <w:noProof/>
          <w:szCs w:val="21"/>
        </w:rPr>
        <mc:AlternateContent>
          <mc:Choice Requires="wps">
            <w:drawing>
              <wp:anchor distT="0" distB="0" distL="114300" distR="114300" simplePos="0" relativeHeight="251672576" behindDoc="0" locked="0" layoutInCell="1" allowOverlap="1" wp14:anchorId="77F9DD4B" wp14:editId="47AB7A76">
                <wp:simplePos x="0" y="0"/>
                <wp:positionH relativeFrom="column">
                  <wp:posOffset>1601470</wp:posOffset>
                </wp:positionH>
                <wp:positionV relativeFrom="paragraph">
                  <wp:posOffset>112395</wp:posOffset>
                </wp:positionV>
                <wp:extent cx="2184400" cy="6350"/>
                <wp:effectExtent l="0" t="0" r="25400" b="31750"/>
                <wp:wrapNone/>
                <wp:docPr id="16" name="直接连接符 16"/>
                <wp:cNvGraphicFramePr/>
                <a:graphic xmlns:a="http://schemas.openxmlformats.org/drawingml/2006/main">
                  <a:graphicData uri="http://schemas.microsoft.com/office/word/2010/wordprocessingShape">
                    <wps:wsp>
                      <wps:cNvCnPr/>
                      <wps:spPr>
                        <a:xfrm>
                          <a:off x="0" y="0"/>
                          <a:ext cx="21844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2CB2DF" id="直接连接符 1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1pt,8.85pt" to="298.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"/>
            </w:pict>
          </mc:Fallback>
        </mc:AlternateContent>
      </w:r>
      <w:r w:rsidR="00BE197C" w:rsidRPr="00BE197C">
        <w:rPr>
          <w:rFonts w:hAnsi="宋体" w:hint="eastAsia"/>
          <w:kern w:val="2"/>
          <w:szCs w:val="21"/>
        </w:rPr>
        <w:t xml:space="preserve">    </w:t>
      </w:r>
      <w:bookmarkEnd w:id="17"/>
      <w:bookmarkEnd w:id="18"/>
      <w:bookmarkEnd w:id="19"/>
      <w:bookmarkEnd w:id="20"/>
      <w:bookmarkEnd w:id="21"/>
      <w:bookmarkEnd w:id="22"/>
      <w:bookmarkEnd w:id="23"/>
      <w:bookmarkEnd w:id="24"/>
      <w:bookmarkEnd w:id="25"/>
      <w:bookmarkEnd w:id="26"/>
    </w:p>
    <w:p w:rsidR="00BB3690" w:rsidRDefault="00BB3690" w:rsidP="00BB3690">
      <w:pPr>
        <w:pStyle w:val="afff4"/>
      </w:pPr>
    </w:p>
    <w:p w:rsidR="00BB3690" w:rsidRDefault="00BB3690" w:rsidP="00BB3690">
      <w:pPr>
        <w:pStyle w:val="afff4"/>
      </w:pPr>
    </w:p>
    <w:p w:rsidR="00BB3690" w:rsidRDefault="00BB3690" w:rsidP="00BB3690">
      <w:pPr>
        <w:pStyle w:val="afff4"/>
      </w:pPr>
    </w:p>
    <w:p w:rsidR="00BB3690" w:rsidRDefault="00BB3690" w:rsidP="00BB3690">
      <w:pPr>
        <w:pStyle w:val="afff4"/>
      </w:pPr>
    </w:p>
    <w:p w:rsidR="00BB3690" w:rsidRDefault="00BB3690" w:rsidP="00BB3690">
      <w:pPr>
        <w:pStyle w:val="afff4"/>
      </w:pPr>
    </w:p>
    <w:p w:rsidR="00BB3690" w:rsidRDefault="00BB3690" w:rsidP="00BB3690">
      <w:pPr>
        <w:pStyle w:val="afff4"/>
      </w:pPr>
    </w:p>
    <w:p w:rsidR="00BB3690" w:rsidRDefault="00BB3690" w:rsidP="00BB3690">
      <w:pPr>
        <w:pStyle w:val="afff4"/>
      </w:pPr>
    </w:p>
    <w:p w:rsidR="00BB3690" w:rsidRDefault="00BB3690" w:rsidP="00BB3690">
      <w:pPr>
        <w:pStyle w:val="afff4"/>
      </w:pPr>
    </w:p>
    <w:p w:rsidR="00BB3690" w:rsidRDefault="00BB3690" w:rsidP="00BB3690">
      <w:pPr>
        <w:pStyle w:val="afff4"/>
      </w:pPr>
    </w:p>
    <w:p w:rsidR="00BB3690" w:rsidRDefault="00BB3690" w:rsidP="00BB3690">
      <w:pPr>
        <w:pStyle w:val="afff4"/>
      </w:pPr>
    </w:p>
    <w:p w:rsidR="00BB3690" w:rsidRDefault="00BB3690" w:rsidP="00BB3690">
      <w:pPr>
        <w:pStyle w:val="afff4"/>
      </w:pPr>
    </w:p>
    <w:p w:rsidR="00BB3690" w:rsidRDefault="00BB3690" w:rsidP="00BB3690">
      <w:pPr>
        <w:pStyle w:val="afff4"/>
      </w:pPr>
    </w:p>
    <w:p w:rsidR="00BB3690" w:rsidRDefault="00BB3690" w:rsidP="00BB3690">
      <w:pPr>
        <w:pStyle w:val="afff4"/>
      </w:pPr>
    </w:p>
    <w:p w:rsidR="00BB3690" w:rsidRDefault="00BB3690" w:rsidP="00BB3690">
      <w:pPr>
        <w:pStyle w:val="afff4"/>
      </w:pPr>
    </w:p>
    <w:p w:rsidR="00BB3690" w:rsidRDefault="00BB3690" w:rsidP="00BB3690">
      <w:pPr>
        <w:pStyle w:val="afff4"/>
      </w:pPr>
    </w:p>
    <w:p w:rsidR="00BB3690" w:rsidRDefault="00BB3690" w:rsidP="00BB3690">
      <w:pPr>
        <w:pStyle w:val="afff4"/>
      </w:pPr>
    </w:p>
    <w:p w:rsidR="00651D39" w:rsidRDefault="00651D39" w:rsidP="00BB3690">
      <w:pPr>
        <w:pStyle w:val="afff4"/>
      </w:pPr>
    </w:p>
    <w:p w:rsidR="00651D39" w:rsidRDefault="00651D39" w:rsidP="00BB3690">
      <w:pPr>
        <w:pStyle w:val="afff4"/>
      </w:pPr>
    </w:p>
    <w:p w:rsidR="00651D39" w:rsidRDefault="00651D39" w:rsidP="00BB3690">
      <w:pPr>
        <w:pStyle w:val="afff4"/>
      </w:pPr>
    </w:p>
    <w:p w:rsidR="00BB3690" w:rsidRDefault="00BB3690" w:rsidP="00BB3690">
      <w:pPr>
        <w:pStyle w:val="afff4"/>
      </w:pPr>
    </w:p>
    <w:p w:rsidR="00557EE1" w:rsidRDefault="00557EE1" w:rsidP="00BB3690">
      <w:pPr>
        <w:pStyle w:val="afff4"/>
      </w:pPr>
    </w:p>
    <w:p w:rsidR="00BB3690" w:rsidRPr="00BB3690" w:rsidRDefault="00BB3690" w:rsidP="00BB3690">
      <w:pPr>
        <w:widowControl/>
        <w:spacing w:line="400" w:lineRule="exact"/>
        <w:ind w:firstLine="420"/>
        <w:rPr>
          <w:rFonts w:ascii="宋体"/>
          <w:kern w:val="0"/>
          <w:szCs w:val="21"/>
        </w:rPr>
      </w:pPr>
    </w:p>
    <w:sectPr w:rsidR="00BB3690" w:rsidRPr="00BB3690">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F84" w:rsidRDefault="00E31F84">
      <w:r>
        <w:separator/>
      </w:r>
    </w:p>
  </w:endnote>
  <w:endnote w:type="continuationSeparator" w:id="0">
    <w:p w:rsidR="00E31F84" w:rsidRDefault="00E3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40" w:rsidRDefault="00F80F40">
    <w:pPr>
      <w:pStyle w:val="affff1"/>
    </w:pPr>
    <w:r>
      <w:fldChar w:fldCharType="begin"/>
    </w:r>
    <w:r>
      <w:instrText xml:space="preserve"> PAGE  \* MERGEFORMAT </w:instrText>
    </w:r>
    <w:r>
      <w:fldChar w:fldCharType="separate"/>
    </w:r>
    <w:r w:rsidR="00790F1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F84" w:rsidRDefault="00E31F84">
      <w:r>
        <w:separator/>
      </w:r>
    </w:p>
  </w:footnote>
  <w:footnote w:type="continuationSeparator" w:id="0">
    <w:p w:rsidR="00E31F84" w:rsidRDefault="00E3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40" w:rsidRDefault="00F80F40">
    <w:pPr>
      <w:pStyle w:val="afff1"/>
      <w:jc w:val="both"/>
      <w:rPr>
        <w:rFonts w:ascii="黑体" w:eastAsia="黑体" w:hAnsi="黑体"/>
      </w:rPr>
    </w:pPr>
    <w:r>
      <w:rPr>
        <w:rFonts w:ascii="黑体" w:eastAsia="黑体" w:hAnsi="黑体"/>
      </w:rPr>
      <w:t>T/CNHA </w:t>
    </w:r>
    <w:r>
      <w:rPr>
        <w:rFonts w:ascii="黑体" w:eastAsia="黑体" w:hAnsi="黑体" w:hint="eastAsia"/>
      </w:rPr>
      <w:t>****</w:t>
    </w:r>
    <w:r>
      <w:rPr>
        <w:rFonts w:ascii="黑体" w:eastAsia="黑体" w:hAnsi="黑体"/>
      </w:rPr>
      <w:t>—202</w:t>
    </w:r>
    <w:r>
      <w:rPr>
        <w:rFonts w:ascii="黑体" w:eastAsia="黑体" w:hAnsi="黑体"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1A95088A"/>
    <w:multiLevelType w:val="multilevel"/>
    <w:tmpl w:val="96F2357C"/>
    <w:lvl w:ilvl="0">
      <w:start w:val="7"/>
      <w:numFmt w:val="decimal"/>
      <w:lvlText w:val="%1"/>
      <w:lvlJc w:val="left"/>
      <w:pPr>
        <w:ind w:left="525" w:hanging="525"/>
      </w:pPr>
      <w:rPr>
        <w:rFonts w:ascii="黑体" w:eastAsia="黑体" w:hAnsi="宋体" w:hint="default"/>
      </w:rPr>
    </w:lvl>
    <w:lvl w:ilvl="1">
      <w:start w:val="3"/>
      <w:numFmt w:val="decimal"/>
      <w:lvlText w:val="%1.%2"/>
      <w:lvlJc w:val="left"/>
      <w:pPr>
        <w:ind w:left="525" w:hanging="525"/>
      </w:pPr>
      <w:rPr>
        <w:rFonts w:ascii="黑体" w:eastAsia="黑体" w:hAnsi="宋体" w:hint="default"/>
      </w:rPr>
    </w:lvl>
    <w:lvl w:ilvl="2">
      <w:start w:val="1"/>
      <w:numFmt w:val="decimal"/>
      <w:lvlText w:val="%1.%2.%3"/>
      <w:lvlJc w:val="left"/>
      <w:pPr>
        <w:ind w:left="720" w:hanging="720"/>
      </w:pPr>
      <w:rPr>
        <w:rFonts w:ascii="黑体" w:eastAsia="黑体" w:hAnsi="宋体" w:hint="default"/>
      </w:rPr>
    </w:lvl>
    <w:lvl w:ilvl="3">
      <w:start w:val="1"/>
      <w:numFmt w:val="decimal"/>
      <w:lvlText w:val="%1.%2.%3.%4"/>
      <w:lvlJc w:val="left"/>
      <w:pPr>
        <w:ind w:left="1080" w:hanging="1080"/>
      </w:pPr>
      <w:rPr>
        <w:rFonts w:ascii="黑体" w:eastAsia="黑体" w:hAnsi="宋体" w:hint="default"/>
      </w:rPr>
    </w:lvl>
    <w:lvl w:ilvl="4">
      <w:start w:val="1"/>
      <w:numFmt w:val="decimal"/>
      <w:lvlText w:val="%1.%2.%3.%4.%5"/>
      <w:lvlJc w:val="left"/>
      <w:pPr>
        <w:ind w:left="1080" w:hanging="1080"/>
      </w:pPr>
      <w:rPr>
        <w:rFonts w:ascii="黑体" w:eastAsia="黑体" w:hAnsi="宋体" w:hint="default"/>
      </w:rPr>
    </w:lvl>
    <w:lvl w:ilvl="5">
      <w:start w:val="1"/>
      <w:numFmt w:val="decimal"/>
      <w:lvlText w:val="%1.%2.%3.%4.%5.%6"/>
      <w:lvlJc w:val="left"/>
      <w:pPr>
        <w:ind w:left="1440" w:hanging="1440"/>
      </w:pPr>
      <w:rPr>
        <w:rFonts w:ascii="黑体" w:eastAsia="黑体" w:hAnsi="宋体" w:hint="default"/>
      </w:rPr>
    </w:lvl>
    <w:lvl w:ilvl="6">
      <w:start w:val="1"/>
      <w:numFmt w:val="decimal"/>
      <w:lvlText w:val="%1.%2.%3.%4.%5.%6.%7"/>
      <w:lvlJc w:val="left"/>
      <w:pPr>
        <w:ind w:left="1440" w:hanging="1440"/>
      </w:pPr>
      <w:rPr>
        <w:rFonts w:ascii="黑体" w:eastAsia="黑体" w:hAnsi="宋体" w:hint="default"/>
      </w:rPr>
    </w:lvl>
    <w:lvl w:ilvl="7">
      <w:start w:val="1"/>
      <w:numFmt w:val="decimal"/>
      <w:lvlText w:val="%1.%2.%3.%4.%5.%6.%7.%8"/>
      <w:lvlJc w:val="left"/>
      <w:pPr>
        <w:ind w:left="1800" w:hanging="1800"/>
      </w:pPr>
      <w:rPr>
        <w:rFonts w:ascii="黑体" w:eastAsia="黑体" w:hAnsi="宋体" w:hint="default"/>
      </w:rPr>
    </w:lvl>
    <w:lvl w:ilvl="8">
      <w:start w:val="1"/>
      <w:numFmt w:val="decimal"/>
      <w:lvlText w:val="%1.%2.%3.%4.%5.%6.%7.%8.%9"/>
      <w:lvlJc w:val="left"/>
      <w:pPr>
        <w:ind w:left="1800" w:hanging="1800"/>
      </w:pPr>
      <w:rPr>
        <w:rFonts w:ascii="黑体" w:eastAsia="黑体" w:hAnsi="宋体" w:hint="default"/>
      </w:rPr>
    </w:lvl>
  </w:abstractNum>
  <w:abstractNum w:abstractNumId="3"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21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2724499D"/>
    <w:multiLevelType w:val="singleLevel"/>
    <w:tmpl w:val="2724499D"/>
    <w:lvl w:ilvl="0">
      <w:start w:val="1"/>
      <w:numFmt w:val="lowerLetter"/>
      <w:lvlText w:val="%1)"/>
      <w:lvlJc w:val="left"/>
      <w:pPr>
        <w:tabs>
          <w:tab w:val="num" w:pos="425"/>
        </w:tabs>
        <w:ind w:left="425" w:hanging="425"/>
      </w:pPr>
      <w:rPr>
        <w:rFonts w:ascii="宋体" w:eastAsia="宋体" w:hAnsi="宋体" w:cs="Times New Roman" w:hint="eastAsia"/>
        <w:b w:val="0"/>
        <w:i w:val="0"/>
        <w:caps w:val="0"/>
        <w:strike w:val="0"/>
        <w:dstrike w:val="0"/>
        <w:color w:val="000000"/>
        <w:sz w:val="21"/>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0A84E1E"/>
    <w:multiLevelType w:val="singleLevel"/>
    <w:tmpl w:val="30A84E1E"/>
    <w:lvl w:ilvl="0">
      <w:start w:val="1"/>
      <w:numFmt w:val="lowerLetter"/>
      <w:lvlText w:val="%1）"/>
      <w:lvlJc w:val="left"/>
      <w:pPr>
        <w:tabs>
          <w:tab w:val="num" w:pos="510"/>
        </w:tabs>
        <w:ind w:left="510" w:hanging="300"/>
      </w:pPr>
      <w:rPr>
        <w:rFonts w:cs="Times New Roman" w:hint="eastAsia"/>
      </w:rPr>
    </w:lvl>
  </w:abstractNum>
  <w:abstractNum w:abstractNumId="10"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default"/>
        <w:b w:val="0"/>
        <w:i w:val="0"/>
        <w:sz w:val="21"/>
        <w:szCs w:val="21"/>
        <w:u w:val="none"/>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47A26881"/>
    <w:multiLevelType w:val="hybridMultilevel"/>
    <w:tmpl w:val="A8D6B48A"/>
    <w:lvl w:ilvl="0" w:tplc="10B20192">
      <w:start w:val="1"/>
      <w:numFmt w:val="lowerLetter"/>
      <w:lvlText w:val="%1)"/>
      <w:lvlJc w:val="left"/>
      <w:pPr>
        <w:ind w:left="898" w:hanging="36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15:restartNumberingAfterBreak="0">
    <w:nsid w:val="51A56DDB"/>
    <w:multiLevelType w:val="hybridMultilevel"/>
    <w:tmpl w:val="62C6A508"/>
    <w:lvl w:ilvl="0" w:tplc="BD1C917A">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33E6045"/>
    <w:multiLevelType w:val="singleLevel"/>
    <w:tmpl w:val="533E6045"/>
    <w:lvl w:ilvl="0">
      <w:start w:val="1"/>
      <w:numFmt w:val="lowerLetter"/>
      <w:suff w:val="space"/>
      <w:lvlText w:val="%1)"/>
      <w:lvlJc w:val="left"/>
    </w:lvl>
  </w:abstractNum>
  <w:abstractNum w:abstractNumId="16" w15:restartNumberingAfterBreak="0">
    <w:nsid w:val="548F289B"/>
    <w:multiLevelType w:val="multilevel"/>
    <w:tmpl w:val="B472EC92"/>
    <w:lvl w:ilvl="0">
      <w:start w:val="1"/>
      <w:numFmt w:val="lowerLetter"/>
      <w:lvlText w:val="%1)"/>
      <w:lvlJc w:val="left"/>
      <w:pPr>
        <w:tabs>
          <w:tab w:val="num" w:pos="780"/>
        </w:tabs>
        <w:ind w:left="780" w:hanging="360"/>
      </w:pPr>
      <w:rPr>
        <w:rFonts w:ascii="宋体" w:eastAsia="宋体" w:hAnsi="Times New Roman"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7" w15:restartNumberingAfterBreak="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8" w15:restartNumberingAfterBreak="0">
    <w:nsid w:val="5ED31D6B"/>
    <w:multiLevelType w:val="multilevel"/>
    <w:tmpl w:val="57D01818"/>
    <w:lvl w:ilvl="0">
      <w:start w:val="7"/>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ascii="黑体" w:eastAsia="黑体" w:hAnsi="黑体"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0" w15:restartNumberingAfterBreak="0">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1" w15:restartNumberingAfterBreak="0">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4"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10"/>
  </w:num>
  <w:num w:numId="2">
    <w:abstractNumId w:val="3"/>
  </w:num>
  <w:num w:numId="3">
    <w:abstractNumId w:val="8"/>
  </w:num>
  <w:num w:numId="4">
    <w:abstractNumId w:val="20"/>
  </w:num>
  <w:num w:numId="5">
    <w:abstractNumId w:val="11"/>
  </w:num>
  <w:num w:numId="6">
    <w:abstractNumId w:val="1"/>
  </w:num>
  <w:num w:numId="7">
    <w:abstractNumId w:val="17"/>
  </w:num>
  <w:num w:numId="8">
    <w:abstractNumId w:val="23"/>
  </w:num>
  <w:num w:numId="9">
    <w:abstractNumId w:val="6"/>
  </w:num>
  <w:num w:numId="10">
    <w:abstractNumId w:val="0"/>
  </w:num>
  <w:num w:numId="11">
    <w:abstractNumId w:val="22"/>
  </w:num>
  <w:num w:numId="12">
    <w:abstractNumId w:val="19"/>
  </w:num>
  <w:num w:numId="13">
    <w:abstractNumId w:val="24"/>
  </w:num>
  <w:num w:numId="14">
    <w:abstractNumId w:val="7"/>
  </w:num>
  <w:num w:numId="15">
    <w:abstractNumId w:val="4"/>
  </w:num>
  <w:num w:numId="16">
    <w:abstractNumId w:val="21"/>
  </w:num>
  <w:num w:numId="17">
    <w:abstractNumId w:val="14"/>
  </w:num>
  <w:num w:numId="18">
    <w:abstractNumId w:val="9"/>
  </w:num>
  <w:num w:numId="19">
    <w:abstractNumId w:val="5"/>
  </w:num>
  <w:num w:numId="20">
    <w:abstractNumId w:val="15"/>
  </w:num>
  <w:num w:numId="21">
    <w:abstractNumId w:val="16"/>
  </w:num>
  <w:num w:numId="22">
    <w:abstractNumId w:val="18"/>
  </w:num>
  <w:num w:numId="23">
    <w:abstractNumId w:val="13"/>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38"/>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2F19"/>
    <w:rsid w:val="00035925"/>
    <w:rsid w:val="00036C2C"/>
    <w:rsid w:val="00045A7C"/>
    <w:rsid w:val="00055371"/>
    <w:rsid w:val="00056A24"/>
    <w:rsid w:val="00057CE5"/>
    <w:rsid w:val="000607A3"/>
    <w:rsid w:val="00062AFD"/>
    <w:rsid w:val="000657F7"/>
    <w:rsid w:val="00067CDF"/>
    <w:rsid w:val="00072A48"/>
    <w:rsid w:val="00074FBE"/>
    <w:rsid w:val="0007762A"/>
    <w:rsid w:val="00081F6E"/>
    <w:rsid w:val="00083A09"/>
    <w:rsid w:val="0009005E"/>
    <w:rsid w:val="000918A9"/>
    <w:rsid w:val="00092001"/>
    <w:rsid w:val="00092618"/>
    <w:rsid w:val="00092857"/>
    <w:rsid w:val="00092BD8"/>
    <w:rsid w:val="00094F35"/>
    <w:rsid w:val="000964C7"/>
    <w:rsid w:val="000979D9"/>
    <w:rsid w:val="000A20A9"/>
    <w:rsid w:val="000A48B1"/>
    <w:rsid w:val="000B2F0E"/>
    <w:rsid w:val="000B3143"/>
    <w:rsid w:val="000B405D"/>
    <w:rsid w:val="000C2BE6"/>
    <w:rsid w:val="000C5255"/>
    <w:rsid w:val="000C6B05"/>
    <w:rsid w:val="000C6DD6"/>
    <w:rsid w:val="000C7048"/>
    <w:rsid w:val="000C73D4"/>
    <w:rsid w:val="000C7CC0"/>
    <w:rsid w:val="000D0D6E"/>
    <w:rsid w:val="000D1E17"/>
    <w:rsid w:val="000D3D4C"/>
    <w:rsid w:val="000D4F51"/>
    <w:rsid w:val="000D718B"/>
    <w:rsid w:val="000E0C46"/>
    <w:rsid w:val="000E15EE"/>
    <w:rsid w:val="000F030C"/>
    <w:rsid w:val="000F129C"/>
    <w:rsid w:val="000F174F"/>
    <w:rsid w:val="000F623B"/>
    <w:rsid w:val="00101ABE"/>
    <w:rsid w:val="00104E29"/>
    <w:rsid w:val="001056DE"/>
    <w:rsid w:val="00105B2B"/>
    <w:rsid w:val="001124C0"/>
    <w:rsid w:val="00117A04"/>
    <w:rsid w:val="00117A25"/>
    <w:rsid w:val="00121293"/>
    <w:rsid w:val="00127068"/>
    <w:rsid w:val="0013175F"/>
    <w:rsid w:val="00131DB8"/>
    <w:rsid w:val="0013304D"/>
    <w:rsid w:val="0013364D"/>
    <w:rsid w:val="00133C8C"/>
    <w:rsid w:val="001343BB"/>
    <w:rsid w:val="0014508F"/>
    <w:rsid w:val="001512B4"/>
    <w:rsid w:val="00153A26"/>
    <w:rsid w:val="001620A5"/>
    <w:rsid w:val="00164E53"/>
    <w:rsid w:val="00165D35"/>
    <w:rsid w:val="0016699D"/>
    <w:rsid w:val="001670D9"/>
    <w:rsid w:val="00173A4E"/>
    <w:rsid w:val="00175159"/>
    <w:rsid w:val="00175AD7"/>
    <w:rsid w:val="001760F6"/>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0F06"/>
    <w:rsid w:val="001A288E"/>
    <w:rsid w:val="001B1456"/>
    <w:rsid w:val="001B36ED"/>
    <w:rsid w:val="001B5745"/>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7E5"/>
    <w:rsid w:val="001F3A19"/>
    <w:rsid w:val="002009E4"/>
    <w:rsid w:val="00201053"/>
    <w:rsid w:val="0020251B"/>
    <w:rsid w:val="00205ADB"/>
    <w:rsid w:val="002073D3"/>
    <w:rsid w:val="00215D48"/>
    <w:rsid w:val="0021624B"/>
    <w:rsid w:val="0022185E"/>
    <w:rsid w:val="00226D33"/>
    <w:rsid w:val="00227FED"/>
    <w:rsid w:val="0023030A"/>
    <w:rsid w:val="00230F08"/>
    <w:rsid w:val="00234467"/>
    <w:rsid w:val="00235BE6"/>
    <w:rsid w:val="00237D8D"/>
    <w:rsid w:val="00241DA2"/>
    <w:rsid w:val="0024675B"/>
    <w:rsid w:val="00247FEE"/>
    <w:rsid w:val="00250E7D"/>
    <w:rsid w:val="002523DB"/>
    <w:rsid w:val="002527DD"/>
    <w:rsid w:val="00252DAA"/>
    <w:rsid w:val="002565D5"/>
    <w:rsid w:val="002622C0"/>
    <w:rsid w:val="00270E4E"/>
    <w:rsid w:val="002744C1"/>
    <w:rsid w:val="002778AE"/>
    <w:rsid w:val="002805C0"/>
    <w:rsid w:val="0028269A"/>
    <w:rsid w:val="00283590"/>
    <w:rsid w:val="00286973"/>
    <w:rsid w:val="00287674"/>
    <w:rsid w:val="002938A4"/>
    <w:rsid w:val="00294E70"/>
    <w:rsid w:val="002954B8"/>
    <w:rsid w:val="002967B2"/>
    <w:rsid w:val="002A1924"/>
    <w:rsid w:val="002A406D"/>
    <w:rsid w:val="002A709E"/>
    <w:rsid w:val="002A7420"/>
    <w:rsid w:val="002A7A7E"/>
    <w:rsid w:val="002B0F12"/>
    <w:rsid w:val="002B119F"/>
    <w:rsid w:val="002B1308"/>
    <w:rsid w:val="002B4554"/>
    <w:rsid w:val="002B707C"/>
    <w:rsid w:val="002C268B"/>
    <w:rsid w:val="002C72D8"/>
    <w:rsid w:val="002D11FA"/>
    <w:rsid w:val="002D17BC"/>
    <w:rsid w:val="002D19A4"/>
    <w:rsid w:val="002D6352"/>
    <w:rsid w:val="002E0DDF"/>
    <w:rsid w:val="002E2906"/>
    <w:rsid w:val="002E328E"/>
    <w:rsid w:val="002E5635"/>
    <w:rsid w:val="002E64C3"/>
    <w:rsid w:val="002E6A2C"/>
    <w:rsid w:val="002F035E"/>
    <w:rsid w:val="002F0FE8"/>
    <w:rsid w:val="002F1D8C"/>
    <w:rsid w:val="002F21DA"/>
    <w:rsid w:val="002F28E1"/>
    <w:rsid w:val="002F34B8"/>
    <w:rsid w:val="00301F39"/>
    <w:rsid w:val="00303D27"/>
    <w:rsid w:val="00304160"/>
    <w:rsid w:val="00305BEE"/>
    <w:rsid w:val="00313962"/>
    <w:rsid w:val="00314EDE"/>
    <w:rsid w:val="00320802"/>
    <w:rsid w:val="003234E0"/>
    <w:rsid w:val="00325926"/>
    <w:rsid w:val="0032646F"/>
    <w:rsid w:val="00327A8A"/>
    <w:rsid w:val="003339A3"/>
    <w:rsid w:val="00336610"/>
    <w:rsid w:val="0034100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0E27"/>
    <w:rsid w:val="003A2275"/>
    <w:rsid w:val="003A6A4F"/>
    <w:rsid w:val="003A7088"/>
    <w:rsid w:val="003B00DF"/>
    <w:rsid w:val="003B1275"/>
    <w:rsid w:val="003B1778"/>
    <w:rsid w:val="003C11CB"/>
    <w:rsid w:val="003C3017"/>
    <w:rsid w:val="003C6A77"/>
    <w:rsid w:val="003C75F3"/>
    <w:rsid w:val="003C78A3"/>
    <w:rsid w:val="003D0D5B"/>
    <w:rsid w:val="003D36AB"/>
    <w:rsid w:val="003D5EBF"/>
    <w:rsid w:val="003E1867"/>
    <w:rsid w:val="003E5729"/>
    <w:rsid w:val="003E724E"/>
    <w:rsid w:val="003F1D40"/>
    <w:rsid w:val="003F22BB"/>
    <w:rsid w:val="003F2A5B"/>
    <w:rsid w:val="003F3EFC"/>
    <w:rsid w:val="003F4EE0"/>
    <w:rsid w:val="003F5559"/>
    <w:rsid w:val="00400473"/>
    <w:rsid w:val="00402153"/>
    <w:rsid w:val="00402E26"/>
    <w:rsid w:val="00402FC1"/>
    <w:rsid w:val="00412CDC"/>
    <w:rsid w:val="004200D9"/>
    <w:rsid w:val="00425082"/>
    <w:rsid w:val="00431DEB"/>
    <w:rsid w:val="00440605"/>
    <w:rsid w:val="0044259D"/>
    <w:rsid w:val="004439D9"/>
    <w:rsid w:val="00446B29"/>
    <w:rsid w:val="004501E5"/>
    <w:rsid w:val="004524BE"/>
    <w:rsid w:val="00453F9A"/>
    <w:rsid w:val="00454CC3"/>
    <w:rsid w:val="00464903"/>
    <w:rsid w:val="00466F38"/>
    <w:rsid w:val="00471E91"/>
    <w:rsid w:val="00471ECB"/>
    <w:rsid w:val="00474079"/>
    <w:rsid w:val="00474675"/>
    <w:rsid w:val="0047470C"/>
    <w:rsid w:val="004770F6"/>
    <w:rsid w:val="00484C88"/>
    <w:rsid w:val="004A203E"/>
    <w:rsid w:val="004A35F9"/>
    <w:rsid w:val="004A4662"/>
    <w:rsid w:val="004A5F7D"/>
    <w:rsid w:val="004A7E02"/>
    <w:rsid w:val="004B157A"/>
    <w:rsid w:val="004B24C1"/>
    <w:rsid w:val="004B3092"/>
    <w:rsid w:val="004B49B1"/>
    <w:rsid w:val="004B557C"/>
    <w:rsid w:val="004C292F"/>
    <w:rsid w:val="004C657F"/>
    <w:rsid w:val="004D306F"/>
    <w:rsid w:val="004D4B02"/>
    <w:rsid w:val="004D4F76"/>
    <w:rsid w:val="004E085A"/>
    <w:rsid w:val="004E4B13"/>
    <w:rsid w:val="004E4B8C"/>
    <w:rsid w:val="004E5A47"/>
    <w:rsid w:val="004F78C7"/>
    <w:rsid w:val="005036E2"/>
    <w:rsid w:val="005067D3"/>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4020"/>
    <w:rsid w:val="00545328"/>
    <w:rsid w:val="00545A49"/>
    <w:rsid w:val="005463CC"/>
    <w:rsid w:val="00546D0D"/>
    <w:rsid w:val="0055153A"/>
    <w:rsid w:val="005533D7"/>
    <w:rsid w:val="00554B63"/>
    <w:rsid w:val="00557EE1"/>
    <w:rsid w:val="00562CF6"/>
    <w:rsid w:val="0056544B"/>
    <w:rsid w:val="00567177"/>
    <w:rsid w:val="005703DE"/>
    <w:rsid w:val="005710BC"/>
    <w:rsid w:val="005755F1"/>
    <w:rsid w:val="00582BBE"/>
    <w:rsid w:val="0058464E"/>
    <w:rsid w:val="0058650E"/>
    <w:rsid w:val="005939C7"/>
    <w:rsid w:val="005A01CB"/>
    <w:rsid w:val="005A109A"/>
    <w:rsid w:val="005A19A9"/>
    <w:rsid w:val="005A58FF"/>
    <w:rsid w:val="005A5EAF"/>
    <w:rsid w:val="005A6491"/>
    <w:rsid w:val="005A64C0"/>
    <w:rsid w:val="005B1985"/>
    <w:rsid w:val="005B3C11"/>
    <w:rsid w:val="005C1C28"/>
    <w:rsid w:val="005C43D0"/>
    <w:rsid w:val="005C6DB5"/>
    <w:rsid w:val="005D1C54"/>
    <w:rsid w:val="005D3842"/>
    <w:rsid w:val="005E0DB1"/>
    <w:rsid w:val="005E19E7"/>
    <w:rsid w:val="005E2392"/>
    <w:rsid w:val="005E7C59"/>
    <w:rsid w:val="005F4F23"/>
    <w:rsid w:val="00600BAD"/>
    <w:rsid w:val="00601622"/>
    <w:rsid w:val="00607685"/>
    <w:rsid w:val="0060789B"/>
    <w:rsid w:val="0061037E"/>
    <w:rsid w:val="0061109F"/>
    <w:rsid w:val="00613FAA"/>
    <w:rsid w:val="00614569"/>
    <w:rsid w:val="00616245"/>
    <w:rsid w:val="00616C36"/>
    <w:rsid w:val="0061716C"/>
    <w:rsid w:val="006171AF"/>
    <w:rsid w:val="00617868"/>
    <w:rsid w:val="006243A1"/>
    <w:rsid w:val="00626005"/>
    <w:rsid w:val="00632E56"/>
    <w:rsid w:val="006333BF"/>
    <w:rsid w:val="00635762"/>
    <w:rsid w:val="00635CBA"/>
    <w:rsid w:val="00636EFC"/>
    <w:rsid w:val="0064338B"/>
    <w:rsid w:val="00646542"/>
    <w:rsid w:val="006504F4"/>
    <w:rsid w:val="00651D39"/>
    <w:rsid w:val="0065366F"/>
    <w:rsid w:val="00654BC9"/>
    <w:rsid w:val="006552FD"/>
    <w:rsid w:val="00655452"/>
    <w:rsid w:val="00656F0B"/>
    <w:rsid w:val="00657719"/>
    <w:rsid w:val="00663733"/>
    <w:rsid w:val="00663AF3"/>
    <w:rsid w:val="00666B6C"/>
    <w:rsid w:val="0067339D"/>
    <w:rsid w:val="00677B54"/>
    <w:rsid w:val="00682682"/>
    <w:rsid w:val="00682702"/>
    <w:rsid w:val="0069108F"/>
    <w:rsid w:val="00692368"/>
    <w:rsid w:val="00693ED0"/>
    <w:rsid w:val="00695192"/>
    <w:rsid w:val="006A130F"/>
    <w:rsid w:val="006A2739"/>
    <w:rsid w:val="006A2EBC"/>
    <w:rsid w:val="006A5EA0"/>
    <w:rsid w:val="006A783B"/>
    <w:rsid w:val="006A7B33"/>
    <w:rsid w:val="006B4046"/>
    <w:rsid w:val="006B497F"/>
    <w:rsid w:val="006B49FD"/>
    <w:rsid w:val="006B4E13"/>
    <w:rsid w:val="006B75DD"/>
    <w:rsid w:val="006C047C"/>
    <w:rsid w:val="006C3D8B"/>
    <w:rsid w:val="006C67E0"/>
    <w:rsid w:val="006C7ABA"/>
    <w:rsid w:val="006D0A13"/>
    <w:rsid w:val="006D0ACE"/>
    <w:rsid w:val="006D0D60"/>
    <w:rsid w:val="006D1122"/>
    <w:rsid w:val="006D317E"/>
    <w:rsid w:val="006D3B1E"/>
    <w:rsid w:val="006D3C00"/>
    <w:rsid w:val="006E06AD"/>
    <w:rsid w:val="006E3675"/>
    <w:rsid w:val="006E39EA"/>
    <w:rsid w:val="006E4A7F"/>
    <w:rsid w:val="006E5167"/>
    <w:rsid w:val="006F0967"/>
    <w:rsid w:val="006F204D"/>
    <w:rsid w:val="006F2274"/>
    <w:rsid w:val="006F259C"/>
    <w:rsid w:val="006F3CCA"/>
    <w:rsid w:val="006F60DB"/>
    <w:rsid w:val="006F64A0"/>
    <w:rsid w:val="0070038F"/>
    <w:rsid w:val="007027B1"/>
    <w:rsid w:val="0070286C"/>
    <w:rsid w:val="00704DF6"/>
    <w:rsid w:val="0070641D"/>
    <w:rsid w:val="0070651C"/>
    <w:rsid w:val="007075A0"/>
    <w:rsid w:val="007132A3"/>
    <w:rsid w:val="00716421"/>
    <w:rsid w:val="00721419"/>
    <w:rsid w:val="00724EFB"/>
    <w:rsid w:val="00726575"/>
    <w:rsid w:val="007269DB"/>
    <w:rsid w:val="00730310"/>
    <w:rsid w:val="00730C31"/>
    <w:rsid w:val="00734A8E"/>
    <w:rsid w:val="00740A49"/>
    <w:rsid w:val="007419C3"/>
    <w:rsid w:val="00746559"/>
    <w:rsid w:val="007467A7"/>
    <w:rsid w:val="007469DD"/>
    <w:rsid w:val="0074741B"/>
    <w:rsid w:val="00747533"/>
    <w:rsid w:val="0074759E"/>
    <w:rsid w:val="007478EA"/>
    <w:rsid w:val="007508F3"/>
    <w:rsid w:val="0075415C"/>
    <w:rsid w:val="00757097"/>
    <w:rsid w:val="007606CB"/>
    <w:rsid w:val="00761E8B"/>
    <w:rsid w:val="00763502"/>
    <w:rsid w:val="00765593"/>
    <w:rsid w:val="007673FC"/>
    <w:rsid w:val="00773768"/>
    <w:rsid w:val="00780DE2"/>
    <w:rsid w:val="007822A6"/>
    <w:rsid w:val="00786A7F"/>
    <w:rsid w:val="00790F12"/>
    <w:rsid w:val="007913AB"/>
    <w:rsid w:val="007914F7"/>
    <w:rsid w:val="007931DB"/>
    <w:rsid w:val="00795C73"/>
    <w:rsid w:val="007A1438"/>
    <w:rsid w:val="007A4809"/>
    <w:rsid w:val="007B1625"/>
    <w:rsid w:val="007B706E"/>
    <w:rsid w:val="007B71EB"/>
    <w:rsid w:val="007C0748"/>
    <w:rsid w:val="007C6205"/>
    <w:rsid w:val="007C686A"/>
    <w:rsid w:val="007C728E"/>
    <w:rsid w:val="007D0BE0"/>
    <w:rsid w:val="007D204F"/>
    <w:rsid w:val="007D2C53"/>
    <w:rsid w:val="007D3D60"/>
    <w:rsid w:val="007D4699"/>
    <w:rsid w:val="007D48FA"/>
    <w:rsid w:val="007E1980"/>
    <w:rsid w:val="007E4B76"/>
    <w:rsid w:val="007E5043"/>
    <w:rsid w:val="007E5EA8"/>
    <w:rsid w:val="007F0CF1"/>
    <w:rsid w:val="007F12A5"/>
    <w:rsid w:val="007F2D74"/>
    <w:rsid w:val="007F3FB7"/>
    <w:rsid w:val="007F4CF1"/>
    <w:rsid w:val="007F5524"/>
    <w:rsid w:val="007F758D"/>
    <w:rsid w:val="007F7D52"/>
    <w:rsid w:val="0080484A"/>
    <w:rsid w:val="00805589"/>
    <w:rsid w:val="008057A5"/>
    <w:rsid w:val="00805E2F"/>
    <w:rsid w:val="0080654C"/>
    <w:rsid w:val="008071C6"/>
    <w:rsid w:val="00813DBB"/>
    <w:rsid w:val="00817A00"/>
    <w:rsid w:val="00820B95"/>
    <w:rsid w:val="00821464"/>
    <w:rsid w:val="00824B27"/>
    <w:rsid w:val="00825891"/>
    <w:rsid w:val="00826F6A"/>
    <w:rsid w:val="00831631"/>
    <w:rsid w:val="0083228D"/>
    <w:rsid w:val="00833D07"/>
    <w:rsid w:val="00834FA6"/>
    <w:rsid w:val="00835134"/>
    <w:rsid w:val="00835DB3"/>
    <w:rsid w:val="0083617B"/>
    <w:rsid w:val="00836342"/>
    <w:rsid w:val="00836A2D"/>
    <w:rsid w:val="008371BD"/>
    <w:rsid w:val="00840EBF"/>
    <w:rsid w:val="008504A8"/>
    <w:rsid w:val="00851B58"/>
    <w:rsid w:val="0085282E"/>
    <w:rsid w:val="008638B5"/>
    <w:rsid w:val="00865C5E"/>
    <w:rsid w:val="0087198C"/>
    <w:rsid w:val="00872C1F"/>
    <w:rsid w:val="00873B42"/>
    <w:rsid w:val="00877CB0"/>
    <w:rsid w:val="008805AC"/>
    <w:rsid w:val="00880D1A"/>
    <w:rsid w:val="00881776"/>
    <w:rsid w:val="00882EF1"/>
    <w:rsid w:val="00884468"/>
    <w:rsid w:val="008856D8"/>
    <w:rsid w:val="00886A4B"/>
    <w:rsid w:val="00892E82"/>
    <w:rsid w:val="00893277"/>
    <w:rsid w:val="00895FA9"/>
    <w:rsid w:val="008A04DF"/>
    <w:rsid w:val="008A1035"/>
    <w:rsid w:val="008A6E08"/>
    <w:rsid w:val="008C028F"/>
    <w:rsid w:val="008C0BE9"/>
    <w:rsid w:val="008C12FA"/>
    <w:rsid w:val="008C1B58"/>
    <w:rsid w:val="008C39AE"/>
    <w:rsid w:val="008C40DF"/>
    <w:rsid w:val="008C590D"/>
    <w:rsid w:val="008D265B"/>
    <w:rsid w:val="008D447E"/>
    <w:rsid w:val="008D7566"/>
    <w:rsid w:val="008E031B"/>
    <w:rsid w:val="008E0560"/>
    <w:rsid w:val="008E13A3"/>
    <w:rsid w:val="008E2D8C"/>
    <w:rsid w:val="008E7029"/>
    <w:rsid w:val="008E7EF6"/>
    <w:rsid w:val="008F1F98"/>
    <w:rsid w:val="008F2340"/>
    <w:rsid w:val="008F2790"/>
    <w:rsid w:val="008F361B"/>
    <w:rsid w:val="008F6758"/>
    <w:rsid w:val="008F6934"/>
    <w:rsid w:val="009040DD"/>
    <w:rsid w:val="00905B47"/>
    <w:rsid w:val="0090690F"/>
    <w:rsid w:val="00907900"/>
    <w:rsid w:val="00911391"/>
    <w:rsid w:val="0091331C"/>
    <w:rsid w:val="009137BD"/>
    <w:rsid w:val="0091503D"/>
    <w:rsid w:val="009166EF"/>
    <w:rsid w:val="00916FD9"/>
    <w:rsid w:val="0092161B"/>
    <w:rsid w:val="009279DE"/>
    <w:rsid w:val="00927AB9"/>
    <w:rsid w:val="00927B37"/>
    <w:rsid w:val="00927CDC"/>
    <w:rsid w:val="00930116"/>
    <w:rsid w:val="00930625"/>
    <w:rsid w:val="00941082"/>
    <w:rsid w:val="0094212C"/>
    <w:rsid w:val="00942A37"/>
    <w:rsid w:val="00944853"/>
    <w:rsid w:val="0094609D"/>
    <w:rsid w:val="00946D45"/>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A0C"/>
    <w:rsid w:val="00983D33"/>
    <w:rsid w:val="00984358"/>
    <w:rsid w:val="009877D3"/>
    <w:rsid w:val="00990EFA"/>
    <w:rsid w:val="00994E8F"/>
    <w:rsid w:val="009951DC"/>
    <w:rsid w:val="009959BB"/>
    <w:rsid w:val="00997158"/>
    <w:rsid w:val="009A0827"/>
    <w:rsid w:val="009A3629"/>
    <w:rsid w:val="009A3A7C"/>
    <w:rsid w:val="009A5D33"/>
    <w:rsid w:val="009A7D84"/>
    <w:rsid w:val="009B2323"/>
    <w:rsid w:val="009B2ADB"/>
    <w:rsid w:val="009B5192"/>
    <w:rsid w:val="009B603A"/>
    <w:rsid w:val="009C2D0E"/>
    <w:rsid w:val="009C3DAC"/>
    <w:rsid w:val="009C3F97"/>
    <w:rsid w:val="009C42E0"/>
    <w:rsid w:val="009D3230"/>
    <w:rsid w:val="009D5362"/>
    <w:rsid w:val="009E1415"/>
    <w:rsid w:val="009E6116"/>
    <w:rsid w:val="009E6E91"/>
    <w:rsid w:val="009E7E25"/>
    <w:rsid w:val="009F1B30"/>
    <w:rsid w:val="00A02E43"/>
    <w:rsid w:val="00A05368"/>
    <w:rsid w:val="00A065F9"/>
    <w:rsid w:val="00A07011"/>
    <w:rsid w:val="00A07F34"/>
    <w:rsid w:val="00A21A05"/>
    <w:rsid w:val="00A22154"/>
    <w:rsid w:val="00A24058"/>
    <w:rsid w:val="00A25C38"/>
    <w:rsid w:val="00A35824"/>
    <w:rsid w:val="00A36BBE"/>
    <w:rsid w:val="00A37C20"/>
    <w:rsid w:val="00A40D9E"/>
    <w:rsid w:val="00A41DF7"/>
    <w:rsid w:val="00A420B1"/>
    <w:rsid w:val="00A42ECA"/>
    <w:rsid w:val="00A4307A"/>
    <w:rsid w:val="00A4619E"/>
    <w:rsid w:val="00A46DEF"/>
    <w:rsid w:val="00A47EBB"/>
    <w:rsid w:val="00A51CDD"/>
    <w:rsid w:val="00A563F8"/>
    <w:rsid w:val="00A56BBA"/>
    <w:rsid w:val="00A65AE8"/>
    <w:rsid w:val="00A6730D"/>
    <w:rsid w:val="00A71625"/>
    <w:rsid w:val="00A71B9B"/>
    <w:rsid w:val="00A751C7"/>
    <w:rsid w:val="00A80008"/>
    <w:rsid w:val="00A84CE5"/>
    <w:rsid w:val="00A87330"/>
    <w:rsid w:val="00A87844"/>
    <w:rsid w:val="00A9227B"/>
    <w:rsid w:val="00A97A55"/>
    <w:rsid w:val="00AA038C"/>
    <w:rsid w:val="00AA7A09"/>
    <w:rsid w:val="00AA7B19"/>
    <w:rsid w:val="00AB3B50"/>
    <w:rsid w:val="00AC05B1"/>
    <w:rsid w:val="00AC450C"/>
    <w:rsid w:val="00AC562C"/>
    <w:rsid w:val="00AC61E4"/>
    <w:rsid w:val="00AD340B"/>
    <w:rsid w:val="00AD356C"/>
    <w:rsid w:val="00AD7121"/>
    <w:rsid w:val="00AE1A21"/>
    <w:rsid w:val="00AE2914"/>
    <w:rsid w:val="00AE6D15"/>
    <w:rsid w:val="00AE7023"/>
    <w:rsid w:val="00AE7814"/>
    <w:rsid w:val="00AE78AA"/>
    <w:rsid w:val="00AF0EF3"/>
    <w:rsid w:val="00AF1F49"/>
    <w:rsid w:val="00AF2D81"/>
    <w:rsid w:val="00B04182"/>
    <w:rsid w:val="00B05ECF"/>
    <w:rsid w:val="00B06D7D"/>
    <w:rsid w:val="00B07AE3"/>
    <w:rsid w:val="00B11430"/>
    <w:rsid w:val="00B12A5D"/>
    <w:rsid w:val="00B12DDA"/>
    <w:rsid w:val="00B17646"/>
    <w:rsid w:val="00B242F4"/>
    <w:rsid w:val="00B2477A"/>
    <w:rsid w:val="00B24D1C"/>
    <w:rsid w:val="00B30072"/>
    <w:rsid w:val="00B30481"/>
    <w:rsid w:val="00B3073E"/>
    <w:rsid w:val="00B3312F"/>
    <w:rsid w:val="00B337E4"/>
    <w:rsid w:val="00B345EE"/>
    <w:rsid w:val="00B353EB"/>
    <w:rsid w:val="00B4016F"/>
    <w:rsid w:val="00B407AC"/>
    <w:rsid w:val="00B439C4"/>
    <w:rsid w:val="00B4535E"/>
    <w:rsid w:val="00B462CA"/>
    <w:rsid w:val="00B51297"/>
    <w:rsid w:val="00B52A8C"/>
    <w:rsid w:val="00B52E51"/>
    <w:rsid w:val="00B54707"/>
    <w:rsid w:val="00B56155"/>
    <w:rsid w:val="00B57348"/>
    <w:rsid w:val="00B607E7"/>
    <w:rsid w:val="00B62F11"/>
    <w:rsid w:val="00B63042"/>
    <w:rsid w:val="00B636A8"/>
    <w:rsid w:val="00B665C6"/>
    <w:rsid w:val="00B67B86"/>
    <w:rsid w:val="00B719BF"/>
    <w:rsid w:val="00B72AD8"/>
    <w:rsid w:val="00B74441"/>
    <w:rsid w:val="00B758A5"/>
    <w:rsid w:val="00B75B6F"/>
    <w:rsid w:val="00B801BF"/>
    <w:rsid w:val="00B805AF"/>
    <w:rsid w:val="00B82BD5"/>
    <w:rsid w:val="00B869EC"/>
    <w:rsid w:val="00B92383"/>
    <w:rsid w:val="00B9397A"/>
    <w:rsid w:val="00B9594B"/>
    <w:rsid w:val="00B9633D"/>
    <w:rsid w:val="00B967D5"/>
    <w:rsid w:val="00BA2EBE"/>
    <w:rsid w:val="00BB0F28"/>
    <w:rsid w:val="00BB3690"/>
    <w:rsid w:val="00BB3E88"/>
    <w:rsid w:val="00BB458A"/>
    <w:rsid w:val="00BB46B7"/>
    <w:rsid w:val="00BB693F"/>
    <w:rsid w:val="00BB6C11"/>
    <w:rsid w:val="00BC5447"/>
    <w:rsid w:val="00BC5953"/>
    <w:rsid w:val="00BD00D3"/>
    <w:rsid w:val="00BD080C"/>
    <w:rsid w:val="00BD1659"/>
    <w:rsid w:val="00BD3AA9"/>
    <w:rsid w:val="00BD4A18"/>
    <w:rsid w:val="00BD6DB2"/>
    <w:rsid w:val="00BD73A1"/>
    <w:rsid w:val="00BE11CF"/>
    <w:rsid w:val="00BE197C"/>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2A52"/>
    <w:rsid w:val="00C34397"/>
    <w:rsid w:val="00C40503"/>
    <w:rsid w:val="00C4095D"/>
    <w:rsid w:val="00C57A9C"/>
    <w:rsid w:val="00C601D2"/>
    <w:rsid w:val="00C61506"/>
    <w:rsid w:val="00C65BCC"/>
    <w:rsid w:val="00C66970"/>
    <w:rsid w:val="00C71F4D"/>
    <w:rsid w:val="00C803D6"/>
    <w:rsid w:val="00C8691C"/>
    <w:rsid w:val="00C86CB4"/>
    <w:rsid w:val="00C92ADC"/>
    <w:rsid w:val="00C96295"/>
    <w:rsid w:val="00C96364"/>
    <w:rsid w:val="00CA03DF"/>
    <w:rsid w:val="00CA168A"/>
    <w:rsid w:val="00CA2097"/>
    <w:rsid w:val="00CA357E"/>
    <w:rsid w:val="00CA44F9"/>
    <w:rsid w:val="00CA4A69"/>
    <w:rsid w:val="00CB0C37"/>
    <w:rsid w:val="00CB7179"/>
    <w:rsid w:val="00CB722E"/>
    <w:rsid w:val="00CC19F8"/>
    <w:rsid w:val="00CC3E0C"/>
    <w:rsid w:val="00CC58D3"/>
    <w:rsid w:val="00CC784D"/>
    <w:rsid w:val="00CD17EC"/>
    <w:rsid w:val="00CD62E3"/>
    <w:rsid w:val="00CE5B50"/>
    <w:rsid w:val="00CF1E15"/>
    <w:rsid w:val="00D00A8D"/>
    <w:rsid w:val="00D03268"/>
    <w:rsid w:val="00D0337B"/>
    <w:rsid w:val="00D0509F"/>
    <w:rsid w:val="00D06212"/>
    <w:rsid w:val="00D07777"/>
    <w:rsid w:val="00D079B2"/>
    <w:rsid w:val="00D10753"/>
    <w:rsid w:val="00D114E9"/>
    <w:rsid w:val="00D17CD8"/>
    <w:rsid w:val="00D2527C"/>
    <w:rsid w:val="00D25711"/>
    <w:rsid w:val="00D313B3"/>
    <w:rsid w:val="00D35B8E"/>
    <w:rsid w:val="00D40F07"/>
    <w:rsid w:val="00D429C6"/>
    <w:rsid w:val="00D47748"/>
    <w:rsid w:val="00D5178F"/>
    <w:rsid w:val="00D518DF"/>
    <w:rsid w:val="00D54CC3"/>
    <w:rsid w:val="00D6041A"/>
    <w:rsid w:val="00D61258"/>
    <w:rsid w:val="00D633EB"/>
    <w:rsid w:val="00D72F23"/>
    <w:rsid w:val="00D736AC"/>
    <w:rsid w:val="00D739C0"/>
    <w:rsid w:val="00D747AA"/>
    <w:rsid w:val="00D75A7E"/>
    <w:rsid w:val="00D81BE5"/>
    <w:rsid w:val="00D82FF7"/>
    <w:rsid w:val="00D84271"/>
    <w:rsid w:val="00D847FE"/>
    <w:rsid w:val="00D86B9C"/>
    <w:rsid w:val="00D900CD"/>
    <w:rsid w:val="00D90A39"/>
    <w:rsid w:val="00D926BF"/>
    <w:rsid w:val="00D964EA"/>
    <w:rsid w:val="00D966D0"/>
    <w:rsid w:val="00DA0C59"/>
    <w:rsid w:val="00DA3991"/>
    <w:rsid w:val="00DA72A1"/>
    <w:rsid w:val="00DA7F95"/>
    <w:rsid w:val="00DB01F1"/>
    <w:rsid w:val="00DB3222"/>
    <w:rsid w:val="00DB381D"/>
    <w:rsid w:val="00DB7E6C"/>
    <w:rsid w:val="00DC191B"/>
    <w:rsid w:val="00DC4F68"/>
    <w:rsid w:val="00DC64B0"/>
    <w:rsid w:val="00DC6B1E"/>
    <w:rsid w:val="00DD1018"/>
    <w:rsid w:val="00DD252A"/>
    <w:rsid w:val="00DD41D8"/>
    <w:rsid w:val="00DD5949"/>
    <w:rsid w:val="00DD5A29"/>
    <w:rsid w:val="00DD5D9D"/>
    <w:rsid w:val="00DD7049"/>
    <w:rsid w:val="00DE1AC2"/>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21B55"/>
    <w:rsid w:val="00E221D3"/>
    <w:rsid w:val="00E24EB4"/>
    <w:rsid w:val="00E30635"/>
    <w:rsid w:val="00E31F84"/>
    <w:rsid w:val="00E320ED"/>
    <w:rsid w:val="00E33AFB"/>
    <w:rsid w:val="00E34218"/>
    <w:rsid w:val="00E4555B"/>
    <w:rsid w:val="00E46282"/>
    <w:rsid w:val="00E4747E"/>
    <w:rsid w:val="00E5216E"/>
    <w:rsid w:val="00E5529C"/>
    <w:rsid w:val="00E5536A"/>
    <w:rsid w:val="00E56557"/>
    <w:rsid w:val="00E601C9"/>
    <w:rsid w:val="00E646F5"/>
    <w:rsid w:val="00E657C6"/>
    <w:rsid w:val="00E674F5"/>
    <w:rsid w:val="00E75D40"/>
    <w:rsid w:val="00E76E1A"/>
    <w:rsid w:val="00E81965"/>
    <w:rsid w:val="00E81A88"/>
    <w:rsid w:val="00E82344"/>
    <w:rsid w:val="00E84C82"/>
    <w:rsid w:val="00E84D64"/>
    <w:rsid w:val="00E87408"/>
    <w:rsid w:val="00E914C4"/>
    <w:rsid w:val="00E934F5"/>
    <w:rsid w:val="00E93A38"/>
    <w:rsid w:val="00E95D1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72D"/>
    <w:rsid w:val="00EE4A87"/>
    <w:rsid w:val="00EF08AD"/>
    <w:rsid w:val="00EF2869"/>
    <w:rsid w:val="00F05D60"/>
    <w:rsid w:val="00F07224"/>
    <w:rsid w:val="00F07FD3"/>
    <w:rsid w:val="00F11BB5"/>
    <w:rsid w:val="00F1296C"/>
    <w:rsid w:val="00F1417B"/>
    <w:rsid w:val="00F15A19"/>
    <w:rsid w:val="00F1712D"/>
    <w:rsid w:val="00F17A17"/>
    <w:rsid w:val="00F208A0"/>
    <w:rsid w:val="00F2115E"/>
    <w:rsid w:val="00F27B3D"/>
    <w:rsid w:val="00F30ABD"/>
    <w:rsid w:val="00F34B99"/>
    <w:rsid w:val="00F40B02"/>
    <w:rsid w:val="00F41E81"/>
    <w:rsid w:val="00F44356"/>
    <w:rsid w:val="00F51720"/>
    <w:rsid w:val="00F51CF2"/>
    <w:rsid w:val="00F52DAB"/>
    <w:rsid w:val="00F543F0"/>
    <w:rsid w:val="00F55E3E"/>
    <w:rsid w:val="00F5648A"/>
    <w:rsid w:val="00F57601"/>
    <w:rsid w:val="00F707FE"/>
    <w:rsid w:val="00F73F99"/>
    <w:rsid w:val="00F75F80"/>
    <w:rsid w:val="00F80F40"/>
    <w:rsid w:val="00F81D29"/>
    <w:rsid w:val="00F87253"/>
    <w:rsid w:val="00F90BE5"/>
    <w:rsid w:val="00F91C4D"/>
    <w:rsid w:val="00F92322"/>
    <w:rsid w:val="00F92FD9"/>
    <w:rsid w:val="00FA37B1"/>
    <w:rsid w:val="00FA3E0B"/>
    <w:rsid w:val="00FA5EF7"/>
    <w:rsid w:val="00FA6684"/>
    <w:rsid w:val="00FA731E"/>
    <w:rsid w:val="00FA7BD0"/>
    <w:rsid w:val="00FB1DCF"/>
    <w:rsid w:val="00FB2B38"/>
    <w:rsid w:val="00FB33CC"/>
    <w:rsid w:val="00FB359F"/>
    <w:rsid w:val="00FB61CE"/>
    <w:rsid w:val="00FB7A07"/>
    <w:rsid w:val="00FC000E"/>
    <w:rsid w:val="00FC04CC"/>
    <w:rsid w:val="00FC2066"/>
    <w:rsid w:val="00FC6358"/>
    <w:rsid w:val="00FD1381"/>
    <w:rsid w:val="00FD320D"/>
    <w:rsid w:val="00FD67E7"/>
    <w:rsid w:val="00FE1B98"/>
    <w:rsid w:val="00FE23DE"/>
    <w:rsid w:val="00FF1801"/>
    <w:rsid w:val="00FF2725"/>
    <w:rsid w:val="00FF6842"/>
    <w:rsid w:val="01230F16"/>
    <w:rsid w:val="01246E67"/>
    <w:rsid w:val="01525212"/>
    <w:rsid w:val="02907C10"/>
    <w:rsid w:val="02D4752E"/>
    <w:rsid w:val="03B34206"/>
    <w:rsid w:val="05873A52"/>
    <w:rsid w:val="066E4781"/>
    <w:rsid w:val="069F48E6"/>
    <w:rsid w:val="06CA0EC4"/>
    <w:rsid w:val="07C23C63"/>
    <w:rsid w:val="0A0F1198"/>
    <w:rsid w:val="0D045CCC"/>
    <w:rsid w:val="0EA914AE"/>
    <w:rsid w:val="10237620"/>
    <w:rsid w:val="11463C28"/>
    <w:rsid w:val="11BD4292"/>
    <w:rsid w:val="11EB7CC0"/>
    <w:rsid w:val="12224314"/>
    <w:rsid w:val="149B156C"/>
    <w:rsid w:val="163A71FF"/>
    <w:rsid w:val="19400B1A"/>
    <w:rsid w:val="1AA25D84"/>
    <w:rsid w:val="1ACA7E85"/>
    <w:rsid w:val="1C84629C"/>
    <w:rsid w:val="1D134F9D"/>
    <w:rsid w:val="1EF1268E"/>
    <w:rsid w:val="21517E0A"/>
    <w:rsid w:val="23F71C8F"/>
    <w:rsid w:val="24460913"/>
    <w:rsid w:val="24470E0C"/>
    <w:rsid w:val="2487303D"/>
    <w:rsid w:val="27103BA5"/>
    <w:rsid w:val="27C73F13"/>
    <w:rsid w:val="27D93F8C"/>
    <w:rsid w:val="285C43EC"/>
    <w:rsid w:val="2897521A"/>
    <w:rsid w:val="29BF3AF5"/>
    <w:rsid w:val="29DB6DF8"/>
    <w:rsid w:val="2B0139F6"/>
    <w:rsid w:val="2D307549"/>
    <w:rsid w:val="2E585F1B"/>
    <w:rsid w:val="2E666BF4"/>
    <w:rsid w:val="2E854447"/>
    <w:rsid w:val="319E7342"/>
    <w:rsid w:val="32317519"/>
    <w:rsid w:val="33A902D5"/>
    <w:rsid w:val="33CC4208"/>
    <w:rsid w:val="33F20E55"/>
    <w:rsid w:val="34DE5752"/>
    <w:rsid w:val="3A1D32B4"/>
    <w:rsid w:val="3AEF4B27"/>
    <w:rsid w:val="3BB025D7"/>
    <w:rsid w:val="3BBE0119"/>
    <w:rsid w:val="3E5D4213"/>
    <w:rsid w:val="3F5D194E"/>
    <w:rsid w:val="4116490B"/>
    <w:rsid w:val="43F37D6E"/>
    <w:rsid w:val="468C6CA6"/>
    <w:rsid w:val="46C87FF5"/>
    <w:rsid w:val="46CE7121"/>
    <w:rsid w:val="471F0E24"/>
    <w:rsid w:val="47806535"/>
    <w:rsid w:val="48307B39"/>
    <w:rsid w:val="4B6F1C4E"/>
    <w:rsid w:val="4D7E3630"/>
    <w:rsid w:val="4DEE65AF"/>
    <w:rsid w:val="4FB21D17"/>
    <w:rsid w:val="4FF81014"/>
    <w:rsid w:val="51E03BAD"/>
    <w:rsid w:val="53271C60"/>
    <w:rsid w:val="535106A4"/>
    <w:rsid w:val="54796F98"/>
    <w:rsid w:val="56241016"/>
    <w:rsid w:val="569068F6"/>
    <w:rsid w:val="58DC3FE5"/>
    <w:rsid w:val="59293E13"/>
    <w:rsid w:val="5B482D5D"/>
    <w:rsid w:val="5B6F0AA7"/>
    <w:rsid w:val="5C7F317E"/>
    <w:rsid w:val="5D763643"/>
    <w:rsid w:val="5DD5494D"/>
    <w:rsid w:val="5E1D44A6"/>
    <w:rsid w:val="5F5A5636"/>
    <w:rsid w:val="60B8658C"/>
    <w:rsid w:val="63C3432E"/>
    <w:rsid w:val="6605614D"/>
    <w:rsid w:val="68967547"/>
    <w:rsid w:val="6907187B"/>
    <w:rsid w:val="695B594C"/>
    <w:rsid w:val="6D153941"/>
    <w:rsid w:val="6D525420"/>
    <w:rsid w:val="6E9A18BA"/>
    <w:rsid w:val="6F94561C"/>
    <w:rsid w:val="6F9E73B6"/>
    <w:rsid w:val="709050F4"/>
    <w:rsid w:val="71E371E1"/>
    <w:rsid w:val="71F17E67"/>
    <w:rsid w:val="7296217F"/>
    <w:rsid w:val="73C93C3C"/>
    <w:rsid w:val="745E678D"/>
    <w:rsid w:val="747A2078"/>
    <w:rsid w:val="74C645C0"/>
    <w:rsid w:val="75F74C27"/>
    <w:rsid w:val="79DC4DB9"/>
    <w:rsid w:val="7B4E7569"/>
    <w:rsid w:val="7B943439"/>
    <w:rsid w:val="7C3C68E9"/>
    <w:rsid w:val="7FA509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69657A89"/>
  <w15:docId w15:val="{2E76894C-9D44-4100-ADB7-46F1C1D2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paragraph" w:styleId="1">
    <w:name w:val="heading 1"/>
    <w:basedOn w:val="aff2"/>
    <w:next w:val="aff2"/>
    <w:link w:val="10"/>
    <w:qFormat/>
    <w:pPr>
      <w:keepNext/>
      <w:keepLines/>
      <w:spacing w:before="340" w:after="330" w:line="578" w:lineRule="auto"/>
      <w:outlineLvl w:val="0"/>
    </w:pPr>
    <w:rPr>
      <w:b/>
      <w:bCs/>
      <w:kern w:val="44"/>
      <w:sz w:val="44"/>
      <w:szCs w:val="44"/>
    </w:rPr>
  </w:style>
  <w:style w:type="paragraph" w:styleId="2">
    <w:name w:val="heading 2"/>
    <w:basedOn w:val="aff2"/>
    <w:next w:val="aff2"/>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ff2"/>
    <w:next w:val="aff2"/>
    <w:link w:val="30"/>
    <w:qFormat/>
    <w:pPr>
      <w:keepNext/>
      <w:keepLines/>
      <w:spacing w:before="260" w:after="260" w:line="416" w:lineRule="auto"/>
      <w:outlineLvl w:val="2"/>
    </w:pPr>
    <w:rPr>
      <w:b/>
      <w:bCs/>
      <w:sz w:val="32"/>
      <w:szCs w:val="32"/>
    </w:rPr>
  </w:style>
  <w:style w:type="paragraph" w:styleId="4">
    <w:name w:val="heading 4"/>
    <w:basedOn w:val="aff2"/>
    <w:next w:val="aff2"/>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2"/>
    <w:next w:val="aff2"/>
    <w:link w:val="50"/>
    <w:qFormat/>
    <w:pPr>
      <w:keepNext/>
      <w:keepLines/>
      <w:spacing w:before="280" w:after="290" w:line="376" w:lineRule="auto"/>
      <w:outlineLvl w:val="4"/>
    </w:pPr>
    <w:rPr>
      <w:b/>
      <w:bCs/>
      <w:sz w:val="28"/>
      <w:szCs w:val="28"/>
    </w:rPr>
  </w:style>
  <w:style w:type="paragraph" w:styleId="6">
    <w:name w:val="heading 6"/>
    <w:basedOn w:val="aff2"/>
    <w:next w:val="aff2"/>
    <w:link w:val="60"/>
    <w:qFormat/>
    <w:pPr>
      <w:keepNext/>
      <w:keepLines/>
      <w:spacing w:before="240" w:after="64" w:line="320" w:lineRule="auto"/>
      <w:outlineLvl w:val="5"/>
    </w:pPr>
    <w:rPr>
      <w:rFonts w:ascii="Arial" w:eastAsia="黑体" w:hAnsi="Arial"/>
      <w:b/>
      <w:bCs/>
      <w:sz w:val="24"/>
    </w:rPr>
  </w:style>
  <w:style w:type="paragraph" w:styleId="7">
    <w:name w:val="heading 7"/>
    <w:basedOn w:val="aff2"/>
    <w:next w:val="aff2"/>
    <w:link w:val="70"/>
    <w:qFormat/>
    <w:pPr>
      <w:keepNext/>
      <w:keepLines/>
      <w:spacing w:before="240" w:after="64" w:line="320" w:lineRule="auto"/>
      <w:outlineLvl w:val="6"/>
    </w:pPr>
    <w:rPr>
      <w:b/>
      <w:bCs/>
      <w:sz w:val="24"/>
    </w:rPr>
  </w:style>
  <w:style w:type="paragraph" w:styleId="8">
    <w:name w:val="heading 8"/>
    <w:basedOn w:val="aff2"/>
    <w:next w:val="aff2"/>
    <w:link w:val="80"/>
    <w:qFormat/>
    <w:pPr>
      <w:keepNext/>
      <w:keepLines/>
      <w:spacing w:before="240" w:after="64" w:line="320" w:lineRule="auto"/>
      <w:outlineLvl w:val="7"/>
    </w:pPr>
    <w:rPr>
      <w:rFonts w:ascii="Arial" w:eastAsia="黑体" w:hAnsi="Arial"/>
      <w:sz w:val="24"/>
    </w:rPr>
  </w:style>
  <w:style w:type="paragraph" w:styleId="9">
    <w:name w:val="heading 9"/>
    <w:basedOn w:val="aff2"/>
    <w:next w:val="aff2"/>
    <w:link w:val="90"/>
    <w:qFormat/>
    <w:pPr>
      <w:keepNext/>
      <w:keepLines/>
      <w:spacing w:before="240" w:after="64" w:line="320" w:lineRule="auto"/>
      <w:outlineLvl w:val="8"/>
    </w:pPr>
    <w:rPr>
      <w:rFonts w:ascii="Arial" w:eastAsia="黑体" w:hAnsi="Arial"/>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1">
    <w:name w:val="toc 7"/>
    <w:basedOn w:val="aff2"/>
    <w:next w:val="aff2"/>
    <w:semiHidden/>
    <w:qFormat/>
    <w:pPr>
      <w:tabs>
        <w:tab w:val="right" w:leader="dot" w:pos="9241"/>
      </w:tabs>
      <w:ind w:firstLineChars="500" w:firstLine="500"/>
      <w:jc w:val="left"/>
    </w:pPr>
    <w:rPr>
      <w:rFonts w:ascii="宋体"/>
      <w:szCs w:val="21"/>
    </w:rPr>
  </w:style>
  <w:style w:type="paragraph" w:styleId="81">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1">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link w:val="aff9"/>
    <w:qFormat/>
    <w:pPr>
      <w:jc w:val="left"/>
    </w:pPr>
  </w:style>
  <w:style w:type="paragraph" w:styleId="61">
    <w:name w:val="index 6"/>
    <w:basedOn w:val="aff2"/>
    <w:next w:val="aff2"/>
    <w:qFormat/>
    <w:pPr>
      <w:ind w:left="1260" w:hanging="210"/>
      <w:jc w:val="left"/>
    </w:pPr>
    <w:rPr>
      <w:rFonts w:ascii="Calibri" w:hAnsi="Calibri"/>
      <w:sz w:val="20"/>
      <w:szCs w:val="20"/>
    </w:rPr>
  </w:style>
  <w:style w:type="paragraph" w:styleId="affa">
    <w:name w:val="Body Text Indent"/>
    <w:basedOn w:val="aff2"/>
    <w:link w:val="affb"/>
    <w:qFormat/>
    <w:pPr>
      <w:spacing w:line="360" w:lineRule="exact"/>
      <w:ind w:leftChars="-10" w:left="-10" w:hangingChars="9" w:hanging="21"/>
      <w:jc w:val="center"/>
    </w:pPr>
    <w:rPr>
      <w:spacing w:val="-4"/>
      <w:sz w:val="24"/>
    </w:rPr>
  </w:style>
  <w:style w:type="paragraph" w:styleId="HTML">
    <w:name w:val="HTML Address"/>
    <w:basedOn w:val="aff2"/>
    <w:link w:val="HTML0"/>
    <w:qFormat/>
    <w:rPr>
      <w:i/>
      <w:iCs/>
    </w:rPr>
  </w:style>
  <w:style w:type="paragraph" w:styleId="41">
    <w:name w:val="index 4"/>
    <w:basedOn w:val="aff2"/>
    <w:next w:val="aff2"/>
    <w:qFormat/>
    <w:pPr>
      <w:ind w:left="840" w:hanging="210"/>
      <w:jc w:val="left"/>
    </w:pPr>
    <w:rPr>
      <w:rFonts w:ascii="Calibri" w:hAnsi="Calibri"/>
      <w:sz w:val="20"/>
      <w:szCs w:val="20"/>
    </w:rPr>
  </w:style>
  <w:style w:type="paragraph" w:styleId="52">
    <w:name w:val="toc 5"/>
    <w:basedOn w:val="aff2"/>
    <w:next w:val="aff2"/>
    <w:semiHidden/>
    <w:qFormat/>
    <w:pPr>
      <w:tabs>
        <w:tab w:val="right" w:leader="dot" w:pos="9241"/>
      </w:tabs>
      <w:ind w:firstLineChars="300" w:firstLine="300"/>
      <w:jc w:val="left"/>
    </w:pPr>
    <w:rPr>
      <w:rFonts w:ascii="宋体"/>
      <w:szCs w:val="21"/>
    </w:rPr>
  </w:style>
  <w:style w:type="paragraph" w:styleId="31">
    <w:name w:val="toc 3"/>
    <w:basedOn w:val="aff2"/>
    <w:next w:val="aff2"/>
    <w:uiPriority w:val="39"/>
    <w:qFormat/>
    <w:pPr>
      <w:tabs>
        <w:tab w:val="right" w:leader="dot" w:pos="9241"/>
      </w:tabs>
      <w:ind w:firstLineChars="100" w:firstLine="100"/>
      <w:jc w:val="left"/>
    </w:pPr>
    <w:rPr>
      <w:rFonts w:ascii="宋体"/>
      <w:szCs w:val="21"/>
    </w:rPr>
  </w:style>
  <w:style w:type="paragraph" w:styleId="82">
    <w:name w:val="toc 8"/>
    <w:basedOn w:val="aff2"/>
    <w:next w:val="aff2"/>
    <w:semiHidden/>
    <w:qFormat/>
    <w:pPr>
      <w:tabs>
        <w:tab w:val="right" w:leader="dot" w:pos="9241"/>
      </w:tabs>
      <w:ind w:firstLineChars="600" w:firstLine="607"/>
      <w:jc w:val="left"/>
    </w:pPr>
    <w:rPr>
      <w:rFonts w:ascii="宋体"/>
      <w:szCs w:val="21"/>
    </w:rPr>
  </w:style>
  <w:style w:type="paragraph" w:styleId="32">
    <w:name w:val="index 3"/>
    <w:basedOn w:val="aff2"/>
    <w:next w:val="aff2"/>
    <w:qFormat/>
    <w:pPr>
      <w:ind w:left="630" w:hanging="210"/>
      <w:jc w:val="left"/>
    </w:pPr>
    <w:rPr>
      <w:rFonts w:ascii="Calibri" w:hAnsi="Calibri"/>
      <w:sz w:val="20"/>
      <w:szCs w:val="20"/>
    </w:rPr>
  </w:style>
  <w:style w:type="paragraph" w:styleId="affc">
    <w:name w:val="endnote text"/>
    <w:basedOn w:val="aff2"/>
    <w:semiHidden/>
    <w:qFormat/>
    <w:pPr>
      <w:snapToGrid w:val="0"/>
      <w:jc w:val="left"/>
    </w:pPr>
  </w:style>
  <w:style w:type="paragraph" w:styleId="affd">
    <w:name w:val="Balloon Text"/>
    <w:basedOn w:val="aff2"/>
    <w:link w:val="affe"/>
    <w:qFormat/>
    <w:rPr>
      <w:sz w:val="18"/>
      <w:szCs w:val="18"/>
    </w:rPr>
  </w:style>
  <w:style w:type="paragraph" w:styleId="afff">
    <w:name w:val="footer"/>
    <w:basedOn w:val="aff2"/>
    <w:link w:val="afff0"/>
    <w:qFormat/>
    <w:pPr>
      <w:snapToGrid w:val="0"/>
      <w:ind w:rightChars="100" w:right="210"/>
      <w:jc w:val="right"/>
    </w:pPr>
    <w:rPr>
      <w:sz w:val="18"/>
      <w:szCs w:val="18"/>
    </w:rPr>
  </w:style>
  <w:style w:type="paragraph" w:styleId="afff1">
    <w:name w:val="header"/>
    <w:basedOn w:val="aff2"/>
    <w:link w:val="afff2"/>
    <w:qFormat/>
    <w:pPr>
      <w:snapToGrid w:val="0"/>
      <w:jc w:val="left"/>
    </w:pPr>
    <w:rPr>
      <w:sz w:val="18"/>
      <w:szCs w:val="18"/>
    </w:rPr>
  </w:style>
  <w:style w:type="paragraph" w:styleId="11">
    <w:name w:val="toc 1"/>
    <w:basedOn w:val="aff2"/>
    <w:next w:val="aff2"/>
    <w:uiPriority w:val="39"/>
    <w:qFormat/>
    <w:pPr>
      <w:tabs>
        <w:tab w:val="right" w:leader="dot" w:pos="9242"/>
      </w:tabs>
      <w:spacing w:beforeLines="25" w:afterLines="25"/>
      <w:jc w:val="left"/>
    </w:pPr>
    <w:rPr>
      <w:rFonts w:ascii="宋体"/>
      <w:szCs w:val="21"/>
    </w:rPr>
  </w:style>
  <w:style w:type="paragraph" w:styleId="42">
    <w:name w:val="toc 4"/>
    <w:basedOn w:val="aff2"/>
    <w:next w:val="aff2"/>
    <w:semiHidden/>
    <w:qFormat/>
    <w:pPr>
      <w:tabs>
        <w:tab w:val="right" w:leader="dot" w:pos="9241"/>
      </w:tabs>
      <w:ind w:firstLineChars="200" w:firstLine="200"/>
      <w:jc w:val="left"/>
    </w:pPr>
    <w:rPr>
      <w:rFonts w:ascii="宋体"/>
      <w:szCs w:val="21"/>
    </w:rPr>
  </w:style>
  <w:style w:type="paragraph" w:styleId="afff3">
    <w:name w:val="index heading"/>
    <w:basedOn w:val="aff2"/>
    <w:next w:val="12"/>
    <w:qFormat/>
    <w:pPr>
      <w:spacing w:before="120" w:after="120"/>
      <w:jc w:val="center"/>
    </w:pPr>
    <w:rPr>
      <w:rFonts w:ascii="Calibri" w:hAnsi="Calibri"/>
      <w:b/>
      <w:bCs/>
      <w:iCs/>
      <w:szCs w:val="20"/>
    </w:rPr>
  </w:style>
  <w:style w:type="paragraph" w:styleId="12">
    <w:name w:val="index 1"/>
    <w:basedOn w:val="aff2"/>
    <w:next w:val="afff4"/>
    <w:qFormat/>
    <w:pPr>
      <w:tabs>
        <w:tab w:val="right" w:leader="dot" w:pos="9299"/>
      </w:tabs>
      <w:jc w:val="left"/>
    </w:pPr>
    <w:rPr>
      <w:rFonts w:ascii="宋体"/>
      <w:szCs w:val="21"/>
    </w:rPr>
  </w:style>
  <w:style w:type="paragraph" w:customStyle="1" w:styleId="afff4">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link w:val="afff5"/>
    <w:qFormat/>
    <w:pPr>
      <w:numPr>
        <w:numId w:val="1"/>
      </w:numPr>
      <w:snapToGrid w:val="0"/>
      <w:jc w:val="left"/>
    </w:pPr>
    <w:rPr>
      <w:rFonts w:ascii="宋体"/>
      <w:sz w:val="18"/>
      <w:szCs w:val="18"/>
    </w:rPr>
  </w:style>
  <w:style w:type="paragraph" w:styleId="62">
    <w:name w:val="toc 6"/>
    <w:basedOn w:val="aff2"/>
    <w:next w:val="aff2"/>
    <w:semiHidden/>
    <w:qFormat/>
    <w:pPr>
      <w:tabs>
        <w:tab w:val="right" w:leader="dot" w:pos="9241"/>
      </w:tabs>
      <w:ind w:firstLineChars="400" w:firstLine="400"/>
      <w:jc w:val="left"/>
    </w:pPr>
    <w:rPr>
      <w:rFonts w:ascii="宋体"/>
      <w:szCs w:val="21"/>
    </w:rPr>
  </w:style>
  <w:style w:type="paragraph" w:styleId="33">
    <w:name w:val="Body Text Indent 3"/>
    <w:basedOn w:val="aff2"/>
    <w:link w:val="34"/>
    <w:qFormat/>
    <w:pPr>
      <w:spacing w:line="420" w:lineRule="exact"/>
      <w:ind w:firstLineChars="200" w:firstLine="480"/>
    </w:pPr>
    <w:rPr>
      <w:rFonts w:ascii="宋体" w:hAnsi="宋体"/>
      <w:bCs/>
      <w:sz w:val="24"/>
    </w:rPr>
  </w:style>
  <w:style w:type="paragraph" w:styleId="72">
    <w:name w:val="index 7"/>
    <w:basedOn w:val="aff2"/>
    <w:next w:val="aff2"/>
    <w:qFormat/>
    <w:pPr>
      <w:ind w:left="1470" w:hanging="210"/>
      <w:jc w:val="left"/>
    </w:pPr>
    <w:rPr>
      <w:rFonts w:ascii="Calibri" w:hAnsi="Calibri"/>
      <w:sz w:val="20"/>
      <w:szCs w:val="20"/>
    </w:rPr>
  </w:style>
  <w:style w:type="paragraph" w:styleId="91">
    <w:name w:val="index 9"/>
    <w:basedOn w:val="aff2"/>
    <w:next w:val="aff2"/>
    <w:qFormat/>
    <w:pPr>
      <w:ind w:left="1890" w:hanging="210"/>
      <w:jc w:val="left"/>
    </w:pPr>
    <w:rPr>
      <w:rFonts w:ascii="Calibri" w:hAnsi="Calibri"/>
      <w:sz w:val="20"/>
      <w:szCs w:val="20"/>
    </w:rPr>
  </w:style>
  <w:style w:type="paragraph" w:styleId="21">
    <w:name w:val="toc 2"/>
    <w:basedOn w:val="aff2"/>
    <w:next w:val="aff2"/>
    <w:uiPriority w:val="39"/>
    <w:qFormat/>
    <w:pPr>
      <w:tabs>
        <w:tab w:val="right" w:leader="dot" w:pos="9242"/>
      </w:tabs>
    </w:pPr>
    <w:rPr>
      <w:rFonts w:ascii="宋体"/>
      <w:szCs w:val="21"/>
    </w:rPr>
  </w:style>
  <w:style w:type="paragraph" w:styleId="92">
    <w:name w:val="toc 9"/>
    <w:basedOn w:val="aff2"/>
    <w:next w:val="aff2"/>
    <w:semiHidden/>
    <w:qFormat/>
    <w:pPr>
      <w:ind w:left="1470"/>
      <w:jc w:val="left"/>
    </w:pPr>
    <w:rPr>
      <w:sz w:val="20"/>
      <w:szCs w:val="20"/>
    </w:rPr>
  </w:style>
  <w:style w:type="paragraph" w:styleId="HTML1">
    <w:name w:val="HTML Preformatted"/>
    <w:basedOn w:val="aff2"/>
    <w:link w:val="HTML2"/>
    <w:qFormat/>
    <w:rPr>
      <w:rFonts w:ascii="Courier New" w:hAnsi="Courier New" w:cs="Courier New"/>
      <w:sz w:val="20"/>
      <w:szCs w:val="20"/>
    </w:rPr>
  </w:style>
  <w:style w:type="paragraph" w:styleId="22">
    <w:name w:val="index 2"/>
    <w:basedOn w:val="aff2"/>
    <w:next w:val="aff2"/>
    <w:qFormat/>
    <w:pPr>
      <w:ind w:left="420" w:hanging="210"/>
      <w:jc w:val="left"/>
    </w:pPr>
    <w:rPr>
      <w:rFonts w:ascii="Calibri" w:hAnsi="Calibri"/>
      <w:sz w:val="20"/>
      <w:szCs w:val="20"/>
    </w:rPr>
  </w:style>
  <w:style w:type="paragraph" w:styleId="afff6">
    <w:name w:val="Title"/>
    <w:basedOn w:val="aff2"/>
    <w:link w:val="afff7"/>
    <w:qFormat/>
    <w:pPr>
      <w:spacing w:before="240" w:after="60"/>
      <w:jc w:val="center"/>
      <w:outlineLvl w:val="0"/>
    </w:pPr>
    <w:rPr>
      <w:rFonts w:ascii="Arial" w:hAnsi="Arial" w:cs="Arial"/>
      <w:b/>
      <w:bCs/>
      <w:sz w:val="32"/>
      <w:szCs w:val="32"/>
    </w:rPr>
  </w:style>
  <w:style w:type="paragraph" w:styleId="afff8">
    <w:name w:val="annotation subject"/>
    <w:basedOn w:val="aff8"/>
    <w:next w:val="aff8"/>
    <w:link w:val="afff9"/>
    <w:qFormat/>
    <w:rPr>
      <w:b/>
      <w:bCs/>
    </w:rPr>
  </w:style>
  <w:style w:type="table" w:styleId="afffa">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endnote reference"/>
    <w:semiHidden/>
    <w:qFormat/>
    <w:rPr>
      <w:vertAlign w:val="superscript"/>
    </w:rPr>
  </w:style>
  <w:style w:type="character" w:styleId="afffc">
    <w:name w:val="page number"/>
    <w:qFormat/>
    <w:rPr>
      <w:rFonts w:ascii="Times New Roman" w:eastAsia="宋体" w:hAnsi="Times New Roman"/>
      <w:sz w:val="18"/>
    </w:rPr>
  </w:style>
  <w:style w:type="character" w:styleId="afffd">
    <w:name w:val="FollowedHyperlink"/>
    <w:uiPriority w:val="99"/>
    <w:qFormat/>
    <w:rPr>
      <w:color w:val="800080"/>
      <w:u w:val="single"/>
    </w:rPr>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3"/>
    <w:qFormat/>
  </w:style>
  <w:style w:type="character" w:styleId="HTML6">
    <w:name w:val="HTML Variable"/>
    <w:qFormat/>
    <w:rPr>
      <w:i/>
      <w:iCs/>
    </w:rPr>
  </w:style>
  <w:style w:type="character" w:styleId="afffe">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
    <w:name w:val="annotation reference"/>
    <w:qFormat/>
    <w:rPr>
      <w:sz w:val="21"/>
      <w:szCs w:val="21"/>
    </w:rPr>
  </w:style>
  <w:style w:type="character" w:styleId="HTML8">
    <w:name w:val="HTML Cite"/>
    <w:qFormat/>
    <w:rPr>
      <w:i/>
      <w:iCs/>
    </w:rPr>
  </w:style>
  <w:style w:type="character" w:styleId="affff0">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Char">
    <w:name w:val="段 Char"/>
    <w:link w:val="afff4"/>
    <w:qFormat/>
    <w:rPr>
      <w:rFonts w:ascii="宋体"/>
      <w:sz w:val="21"/>
      <w:lang w:val="en-US" w:eastAsia="zh-CN" w:bidi="ar-SA"/>
    </w:rPr>
  </w:style>
  <w:style w:type="paragraph" w:customStyle="1" w:styleId="a2">
    <w:name w:val="一级条标题"/>
    <w:next w:val="afff4"/>
    <w:qFormat/>
    <w:pPr>
      <w:numPr>
        <w:ilvl w:val="1"/>
        <w:numId w:val="2"/>
      </w:numPr>
      <w:spacing w:beforeLines="50" w:afterLines="50"/>
      <w:ind w:left="0"/>
      <w:outlineLvl w:val="2"/>
    </w:pPr>
    <w:rPr>
      <w:rFonts w:ascii="黑体" w:eastAsia="黑体"/>
      <w:sz w:val="21"/>
      <w:szCs w:val="21"/>
    </w:rPr>
  </w:style>
  <w:style w:type="paragraph" w:customStyle="1" w:styleId="affff1">
    <w:name w:val="标准书脚_奇数页"/>
    <w:qFormat/>
    <w:pPr>
      <w:spacing w:before="120"/>
      <w:ind w:right="198"/>
      <w:jc w:val="right"/>
    </w:pPr>
    <w:rPr>
      <w:rFonts w:ascii="宋体"/>
      <w:sz w:val="18"/>
      <w:szCs w:val="18"/>
    </w:rPr>
  </w:style>
  <w:style w:type="paragraph" w:customStyle="1" w:styleId="affff2">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1">
    <w:name w:val="章标题"/>
    <w:next w:val="afff4"/>
    <w:qFormat/>
    <w:pPr>
      <w:numPr>
        <w:numId w:val="2"/>
      </w:numPr>
      <w:spacing w:beforeLines="100" w:afterLines="100"/>
      <w:jc w:val="both"/>
      <w:outlineLvl w:val="1"/>
    </w:pPr>
    <w:rPr>
      <w:rFonts w:ascii="黑体" w:eastAsia="黑体"/>
      <w:sz w:val="21"/>
    </w:rPr>
  </w:style>
  <w:style w:type="paragraph" w:customStyle="1" w:styleId="a3">
    <w:name w:val="二级条标题"/>
    <w:basedOn w:val="a2"/>
    <w:next w:val="afff4"/>
    <w:qFormat/>
    <w:pPr>
      <w:numPr>
        <w:ilvl w:val="2"/>
      </w:numPr>
      <w:spacing w:before="50" w:after="50"/>
      <w:ind w:left="284"/>
      <w:outlineLvl w:val="3"/>
    </w:p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f3">
    <w:name w:val="目次、标准名称标题"/>
    <w:basedOn w:val="aff2"/>
    <w:next w:val="afff4"/>
    <w:link w:val="Char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4"/>
    <w:qFormat/>
    <w:pPr>
      <w:numPr>
        <w:ilvl w:val="3"/>
      </w:numPr>
      <w:outlineLvl w:val="4"/>
    </w:pPr>
  </w:style>
  <w:style w:type="paragraph" w:customStyle="1" w:styleId="af6">
    <w:name w:val="示例"/>
    <w:next w:val="affff4"/>
    <w:qFormat/>
    <w:pPr>
      <w:widowControl w:val="0"/>
      <w:numPr>
        <w:numId w:val="4"/>
      </w:numPr>
      <w:jc w:val="both"/>
    </w:pPr>
    <w:rPr>
      <w:rFonts w:ascii="宋体"/>
      <w:sz w:val="18"/>
      <w:szCs w:val="18"/>
    </w:rPr>
  </w:style>
  <w:style w:type="paragraph" w:customStyle="1" w:styleId="affff4">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jc w:val="both"/>
    </w:pPr>
    <w:rPr>
      <w:rFonts w:ascii="宋体"/>
      <w:sz w:val="21"/>
    </w:rPr>
  </w:style>
  <w:style w:type="paragraph" w:customStyle="1" w:styleId="a5">
    <w:name w:val="四级条标题"/>
    <w:basedOn w:val="a4"/>
    <w:next w:val="afff4"/>
    <w:qFormat/>
    <w:pPr>
      <w:numPr>
        <w:ilvl w:val="4"/>
      </w:numPr>
      <w:outlineLvl w:val="5"/>
    </w:pPr>
  </w:style>
  <w:style w:type="paragraph" w:customStyle="1" w:styleId="a6">
    <w:name w:val="五级条标题"/>
    <w:basedOn w:val="a5"/>
    <w:next w:val="afff4"/>
    <w:qFormat/>
    <w:pPr>
      <w:numPr>
        <w:ilvl w:val="5"/>
      </w:numPr>
      <w:outlineLvl w:val="6"/>
    </w:pPr>
  </w:style>
  <w:style w:type="paragraph" w:customStyle="1" w:styleId="a0">
    <w:name w:val="注："/>
    <w:next w:val="afff4"/>
    <w:qFormat/>
    <w:pPr>
      <w:widowControl w:val="0"/>
      <w:numPr>
        <w:numId w:val="6"/>
      </w:numPr>
      <w:autoSpaceDE w:val="0"/>
      <w:autoSpaceDN w:val="0"/>
      <w:ind w:left="726" w:hanging="363"/>
      <w:jc w:val="both"/>
    </w:pPr>
    <w:rPr>
      <w:rFonts w:ascii="宋体"/>
      <w:sz w:val="18"/>
      <w:szCs w:val="18"/>
    </w:rPr>
  </w:style>
  <w:style w:type="paragraph" w:customStyle="1" w:styleId="af3">
    <w:name w:val="注×："/>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2"/>
    <w:qFormat/>
    <w:pPr>
      <w:numPr>
        <w:ilvl w:val="2"/>
        <w:numId w:val="3"/>
      </w:numPr>
    </w:pPr>
    <w:rPr>
      <w:rFonts w:ascii="宋体"/>
      <w:szCs w:val="21"/>
    </w:rPr>
  </w:style>
  <w:style w:type="paragraph" w:customStyle="1" w:styleId="af1">
    <w:name w:val="编号列项（三级）"/>
    <w:qFormat/>
    <w:pPr>
      <w:numPr>
        <w:ilvl w:val="2"/>
        <w:numId w:val="5"/>
      </w:numPr>
    </w:pPr>
    <w:rPr>
      <w:rFonts w:ascii="宋体"/>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f5">
    <w:name w:val="二级无"/>
    <w:basedOn w:val="a3"/>
    <w:qFormat/>
    <w:pPr>
      <w:spacing w:beforeLines="0" w:afterLines="0"/>
    </w:pPr>
    <w:rPr>
      <w:rFonts w:ascii="宋体" w:eastAsia="宋体"/>
    </w:rPr>
  </w:style>
  <w:style w:type="paragraph" w:customStyle="1" w:styleId="a8">
    <w:name w:val="注：（正文）"/>
    <w:basedOn w:val="a0"/>
    <w:next w:val="afff4"/>
    <w:qFormat/>
    <w:pPr>
      <w:numPr>
        <w:numId w:val="9"/>
      </w:numPr>
      <w:ind w:left="726" w:hanging="363"/>
    </w:pPr>
  </w:style>
  <w:style w:type="paragraph" w:customStyle="1" w:styleId="a">
    <w:name w:val="注×：（正文）"/>
    <w:qFormat/>
    <w:pPr>
      <w:numPr>
        <w:numId w:val="10"/>
      </w:numPr>
      <w:ind w:left="811" w:hanging="448"/>
      <w:jc w:val="both"/>
    </w:pPr>
    <w:rPr>
      <w:rFonts w:ascii="宋体"/>
      <w:sz w:val="18"/>
      <w:szCs w:val="18"/>
    </w:rPr>
  </w:style>
  <w:style w:type="paragraph" w:customStyle="1" w:styleId="affff6">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7">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8">
    <w:name w:val="标准书脚_偶数页"/>
    <w:qFormat/>
    <w:pPr>
      <w:spacing w:before="120"/>
      <w:ind w:left="221"/>
    </w:pPr>
    <w:rPr>
      <w:rFonts w:ascii="宋体"/>
      <w:sz w:val="18"/>
      <w:szCs w:val="18"/>
    </w:rPr>
  </w:style>
  <w:style w:type="paragraph" w:customStyle="1" w:styleId="affff9">
    <w:name w:val="标准书眉_偶数页"/>
    <w:basedOn w:val="affff2"/>
    <w:next w:val="aff2"/>
    <w:qFormat/>
    <w:pPr>
      <w:jc w:val="left"/>
    </w:pPr>
  </w:style>
  <w:style w:type="paragraph" w:customStyle="1" w:styleId="affffa">
    <w:name w:val="标准书眉一"/>
    <w:qFormat/>
    <w:pPr>
      <w:jc w:val="both"/>
    </w:pPr>
  </w:style>
  <w:style w:type="paragraph" w:customStyle="1" w:styleId="affffb">
    <w:name w:val="参考文献"/>
    <w:basedOn w:val="aff2"/>
    <w:next w:val="aff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c">
    <w:name w:val="参考文献、索引标题"/>
    <w:basedOn w:val="aff2"/>
    <w:next w:val="afff4"/>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d">
    <w:name w:val="发布"/>
    <w:qFormat/>
    <w:rPr>
      <w:rFonts w:ascii="黑体" w:eastAsia="黑体"/>
      <w:spacing w:val="85"/>
      <w:w w:val="100"/>
      <w:position w:val="3"/>
      <w:sz w:val="28"/>
      <w:szCs w:val="28"/>
    </w:rPr>
  </w:style>
  <w:style w:type="paragraph" w:customStyle="1" w:styleId="affffe">
    <w:name w:val="发布部门"/>
    <w:next w:val="afff4"/>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
    <w:name w:val="发布日期"/>
    <w:qFormat/>
    <w:pPr>
      <w:framePr w:w="3997" w:h="471" w:hRule="exact" w:vSpace="181" w:wrap="around" w:hAnchor="page" w:x="7089" w:y="14097" w:anchorLock="1"/>
    </w:pPr>
    <w:rPr>
      <w:rFonts w:eastAsia="黑体"/>
      <w:sz w:val="28"/>
    </w:rPr>
  </w:style>
  <w:style w:type="paragraph" w:customStyle="1" w:styleId="afffff0">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2">
    <w:name w:val="封面标准英文名称"/>
    <w:basedOn w:val="afffff1"/>
    <w:qFormat/>
    <w:pPr>
      <w:framePr w:wrap="around"/>
      <w:spacing w:before="370" w:line="400" w:lineRule="exact"/>
    </w:pPr>
    <w:rPr>
      <w:rFonts w:ascii="Times New Roman"/>
      <w:sz w:val="28"/>
      <w:szCs w:val="28"/>
    </w:rPr>
  </w:style>
  <w:style w:type="paragraph" w:customStyle="1" w:styleId="afffff3">
    <w:name w:val="封面一致性程度标识"/>
    <w:basedOn w:val="afffff2"/>
    <w:qFormat/>
    <w:pPr>
      <w:framePr w:wrap="around"/>
      <w:spacing w:before="440"/>
    </w:pPr>
    <w:rPr>
      <w:rFonts w:ascii="宋体" w:eastAsia="宋体"/>
    </w:rPr>
  </w:style>
  <w:style w:type="paragraph" w:customStyle="1" w:styleId="afffff4">
    <w:name w:val="封面标准文稿类别"/>
    <w:basedOn w:val="afffff3"/>
    <w:qFormat/>
    <w:pPr>
      <w:framePr w:wrap="around"/>
      <w:spacing w:after="160" w:line="240" w:lineRule="auto"/>
    </w:pPr>
    <w:rPr>
      <w:sz w:val="24"/>
    </w:rPr>
  </w:style>
  <w:style w:type="paragraph" w:customStyle="1" w:styleId="afffff5">
    <w:name w:val="封面标准文稿编辑信息"/>
    <w:basedOn w:val="afffff4"/>
    <w:qFormat/>
    <w:pPr>
      <w:framePr w:wrap="around"/>
      <w:spacing w:before="180" w:line="180" w:lineRule="exact"/>
    </w:pPr>
    <w:rPr>
      <w:sz w:val="21"/>
    </w:rPr>
  </w:style>
  <w:style w:type="paragraph" w:customStyle="1" w:styleId="afffff6">
    <w:name w:val="封面正文"/>
    <w:qFormat/>
    <w:pPr>
      <w:jc w:val="both"/>
    </w:pPr>
  </w:style>
  <w:style w:type="paragraph" w:customStyle="1" w:styleId="af8">
    <w:name w:val="附录标识"/>
    <w:basedOn w:val="aff2"/>
    <w:next w:val="afff4"/>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7">
    <w:name w:val="附录标题"/>
    <w:basedOn w:val="afff4"/>
    <w:next w:val="afff4"/>
    <w:qFormat/>
    <w:pPr>
      <w:ind w:firstLineChars="0" w:firstLine="0"/>
      <w:jc w:val="center"/>
    </w:pPr>
    <w:rPr>
      <w:rFonts w:ascii="黑体" w:eastAsia="黑体"/>
    </w:rPr>
  </w:style>
  <w:style w:type="paragraph" w:customStyle="1" w:styleId="af4">
    <w:name w:val="附录表标号"/>
    <w:basedOn w:val="aff2"/>
    <w:next w:val="afff4"/>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f4"/>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4"/>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8">
    <w:name w:val="附录二级无"/>
    <w:basedOn w:val="afb"/>
    <w:qFormat/>
    <w:pPr>
      <w:tabs>
        <w:tab w:val="clear" w:pos="360"/>
      </w:tabs>
      <w:spacing w:beforeLines="0" w:afterLines="0"/>
    </w:pPr>
    <w:rPr>
      <w:rFonts w:ascii="宋体" w:eastAsia="宋体"/>
      <w:szCs w:val="21"/>
    </w:rPr>
  </w:style>
  <w:style w:type="paragraph" w:customStyle="1" w:styleId="afffff9">
    <w:name w:val="附录公式"/>
    <w:basedOn w:val="afff4"/>
    <w:next w:val="afff4"/>
    <w:link w:val="Char1"/>
    <w:qFormat/>
  </w:style>
  <w:style w:type="character" w:customStyle="1" w:styleId="Char1">
    <w:name w:val="附录公式 Char"/>
    <w:basedOn w:val="Char"/>
    <w:link w:val="afffff9"/>
    <w:qFormat/>
    <w:rPr>
      <w:rFonts w:ascii="宋体"/>
      <w:sz w:val="21"/>
      <w:lang w:val="en-US" w:eastAsia="zh-CN" w:bidi="ar-SA"/>
    </w:rPr>
  </w:style>
  <w:style w:type="paragraph" w:customStyle="1" w:styleId="afffffa">
    <w:name w:val="附录公式编号制表符"/>
    <w:basedOn w:val="aff2"/>
    <w:next w:val="afff4"/>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4"/>
    <w:qFormat/>
    <w:pPr>
      <w:numPr>
        <w:ilvl w:val="4"/>
      </w:numPr>
      <w:outlineLvl w:val="4"/>
    </w:pPr>
  </w:style>
  <w:style w:type="paragraph" w:customStyle="1" w:styleId="afffffb">
    <w:name w:val="附录三级无"/>
    <w:basedOn w:val="afc"/>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pPr>
    <w:rPr>
      <w:rFonts w:ascii="宋体"/>
      <w:sz w:val="21"/>
    </w:rPr>
  </w:style>
  <w:style w:type="paragraph" w:customStyle="1" w:styleId="afd">
    <w:name w:val="附录四级条标题"/>
    <w:basedOn w:val="afc"/>
    <w:next w:val="afff4"/>
    <w:qFormat/>
    <w:pPr>
      <w:numPr>
        <w:ilvl w:val="5"/>
      </w:numPr>
      <w:outlineLvl w:val="5"/>
    </w:pPr>
  </w:style>
  <w:style w:type="paragraph" w:customStyle="1" w:styleId="afffffc">
    <w:name w:val="附录四级无"/>
    <w:basedOn w:val="afd"/>
    <w:qFormat/>
    <w:pPr>
      <w:tabs>
        <w:tab w:val="clear" w:pos="360"/>
      </w:tabs>
      <w:spacing w:beforeLines="0" w:afterLines="0"/>
    </w:pPr>
    <w:rPr>
      <w:rFonts w:ascii="宋体" w:eastAsia="宋体"/>
      <w:szCs w:val="21"/>
    </w:rPr>
  </w:style>
  <w:style w:type="paragraph" w:customStyle="1" w:styleId="a9">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4"/>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4"/>
    <w:qFormat/>
    <w:pPr>
      <w:numPr>
        <w:ilvl w:val="6"/>
      </w:numPr>
      <w:outlineLvl w:val="6"/>
    </w:pPr>
  </w:style>
  <w:style w:type="paragraph" w:customStyle="1" w:styleId="afffffd">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4"/>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4"/>
    <w:qFormat/>
    <w:pPr>
      <w:numPr>
        <w:ilvl w:val="2"/>
      </w:numPr>
      <w:autoSpaceDN w:val="0"/>
      <w:spacing w:beforeLines="50" w:afterLines="50"/>
      <w:outlineLvl w:val="2"/>
    </w:pPr>
  </w:style>
  <w:style w:type="paragraph" w:customStyle="1" w:styleId="afffffe">
    <w:name w:val="附录一级无"/>
    <w:basedOn w:val="afa"/>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sz w:val="21"/>
    </w:rPr>
  </w:style>
  <w:style w:type="paragraph" w:customStyle="1" w:styleId="affffff">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目次、索引正文"/>
    <w:qFormat/>
    <w:pPr>
      <w:spacing w:line="320" w:lineRule="exact"/>
      <w:jc w:val="both"/>
    </w:pPr>
    <w:rPr>
      <w:rFonts w:ascii="宋体"/>
      <w:sz w:val="21"/>
    </w:rPr>
  </w:style>
  <w:style w:type="paragraph" w:customStyle="1" w:styleId="affffff2">
    <w:name w:val="其他标准标志"/>
    <w:basedOn w:val="affff6"/>
    <w:qFormat/>
    <w:pPr>
      <w:framePr w:w="6101" w:wrap="around" w:vAnchor="page" w:hAnchor="page" w:x="4673" w:y="942"/>
    </w:pPr>
    <w:rPr>
      <w:w w:val="130"/>
    </w:rPr>
  </w:style>
  <w:style w:type="paragraph" w:customStyle="1" w:styleId="affffff3">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4">
    <w:name w:val="其他发布部门"/>
    <w:basedOn w:val="affffe"/>
    <w:qFormat/>
    <w:pPr>
      <w:framePr w:wrap="around" w:y="15310"/>
      <w:spacing w:line="0" w:lineRule="atLeast"/>
    </w:pPr>
    <w:rPr>
      <w:rFonts w:ascii="黑体" w:eastAsia="黑体"/>
      <w:b w:val="0"/>
    </w:rPr>
  </w:style>
  <w:style w:type="paragraph" w:customStyle="1" w:styleId="affffff5">
    <w:name w:val="前言、引言标题"/>
    <w:next w:val="afff4"/>
    <w:qFormat/>
    <w:pPr>
      <w:keepNext/>
      <w:pageBreakBefore/>
      <w:shd w:val="clear" w:color="FFFFFF" w:fill="FFFFFF"/>
      <w:spacing w:before="640" w:after="560"/>
      <w:jc w:val="center"/>
      <w:outlineLvl w:val="0"/>
    </w:pPr>
    <w:rPr>
      <w:rFonts w:ascii="黑体" w:eastAsia="黑体"/>
      <w:sz w:val="32"/>
    </w:rPr>
  </w:style>
  <w:style w:type="paragraph" w:customStyle="1" w:styleId="affffff6">
    <w:name w:val="三级无"/>
    <w:basedOn w:val="a4"/>
    <w:qFormat/>
    <w:pPr>
      <w:spacing w:beforeLines="0" w:afterLines="0"/>
    </w:pPr>
    <w:rPr>
      <w:rFonts w:ascii="宋体" w:eastAsia="宋体"/>
    </w:rPr>
  </w:style>
  <w:style w:type="paragraph" w:customStyle="1" w:styleId="affffff7">
    <w:name w:val="实施日期"/>
    <w:qFormat/>
    <w:pPr>
      <w:framePr w:w="3997" w:h="471" w:hRule="exact" w:vSpace="181" w:wrap="around" w:vAnchor="page" w:hAnchor="page" w:x="7089" w:y="14097"/>
      <w:jc w:val="right"/>
    </w:pPr>
    <w:rPr>
      <w:rFonts w:eastAsia="黑体"/>
      <w:sz w:val="28"/>
    </w:rPr>
  </w:style>
  <w:style w:type="paragraph" w:customStyle="1" w:styleId="affffff8">
    <w:name w:val="示例后文字"/>
    <w:basedOn w:val="afff4"/>
    <w:next w:val="afff4"/>
    <w:qFormat/>
    <w:pPr>
      <w:ind w:firstLine="360"/>
    </w:pPr>
    <w:rPr>
      <w:sz w:val="18"/>
    </w:rPr>
  </w:style>
  <w:style w:type="paragraph" w:customStyle="1" w:styleId="affffff9">
    <w:name w:val="首示例"/>
    <w:next w:val="afff4"/>
    <w:link w:val="Char2"/>
    <w:qFormat/>
    <w:pPr>
      <w:tabs>
        <w:tab w:val="left" w:pos="360"/>
      </w:tabs>
    </w:pPr>
    <w:rPr>
      <w:rFonts w:ascii="宋体" w:hAnsi="宋体"/>
      <w:kern w:val="2"/>
      <w:sz w:val="18"/>
      <w:szCs w:val="18"/>
    </w:rPr>
  </w:style>
  <w:style w:type="character" w:customStyle="1" w:styleId="Char2">
    <w:name w:val="首示例 Char"/>
    <w:link w:val="affffff9"/>
    <w:qFormat/>
    <w:rPr>
      <w:rFonts w:ascii="宋体" w:hAnsi="宋体"/>
      <w:kern w:val="2"/>
      <w:sz w:val="18"/>
      <w:szCs w:val="18"/>
    </w:rPr>
  </w:style>
  <w:style w:type="paragraph" w:customStyle="1" w:styleId="affffffa">
    <w:name w:val="四级无"/>
    <w:basedOn w:val="a5"/>
    <w:qFormat/>
    <w:pPr>
      <w:spacing w:beforeLines="0" w:afterLines="0"/>
    </w:pPr>
    <w:rPr>
      <w:rFonts w:ascii="宋体" w:eastAsia="宋体"/>
    </w:rPr>
  </w:style>
  <w:style w:type="paragraph" w:customStyle="1" w:styleId="affffffb">
    <w:name w:val="条文脚注"/>
    <w:basedOn w:val="ae"/>
    <w:qFormat/>
    <w:pPr>
      <w:numPr>
        <w:numId w:val="0"/>
      </w:numPr>
      <w:jc w:val="both"/>
    </w:pPr>
  </w:style>
  <w:style w:type="paragraph" w:customStyle="1" w:styleId="affffffc">
    <w:name w:val="图标脚注说明"/>
    <w:basedOn w:val="afff4"/>
    <w:qFormat/>
    <w:pPr>
      <w:ind w:left="840" w:firstLineChars="0" w:hanging="420"/>
    </w:pPr>
    <w:rPr>
      <w:sz w:val="18"/>
      <w:szCs w:val="18"/>
    </w:rPr>
  </w:style>
  <w:style w:type="paragraph" w:customStyle="1" w:styleId="a7">
    <w:name w:val="图表脚注说明"/>
    <w:basedOn w:val="aff2"/>
    <w:qFormat/>
    <w:pPr>
      <w:numPr>
        <w:numId w:val="15"/>
      </w:numPr>
    </w:pPr>
    <w:rPr>
      <w:rFonts w:ascii="宋体"/>
      <w:sz w:val="18"/>
      <w:szCs w:val="18"/>
    </w:rPr>
  </w:style>
  <w:style w:type="paragraph" w:customStyle="1" w:styleId="affffffd">
    <w:name w:val="图的脚注"/>
    <w:next w:val="afff4"/>
    <w:qFormat/>
    <w:pPr>
      <w:widowControl w:val="0"/>
      <w:ind w:leftChars="200" w:left="840" w:hangingChars="200" w:hanging="420"/>
      <w:jc w:val="both"/>
    </w:pPr>
    <w:rPr>
      <w:rFonts w:ascii="宋体"/>
      <w:sz w:val="18"/>
    </w:rPr>
  </w:style>
  <w:style w:type="paragraph" w:customStyle="1" w:styleId="affffffe">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
    <w:name w:val="五级无"/>
    <w:basedOn w:val="a6"/>
    <w:qFormat/>
    <w:pPr>
      <w:spacing w:beforeLines="0" w:afterLines="0"/>
    </w:pPr>
    <w:rPr>
      <w:rFonts w:ascii="宋体" w:eastAsia="宋体"/>
    </w:rPr>
  </w:style>
  <w:style w:type="paragraph" w:customStyle="1" w:styleId="afffffff0">
    <w:name w:val="一级无"/>
    <w:basedOn w:val="a2"/>
    <w:qFormat/>
    <w:pPr>
      <w:spacing w:beforeLines="0" w:afterLines="0"/>
    </w:pPr>
    <w:rPr>
      <w:rFonts w:ascii="宋体" w:eastAsia="宋体"/>
    </w:rPr>
  </w:style>
  <w:style w:type="paragraph" w:customStyle="1" w:styleId="af7">
    <w:name w:val="正文表标题"/>
    <w:next w:val="afff4"/>
    <w:qFormat/>
    <w:pPr>
      <w:numPr>
        <w:numId w:val="16"/>
      </w:numPr>
      <w:spacing w:beforeLines="50" w:afterLines="50"/>
      <w:jc w:val="center"/>
    </w:pPr>
    <w:rPr>
      <w:rFonts w:ascii="黑体" w:eastAsia="黑体"/>
      <w:sz w:val="21"/>
    </w:rPr>
  </w:style>
  <w:style w:type="paragraph" w:customStyle="1" w:styleId="afffffff1">
    <w:name w:val="正文公式编号制表符"/>
    <w:basedOn w:val="afff4"/>
    <w:next w:val="afff4"/>
    <w:qFormat/>
    <w:pPr>
      <w:ind w:firstLineChars="0" w:firstLine="0"/>
    </w:pPr>
  </w:style>
  <w:style w:type="paragraph" w:customStyle="1" w:styleId="af2">
    <w:name w:val="正文图标题"/>
    <w:next w:val="afff4"/>
    <w:qFormat/>
    <w:pPr>
      <w:numPr>
        <w:numId w:val="17"/>
      </w:numPr>
      <w:spacing w:beforeLines="50" w:afterLines="50"/>
      <w:jc w:val="center"/>
    </w:pPr>
    <w:rPr>
      <w:rFonts w:ascii="黑体" w:eastAsia="黑体"/>
      <w:sz w:val="21"/>
    </w:rPr>
  </w:style>
  <w:style w:type="paragraph" w:customStyle="1" w:styleId="afffffff2">
    <w:name w:val="终结线"/>
    <w:basedOn w:val="aff2"/>
    <w:qFormat/>
    <w:pPr>
      <w:framePr w:hSpace="181" w:vSpace="181" w:wrap="around" w:vAnchor="text" w:hAnchor="margin" w:xAlign="center" w:y="285"/>
    </w:pPr>
  </w:style>
  <w:style w:type="paragraph" w:customStyle="1" w:styleId="afffffff3">
    <w:name w:val="其他发布日期"/>
    <w:qFormat/>
    <w:pPr>
      <w:framePr w:w="3997" w:h="471" w:hRule="exact" w:vSpace="181" w:wrap="around" w:vAnchor="page" w:hAnchor="page" w:x="1419" w:y="14097" w:anchorLock="1"/>
    </w:pPr>
    <w:rPr>
      <w:rFonts w:eastAsia="黑体"/>
      <w:sz w:val="28"/>
    </w:rPr>
  </w:style>
  <w:style w:type="paragraph" w:customStyle="1" w:styleId="afffffff4">
    <w:name w:val="其他实施日期"/>
    <w:basedOn w:val="affffff7"/>
    <w:qFormat/>
    <w:pPr>
      <w:framePr w:wrap="around"/>
    </w:pPr>
  </w:style>
  <w:style w:type="paragraph" w:customStyle="1" w:styleId="24">
    <w:name w:val="封面标准名称2"/>
    <w:basedOn w:val="afffff1"/>
    <w:qFormat/>
    <w:pPr>
      <w:framePr w:wrap="around" w:y="4469"/>
      <w:spacing w:beforeLines="630"/>
    </w:pPr>
  </w:style>
  <w:style w:type="paragraph" w:customStyle="1" w:styleId="25">
    <w:name w:val="封面标准英文名称2"/>
    <w:basedOn w:val="afffff2"/>
    <w:qFormat/>
    <w:pPr>
      <w:framePr w:wrap="around" w:y="4469"/>
    </w:pPr>
  </w:style>
  <w:style w:type="paragraph" w:customStyle="1" w:styleId="26">
    <w:name w:val="封面一致性程度标识2"/>
    <w:basedOn w:val="afffff3"/>
    <w:qFormat/>
    <w:pPr>
      <w:framePr w:wrap="around" w:y="4469"/>
    </w:pPr>
  </w:style>
  <w:style w:type="paragraph" w:customStyle="1" w:styleId="27">
    <w:name w:val="封面标准文稿类别2"/>
    <w:basedOn w:val="afffff4"/>
    <w:qFormat/>
    <w:pPr>
      <w:framePr w:wrap="around" w:y="4469"/>
    </w:pPr>
  </w:style>
  <w:style w:type="paragraph" w:customStyle="1" w:styleId="28">
    <w:name w:val="封面标准文稿编辑信息2"/>
    <w:basedOn w:val="afffff5"/>
    <w:qFormat/>
    <w:pPr>
      <w:framePr w:wrap="around" w:y="4469"/>
    </w:pPr>
  </w:style>
  <w:style w:type="paragraph" w:customStyle="1" w:styleId="afffffff5">
    <w:name w:val="标准名称"/>
    <w:basedOn w:val="affff3"/>
    <w:link w:val="Char3"/>
    <w:qFormat/>
  </w:style>
  <w:style w:type="character" w:styleId="afffffff6">
    <w:name w:val="Placeholder Text"/>
    <w:basedOn w:val="aff3"/>
    <w:uiPriority w:val="99"/>
    <w:semiHidden/>
    <w:qFormat/>
    <w:rPr>
      <w:color w:val="808080"/>
    </w:rPr>
  </w:style>
  <w:style w:type="character" w:customStyle="1" w:styleId="Char0">
    <w:name w:val="目次、标准名称标题 Char"/>
    <w:basedOn w:val="aff3"/>
    <w:link w:val="affff3"/>
    <w:qFormat/>
    <w:rPr>
      <w:rFonts w:ascii="黑体" w:eastAsia="黑体"/>
      <w:sz w:val="32"/>
      <w:shd w:val="clear" w:color="FFFFFF" w:fill="FFFFFF"/>
    </w:rPr>
  </w:style>
  <w:style w:type="character" w:customStyle="1" w:styleId="Char3">
    <w:name w:val="标准名称 Char"/>
    <w:basedOn w:val="Char0"/>
    <w:link w:val="afffffff5"/>
    <w:qFormat/>
    <w:rPr>
      <w:rFonts w:ascii="黑体" w:eastAsia="黑体"/>
      <w:sz w:val="32"/>
      <w:shd w:val="clear" w:color="FFFFFF" w:fill="FFFFFF"/>
    </w:rPr>
  </w:style>
  <w:style w:type="character" w:customStyle="1" w:styleId="affe">
    <w:name w:val="批注框文本 字符"/>
    <w:basedOn w:val="aff3"/>
    <w:link w:val="affd"/>
    <w:qFormat/>
    <w:rPr>
      <w:kern w:val="2"/>
      <w:sz w:val="18"/>
      <w:szCs w:val="18"/>
    </w:rPr>
  </w:style>
  <w:style w:type="paragraph" w:customStyle="1" w:styleId="14">
    <w:name w:val="条1"/>
    <w:basedOn w:val="aff2"/>
    <w:next w:val="afff4"/>
    <w:qFormat/>
    <w:pPr>
      <w:tabs>
        <w:tab w:val="left" w:pos="363"/>
      </w:tabs>
      <w:ind w:firstLine="363"/>
      <w:outlineLvl w:val="1"/>
    </w:pPr>
    <w:rPr>
      <w:rFonts w:ascii="黑体" w:eastAsia="黑体"/>
      <w:kern w:val="21"/>
    </w:rPr>
  </w:style>
  <w:style w:type="character" w:customStyle="1" w:styleId="10">
    <w:name w:val="标题 1 字符"/>
    <w:basedOn w:val="aff3"/>
    <w:link w:val="1"/>
    <w:qFormat/>
    <w:rPr>
      <w:b/>
      <w:bCs/>
      <w:kern w:val="44"/>
      <w:sz w:val="44"/>
      <w:szCs w:val="44"/>
    </w:rPr>
  </w:style>
  <w:style w:type="character" w:customStyle="1" w:styleId="20">
    <w:name w:val="标题 2 字符"/>
    <w:basedOn w:val="aff3"/>
    <w:link w:val="2"/>
    <w:qFormat/>
    <w:rPr>
      <w:rFonts w:ascii="Arial" w:eastAsia="黑体" w:hAnsi="Arial"/>
      <w:b/>
      <w:bCs/>
      <w:kern w:val="2"/>
      <w:sz w:val="32"/>
      <w:szCs w:val="32"/>
    </w:rPr>
  </w:style>
  <w:style w:type="character" w:customStyle="1" w:styleId="30">
    <w:name w:val="标题 3 字符"/>
    <w:basedOn w:val="aff3"/>
    <w:link w:val="3"/>
    <w:qFormat/>
    <w:rPr>
      <w:b/>
      <w:bCs/>
      <w:kern w:val="2"/>
      <w:sz w:val="32"/>
      <w:szCs w:val="32"/>
    </w:rPr>
  </w:style>
  <w:style w:type="character" w:customStyle="1" w:styleId="40">
    <w:name w:val="标题 4 字符"/>
    <w:basedOn w:val="aff3"/>
    <w:link w:val="4"/>
    <w:qFormat/>
    <w:rPr>
      <w:rFonts w:ascii="Arial" w:eastAsia="黑体" w:hAnsi="Arial"/>
      <w:b/>
      <w:bCs/>
      <w:kern w:val="2"/>
      <w:sz w:val="28"/>
      <w:szCs w:val="28"/>
    </w:rPr>
  </w:style>
  <w:style w:type="character" w:customStyle="1" w:styleId="50">
    <w:name w:val="标题 5 字符"/>
    <w:basedOn w:val="aff3"/>
    <w:link w:val="5"/>
    <w:qFormat/>
    <w:rPr>
      <w:b/>
      <w:bCs/>
      <w:kern w:val="2"/>
      <w:sz w:val="28"/>
      <w:szCs w:val="28"/>
    </w:rPr>
  </w:style>
  <w:style w:type="character" w:customStyle="1" w:styleId="60">
    <w:name w:val="标题 6 字符"/>
    <w:basedOn w:val="aff3"/>
    <w:link w:val="6"/>
    <w:qFormat/>
    <w:rPr>
      <w:rFonts w:ascii="Arial" w:eastAsia="黑体" w:hAnsi="Arial"/>
      <w:b/>
      <w:bCs/>
      <w:kern w:val="2"/>
      <w:sz w:val="24"/>
      <w:szCs w:val="24"/>
    </w:rPr>
  </w:style>
  <w:style w:type="character" w:customStyle="1" w:styleId="70">
    <w:name w:val="标题 7 字符"/>
    <w:basedOn w:val="aff3"/>
    <w:link w:val="7"/>
    <w:qFormat/>
    <w:rPr>
      <w:b/>
      <w:bCs/>
      <w:kern w:val="2"/>
      <w:sz w:val="24"/>
      <w:szCs w:val="24"/>
    </w:rPr>
  </w:style>
  <w:style w:type="character" w:customStyle="1" w:styleId="80">
    <w:name w:val="标题 8 字符"/>
    <w:basedOn w:val="aff3"/>
    <w:link w:val="8"/>
    <w:qFormat/>
    <w:rPr>
      <w:rFonts w:ascii="Arial" w:eastAsia="黑体" w:hAnsi="Arial"/>
      <w:kern w:val="2"/>
      <w:sz w:val="24"/>
      <w:szCs w:val="24"/>
    </w:rPr>
  </w:style>
  <w:style w:type="character" w:customStyle="1" w:styleId="90">
    <w:name w:val="标题 9 字符"/>
    <w:basedOn w:val="aff3"/>
    <w:link w:val="9"/>
    <w:qFormat/>
    <w:rPr>
      <w:rFonts w:ascii="Arial" w:eastAsia="黑体" w:hAnsi="Arial"/>
      <w:kern w:val="2"/>
      <w:sz w:val="21"/>
      <w:szCs w:val="21"/>
    </w:rPr>
  </w:style>
  <w:style w:type="character" w:customStyle="1" w:styleId="aff9">
    <w:name w:val="批注文字 字符"/>
    <w:basedOn w:val="aff3"/>
    <w:link w:val="aff8"/>
    <w:qFormat/>
    <w:rPr>
      <w:kern w:val="2"/>
      <w:sz w:val="21"/>
      <w:szCs w:val="24"/>
    </w:rPr>
  </w:style>
  <w:style w:type="character" w:customStyle="1" w:styleId="affb">
    <w:name w:val="正文文本缩进 字符"/>
    <w:basedOn w:val="aff3"/>
    <w:link w:val="affa"/>
    <w:qFormat/>
    <w:rPr>
      <w:spacing w:val="-4"/>
      <w:kern w:val="2"/>
      <w:sz w:val="24"/>
      <w:szCs w:val="24"/>
    </w:rPr>
  </w:style>
  <w:style w:type="character" w:customStyle="1" w:styleId="HTML0">
    <w:name w:val="HTML 地址 字符"/>
    <w:basedOn w:val="aff3"/>
    <w:link w:val="HTML"/>
    <w:qFormat/>
    <w:rPr>
      <w:i/>
      <w:iCs/>
      <w:kern w:val="2"/>
      <w:sz w:val="21"/>
      <w:szCs w:val="24"/>
    </w:rPr>
  </w:style>
  <w:style w:type="character" w:customStyle="1" w:styleId="afff0">
    <w:name w:val="页脚 字符"/>
    <w:basedOn w:val="aff3"/>
    <w:link w:val="afff"/>
    <w:qFormat/>
    <w:rPr>
      <w:kern w:val="2"/>
      <w:sz w:val="18"/>
      <w:szCs w:val="18"/>
    </w:rPr>
  </w:style>
  <w:style w:type="character" w:customStyle="1" w:styleId="afff2">
    <w:name w:val="页眉 字符"/>
    <w:basedOn w:val="aff3"/>
    <w:link w:val="afff1"/>
    <w:qFormat/>
    <w:rPr>
      <w:kern w:val="2"/>
      <w:sz w:val="18"/>
      <w:szCs w:val="18"/>
    </w:rPr>
  </w:style>
  <w:style w:type="character" w:customStyle="1" w:styleId="afff5">
    <w:name w:val="脚注文本 字符"/>
    <w:basedOn w:val="aff3"/>
    <w:link w:val="ae"/>
    <w:qFormat/>
    <w:rPr>
      <w:rFonts w:ascii="宋体"/>
      <w:kern w:val="2"/>
      <w:sz w:val="18"/>
      <w:szCs w:val="18"/>
    </w:rPr>
  </w:style>
  <w:style w:type="character" w:customStyle="1" w:styleId="34">
    <w:name w:val="正文文本缩进 3 字符"/>
    <w:basedOn w:val="aff3"/>
    <w:link w:val="33"/>
    <w:qFormat/>
    <w:rPr>
      <w:rFonts w:ascii="宋体" w:hAnsi="宋体"/>
      <w:bCs/>
      <w:kern w:val="2"/>
      <w:sz w:val="24"/>
      <w:szCs w:val="24"/>
    </w:rPr>
  </w:style>
  <w:style w:type="character" w:customStyle="1" w:styleId="HTML2">
    <w:name w:val="HTML 预设格式 字符"/>
    <w:basedOn w:val="aff3"/>
    <w:link w:val="HTML1"/>
    <w:qFormat/>
    <w:rPr>
      <w:rFonts w:ascii="Courier New" w:hAnsi="Courier New" w:cs="Courier New"/>
      <w:kern w:val="2"/>
    </w:rPr>
  </w:style>
  <w:style w:type="character" w:customStyle="1" w:styleId="afff7">
    <w:name w:val="标题 字符"/>
    <w:basedOn w:val="aff3"/>
    <w:link w:val="afff6"/>
    <w:qFormat/>
    <w:rPr>
      <w:rFonts w:ascii="Arial" w:hAnsi="Arial" w:cs="Arial"/>
      <w:b/>
      <w:bCs/>
      <w:kern w:val="2"/>
      <w:sz w:val="32"/>
      <w:szCs w:val="32"/>
    </w:rPr>
  </w:style>
  <w:style w:type="character" w:customStyle="1" w:styleId="afff9">
    <w:name w:val="批注主题 字符"/>
    <w:basedOn w:val="aff9"/>
    <w:link w:val="afff8"/>
    <w:qFormat/>
    <w:rPr>
      <w:b/>
      <w:bCs/>
      <w:kern w:val="2"/>
      <w:sz w:val="21"/>
      <w:szCs w:val="24"/>
    </w:rPr>
  </w:style>
  <w:style w:type="character" w:customStyle="1" w:styleId="afffffff7">
    <w:name w:val="个人撰写风格"/>
    <w:qFormat/>
    <w:rPr>
      <w:rFonts w:ascii="Arial" w:eastAsia="宋体" w:hAnsi="Arial" w:cs="Arial"/>
      <w:color w:val="auto"/>
      <w:sz w:val="20"/>
    </w:rPr>
  </w:style>
  <w:style w:type="character" w:customStyle="1" w:styleId="afffffff8">
    <w:name w:val="个人答复风格"/>
    <w:qFormat/>
    <w:rPr>
      <w:rFonts w:ascii="Arial" w:eastAsia="宋体" w:hAnsi="Arial" w:cs="Arial"/>
      <w:color w:val="auto"/>
      <w:sz w:val="20"/>
    </w:rPr>
  </w:style>
  <w:style w:type="paragraph" w:customStyle="1" w:styleId="15">
    <w:name w:val="附录条1"/>
    <w:basedOn w:val="aff2"/>
    <w:next w:val="afff4"/>
    <w:qFormat/>
    <w:pPr>
      <w:tabs>
        <w:tab w:val="left" w:pos="2291"/>
      </w:tabs>
      <w:ind w:left="1559" w:hanging="708"/>
      <w:outlineLvl w:val="1"/>
    </w:pPr>
    <w:rPr>
      <w:rFonts w:ascii="黑体" w:eastAsia="黑体"/>
      <w:kern w:val="21"/>
      <w:szCs w:val="20"/>
    </w:rPr>
  </w:style>
  <w:style w:type="paragraph" w:customStyle="1" w:styleId="35">
    <w:name w:val="附录条3"/>
    <w:basedOn w:val="aff2"/>
    <w:next w:val="afff4"/>
    <w:qFormat/>
    <w:pPr>
      <w:tabs>
        <w:tab w:val="left" w:pos="3861"/>
      </w:tabs>
      <w:ind w:left="2835" w:hanging="1134"/>
      <w:outlineLvl w:val="1"/>
    </w:pPr>
    <w:rPr>
      <w:rFonts w:ascii="黑体" w:eastAsia="黑体"/>
      <w:kern w:val="21"/>
      <w:szCs w:val="20"/>
    </w:rPr>
  </w:style>
  <w:style w:type="paragraph" w:customStyle="1" w:styleId="afffffff9">
    <w:name w:val="前言标题"/>
    <w:basedOn w:val="aff2"/>
    <w:next w:val="afff4"/>
    <w:qFormat/>
    <w:pPr>
      <w:widowControl/>
      <w:tabs>
        <w:tab w:val="left" w:pos="0"/>
      </w:tabs>
      <w:spacing w:before="440" w:after="460"/>
      <w:ind w:hanging="425"/>
      <w:jc w:val="center"/>
      <w:outlineLvl w:val="0"/>
    </w:pPr>
    <w:rPr>
      <w:rFonts w:ascii="黑体" w:eastAsia="黑体"/>
      <w:kern w:val="0"/>
      <w:sz w:val="32"/>
      <w:szCs w:val="20"/>
    </w:rPr>
  </w:style>
  <w:style w:type="paragraph" w:customStyle="1" w:styleId="43">
    <w:name w:val="附录条4"/>
    <w:basedOn w:val="aff2"/>
    <w:next w:val="afff4"/>
    <w:qFormat/>
    <w:pPr>
      <w:tabs>
        <w:tab w:val="left" w:pos="4646"/>
      </w:tabs>
      <w:ind w:left="3402" w:hanging="1276"/>
      <w:outlineLvl w:val="1"/>
    </w:pPr>
    <w:rPr>
      <w:rFonts w:ascii="黑体" w:eastAsia="黑体"/>
      <w:kern w:val="21"/>
      <w:szCs w:val="20"/>
    </w:rPr>
  </w:style>
  <w:style w:type="paragraph" w:customStyle="1" w:styleId="afffffffa">
    <w:name w:val="图表脚注"/>
    <w:next w:val="afff4"/>
    <w:qFormat/>
    <w:pPr>
      <w:ind w:leftChars="200" w:left="300" w:hangingChars="100" w:hanging="100"/>
      <w:jc w:val="both"/>
    </w:pPr>
    <w:rPr>
      <w:rFonts w:ascii="宋体"/>
      <w:sz w:val="18"/>
    </w:rPr>
  </w:style>
  <w:style w:type="paragraph" w:customStyle="1" w:styleId="29">
    <w:name w:val="附录条2"/>
    <w:basedOn w:val="aff2"/>
    <w:next w:val="afff4"/>
    <w:qFormat/>
    <w:pPr>
      <w:tabs>
        <w:tab w:val="left" w:pos="3076"/>
      </w:tabs>
      <w:ind w:left="2126" w:hanging="850"/>
      <w:outlineLvl w:val="1"/>
    </w:pPr>
    <w:rPr>
      <w:rFonts w:ascii="黑体" w:eastAsia="黑体"/>
      <w:kern w:val="21"/>
      <w:szCs w:val="20"/>
    </w:rPr>
  </w:style>
  <w:style w:type="paragraph" w:customStyle="1" w:styleId="p0">
    <w:name w:val="p0"/>
    <w:basedOn w:val="aff2"/>
    <w:qFormat/>
    <w:pPr>
      <w:widowControl/>
      <w:jc w:val="left"/>
    </w:pPr>
    <w:rPr>
      <w:kern w:val="0"/>
      <w:sz w:val="20"/>
      <w:szCs w:val="20"/>
    </w:rPr>
  </w:style>
  <w:style w:type="paragraph" w:customStyle="1" w:styleId="16">
    <w:name w:val="修订1"/>
    <w:uiPriority w:val="99"/>
    <w:unhideWhenUsed/>
    <w:qFormat/>
    <w:rPr>
      <w:kern w:val="2"/>
      <w:sz w:val="21"/>
      <w:szCs w:val="24"/>
    </w:rPr>
  </w:style>
  <w:style w:type="paragraph" w:customStyle="1" w:styleId="afffffffb">
    <w:name w:val="附录章"/>
    <w:basedOn w:val="aff2"/>
    <w:next w:val="afff4"/>
    <w:qFormat/>
    <w:pPr>
      <w:tabs>
        <w:tab w:val="left" w:pos="993"/>
      </w:tabs>
      <w:adjustRightInd w:val="0"/>
      <w:spacing w:before="160" w:after="160"/>
      <w:ind w:left="993" w:hanging="567"/>
      <w:outlineLvl w:val="0"/>
    </w:pPr>
    <w:rPr>
      <w:rFonts w:ascii="黑体" w:eastAsia="黑体"/>
      <w:kern w:val="21"/>
      <w:szCs w:val="20"/>
    </w:rPr>
  </w:style>
  <w:style w:type="paragraph" w:customStyle="1" w:styleId="TOC1">
    <w:name w:val="TOC 标题1"/>
    <w:basedOn w:val="1"/>
    <w:next w:val="aff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a">
    <w:name w:val="修订2"/>
    <w:hidden/>
    <w:uiPriority w:val="99"/>
    <w:semiHidden/>
    <w:qFormat/>
    <w:rPr>
      <w:kern w:val="2"/>
      <w:sz w:val="21"/>
      <w:szCs w:val="24"/>
    </w:rPr>
  </w:style>
  <w:style w:type="character" w:customStyle="1" w:styleId="CharChar">
    <w:name w:val="段 Char Char"/>
    <w:basedOn w:val="aff3"/>
    <w:locked/>
    <w:rsid w:val="00E56557"/>
    <w:rPr>
      <w:rFonts w:ascii="宋体"/>
      <w:lang w:val="en-US" w:eastAsia="zh-CN" w:bidi="ar-SA"/>
    </w:rPr>
  </w:style>
  <w:style w:type="table" w:customStyle="1" w:styleId="17">
    <w:name w:val="网格型1"/>
    <w:basedOn w:val="aff4"/>
    <w:next w:val="afffa"/>
    <w:uiPriority w:val="99"/>
    <w:rsid w:val="00BE1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ff2"/>
    <w:uiPriority w:val="39"/>
    <w:unhideWhenUsed/>
    <w:qFormat/>
    <w:rsid w:val="00BE197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ffffffc">
    <w:name w:val="Normal (Web)"/>
    <w:basedOn w:val="aff2"/>
    <w:uiPriority w:val="99"/>
    <w:semiHidden/>
    <w:unhideWhenUsed/>
    <w:rsid w:val="00466F38"/>
    <w:pPr>
      <w:widowControl/>
      <w:spacing w:before="100" w:beforeAutospacing="1" w:after="100" w:afterAutospacing="1"/>
      <w:jc w:val="left"/>
    </w:pPr>
    <w:rPr>
      <w:rFonts w:ascii="宋体" w:hAnsi="宋体" w:cs="宋体"/>
      <w:kern w:val="0"/>
      <w:sz w:val="24"/>
    </w:rPr>
  </w:style>
  <w:style w:type="paragraph" w:styleId="afffffffd">
    <w:name w:val="Revision"/>
    <w:hidden/>
    <w:uiPriority w:val="99"/>
    <w:semiHidden/>
    <w:rsid w:val="007D48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845443">
      <w:bodyDiv w:val="1"/>
      <w:marLeft w:val="0"/>
      <w:marRight w:val="0"/>
      <w:marTop w:val="0"/>
      <w:marBottom w:val="0"/>
      <w:divBdr>
        <w:top w:val="none" w:sz="0" w:space="0" w:color="auto"/>
        <w:left w:val="none" w:sz="0" w:space="0" w:color="auto"/>
        <w:bottom w:val="none" w:sz="0" w:space="0" w:color="auto"/>
        <w:right w:val="none" w:sz="0" w:space="0" w:color="auto"/>
      </w:divBdr>
    </w:div>
    <w:div w:id="2056275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0828;&#36136;&#21512;&#37329;&#22278;&#38191;&#29255;&#22522;&#20307;%20&#36865;&#23457;&#312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DE011-1637-4F8D-ABFA-C57774D8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硬质合金圆锯片基体 送审稿</Template>
  <TotalTime>0</TotalTime>
  <Pages>11</Pages>
  <Words>886</Words>
  <Characters>5052</Characters>
  <Application>Microsoft Office Word</Application>
  <DocSecurity>0</DocSecurity>
  <Lines>42</Lines>
  <Paragraphs>11</Paragraphs>
  <ScaleCrop>false</ScaleCrop>
  <Company>Home</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從ni始</dc:creator>
  <cp:lastModifiedBy>CAI Changshou蔡长寿</cp:lastModifiedBy>
  <cp:revision>2</cp:revision>
  <cp:lastPrinted>2022-09-22T08:28:00Z</cp:lastPrinted>
  <dcterms:created xsi:type="dcterms:W3CDTF">2022-09-29T00:39:00Z</dcterms:created>
  <dcterms:modified xsi:type="dcterms:W3CDTF">2022-09-29T00:39:00Z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D5F61AC69E284ADABB13B5B7F43EC791</vt:lpwstr>
  </property>
</Properties>
</file>