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45193">
      <w:pPr>
        <w:rPr>
          <w:rFonts w:hint="eastAsia"/>
          <w:lang w:val="en-US" w:eastAsia="zh-CN"/>
        </w:rPr>
      </w:pPr>
      <w:r>
        <w:rPr>
          <w:rFonts w:hint="eastAsia"/>
          <w:lang w:val="en-US" w:eastAsia="zh-CN"/>
        </w:rPr>
        <w:t xml:space="preserve"> </w:t>
      </w:r>
    </w:p>
    <w:p w14:paraId="6C1037E1">
      <w:pPr>
        <w:rPr>
          <w:rFonts w:hint="eastAsia"/>
          <w:lang w:val="en-US" w:eastAsia="zh-CN"/>
        </w:rPr>
      </w:pPr>
    </w:p>
    <w:p w14:paraId="2460FC54">
      <w:pPr>
        <w:rPr>
          <w:rFonts w:hint="eastAsia"/>
          <w:lang w:val="en-US" w:eastAsia="zh-CN"/>
        </w:rPr>
      </w:pPr>
    </w:p>
    <w:p w14:paraId="07AB6B5D">
      <w:pPr>
        <w:rPr>
          <w:rFonts w:hint="eastAsia"/>
          <w:lang w:val="en-US" w:eastAsia="zh-CN"/>
        </w:rPr>
      </w:pPr>
    </w:p>
    <w:p w14:paraId="5ED9F86D">
      <w:pPr>
        <w:rPr>
          <w:rFonts w:hint="eastAsia"/>
          <w:lang w:val="en-US" w:eastAsia="zh-CN"/>
        </w:rPr>
      </w:pPr>
    </w:p>
    <w:p w14:paraId="14A012EA">
      <w:pPr>
        <w:rPr>
          <w:rFonts w:hint="eastAsia"/>
          <w:lang w:val="en-US" w:eastAsia="zh-CN"/>
        </w:rPr>
      </w:pPr>
    </w:p>
    <w:p w14:paraId="3A3AA238">
      <w:pPr>
        <w:rPr>
          <w:rFonts w:hint="eastAsia"/>
          <w:lang w:val="en-US" w:eastAsia="zh-CN"/>
        </w:rPr>
      </w:pPr>
    </w:p>
    <w:p w14:paraId="2396920C">
      <w:pPr>
        <w:rPr>
          <w:rFonts w:hint="eastAsia"/>
          <w:lang w:val="en-US" w:eastAsia="zh-CN"/>
        </w:rPr>
      </w:pPr>
    </w:p>
    <w:p w14:paraId="7779D40B">
      <w:pPr>
        <w:rPr>
          <w:rFonts w:hint="eastAsia"/>
          <w:lang w:val="en-US" w:eastAsia="zh-CN"/>
        </w:rPr>
      </w:pPr>
    </w:p>
    <w:p w14:paraId="41075329">
      <w:pPr>
        <w:rPr>
          <w:rFonts w:hint="eastAsia"/>
          <w:lang w:val="en-US" w:eastAsia="zh-CN"/>
        </w:rPr>
      </w:pPr>
    </w:p>
    <w:p w14:paraId="52BEB518">
      <w:pPr>
        <w:rPr>
          <w:rFonts w:hint="eastAsia"/>
          <w:lang w:val="en-US" w:eastAsia="zh-CN"/>
        </w:rPr>
      </w:pPr>
    </w:p>
    <w:p w14:paraId="41AEB251">
      <w:pPr>
        <w:rPr>
          <w:rFonts w:hint="eastAsia"/>
          <w:lang w:val="en-US" w:eastAsia="zh-CN"/>
        </w:rPr>
      </w:pPr>
    </w:p>
    <w:p w14:paraId="4BAE6541">
      <w:pPr>
        <w:rPr>
          <w:rFonts w:hint="eastAsia"/>
          <w:b/>
          <w:bCs/>
          <w:sz w:val="40"/>
          <w:szCs w:val="48"/>
          <w:lang w:val="en-US" w:eastAsia="zh-CN"/>
        </w:rPr>
      </w:pPr>
      <w:r>
        <w:rPr>
          <w:rFonts w:hint="eastAsia"/>
          <w:lang w:val="en-US" w:eastAsia="zh-CN"/>
        </w:rPr>
        <w:t xml:space="preserve">              </w:t>
      </w:r>
      <w:r>
        <w:rPr>
          <w:rFonts w:hint="eastAsia"/>
          <w:b/>
          <w:bCs/>
          <w:sz w:val="40"/>
          <w:szCs w:val="48"/>
          <w:lang w:val="en-US" w:eastAsia="zh-CN"/>
        </w:rPr>
        <w:t>《电动工具用干式冷切锯片》</w:t>
      </w:r>
    </w:p>
    <w:p w14:paraId="7A42847D">
      <w:pPr>
        <w:rPr>
          <w:rFonts w:hint="eastAsia"/>
          <w:b/>
          <w:bCs/>
          <w:sz w:val="40"/>
          <w:szCs w:val="48"/>
          <w:lang w:val="en-US" w:eastAsia="zh-CN"/>
        </w:rPr>
      </w:pPr>
      <w:r>
        <w:rPr>
          <w:rFonts w:hint="eastAsia"/>
          <w:b/>
          <w:bCs/>
          <w:sz w:val="40"/>
          <w:szCs w:val="48"/>
          <w:lang w:val="en-US" w:eastAsia="zh-CN"/>
        </w:rPr>
        <w:t xml:space="preserve">             团体标准编制说明</w:t>
      </w:r>
    </w:p>
    <w:p w14:paraId="601E7BAA">
      <w:pPr>
        <w:jc w:val="center"/>
        <w:rPr>
          <w:rFonts w:hint="eastAsia"/>
          <w:b/>
          <w:bCs/>
          <w:sz w:val="40"/>
          <w:szCs w:val="48"/>
          <w:lang w:val="en-US" w:eastAsia="zh-CN"/>
        </w:rPr>
      </w:pPr>
      <w:r>
        <w:rPr>
          <w:rFonts w:hint="eastAsia"/>
          <w:b/>
          <w:bCs/>
          <w:sz w:val="40"/>
          <w:szCs w:val="48"/>
          <w:lang w:val="en-US" w:eastAsia="zh-CN"/>
        </w:rPr>
        <w:t>（征求意见稿）</w:t>
      </w:r>
    </w:p>
    <w:p w14:paraId="1C7468D2">
      <w:pPr>
        <w:rPr>
          <w:rFonts w:hint="eastAsia"/>
          <w:b/>
          <w:bCs/>
          <w:sz w:val="40"/>
          <w:szCs w:val="48"/>
          <w:lang w:val="en-US" w:eastAsia="zh-CN"/>
        </w:rPr>
      </w:pPr>
    </w:p>
    <w:p w14:paraId="10699643">
      <w:pPr>
        <w:rPr>
          <w:rFonts w:hint="eastAsia"/>
          <w:b/>
          <w:bCs/>
          <w:sz w:val="40"/>
          <w:szCs w:val="48"/>
          <w:lang w:val="en-US" w:eastAsia="zh-CN"/>
        </w:rPr>
      </w:pPr>
    </w:p>
    <w:p w14:paraId="66FB6EE6">
      <w:pPr>
        <w:rPr>
          <w:rFonts w:hint="eastAsia"/>
          <w:b/>
          <w:bCs/>
          <w:sz w:val="40"/>
          <w:szCs w:val="48"/>
          <w:lang w:val="en-US" w:eastAsia="zh-CN"/>
        </w:rPr>
      </w:pPr>
    </w:p>
    <w:p w14:paraId="65B5E3CA">
      <w:pPr>
        <w:rPr>
          <w:rFonts w:hint="eastAsia"/>
          <w:b/>
          <w:bCs/>
          <w:sz w:val="40"/>
          <w:szCs w:val="48"/>
          <w:lang w:val="en-US" w:eastAsia="zh-CN"/>
        </w:rPr>
      </w:pPr>
    </w:p>
    <w:p w14:paraId="2B19AACF">
      <w:pPr>
        <w:rPr>
          <w:rFonts w:hint="eastAsia"/>
          <w:b/>
          <w:bCs/>
          <w:sz w:val="40"/>
          <w:szCs w:val="48"/>
          <w:lang w:val="en-US" w:eastAsia="zh-CN"/>
        </w:rPr>
      </w:pPr>
    </w:p>
    <w:p w14:paraId="0FA183E5">
      <w:pPr>
        <w:rPr>
          <w:rFonts w:hint="eastAsia"/>
          <w:b/>
          <w:bCs/>
          <w:sz w:val="40"/>
          <w:szCs w:val="48"/>
          <w:lang w:val="en-US" w:eastAsia="zh-CN"/>
        </w:rPr>
      </w:pPr>
    </w:p>
    <w:p w14:paraId="2A2CDA9D">
      <w:pPr>
        <w:rPr>
          <w:rFonts w:hint="eastAsia"/>
          <w:b/>
          <w:bCs/>
          <w:sz w:val="40"/>
          <w:szCs w:val="48"/>
          <w:lang w:val="en-US" w:eastAsia="zh-CN"/>
        </w:rPr>
      </w:pPr>
    </w:p>
    <w:p w14:paraId="7F216DA0">
      <w:pPr>
        <w:rPr>
          <w:rFonts w:hint="eastAsia"/>
          <w:b/>
          <w:bCs/>
          <w:sz w:val="40"/>
          <w:szCs w:val="48"/>
          <w:lang w:val="en-US" w:eastAsia="zh-CN"/>
        </w:rPr>
      </w:pPr>
    </w:p>
    <w:p w14:paraId="70498418">
      <w:pPr>
        <w:rPr>
          <w:rFonts w:hint="eastAsia"/>
          <w:b/>
          <w:bCs/>
          <w:sz w:val="40"/>
          <w:szCs w:val="48"/>
          <w:lang w:val="en-US" w:eastAsia="zh-CN"/>
        </w:rPr>
      </w:pPr>
    </w:p>
    <w:p w14:paraId="204378AE">
      <w:pPr>
        <w:rPr>
          <w:rFonts w:hint="eastAsia"/>
          <w:b/>
          <w:bCs/>
          <w:sz w:val="40"/>
          <w:szCs w:val="48"/>
          <w:lang w:val="en-US" w:eastAsia="zh-CN"/>
        </w:rPr>
      </w:pPr>
    </w:p>
    <w:p w14:paraId="5D3D6B40">
      <w:pPr>
        <w:jc w:val="center"/>
        <w:rPr>
          <w:rFonts w:hint="eastAsia"/>
          <w:szCs w:val="28"/>
        </w:rPr>
      </w:pPr>
    </w:p>
    <w:p w14:paraId="6AC63735">
      <w:pPr>
        <w:jc w:val="center"/>
        <w:rPr>
          <w:rFonts w:hint="eastAsia"/>
          <w:szCs w:val="28"/>
        </w:rPr>
      </w:pPr>
    </w:p>
    <w:p w14:paraId="56962883">
      <w:pPr>
        <w:jc w:val="center"/>
        <w:rPr>
          <w:rFonts w:hint="eastAsia"/>
          <w:sz w:val="28"/>
          <w:szCs w:val="40"/>
        </w:rPr>
      </w:pPr>
    </w:p>
    <w:p w14:paraId="501EB86F">
      <w:pPr>
        <w:jc w:val="center"/>
        <w:rPr>
          <w:sz w:val="28"/>
          <w:szCs w:val="40"/>
        </w:rPr>
      </w:pPr>
      <w:r>
        <w:rPr>
          <w:rFonts w:hint="eastAsia"/>
          <w:sz w:val="28"/>
          <w:szCs w:val="40"/>
        </w:rPr>
        <w:t>二</w:t>
      </w:r>
      <w:r>
        <w:rPr>
          <w:rFonts w:hint="eastAsia"/>
          <w:sz w:val="28"/>
          <w:szCs w:val="40"/>
          <w:lang w:val="en-US" w:eastAsia="zh-CN"/>
        </w:rPr>
        <w:t>〇</w:t>
      </w:r>
      <w:r>
        <w:rPr>
          <w:rFonts w:hint="eastAsia"/>
          <w:sz w:val="28"/>
          <w:szCs w:val="40"/>
        </w:rPr>
        <w:t>二</w:t>
      </w:r>
      <w:r>
        <w:rPr>
          <w:rFonts w:hint="eastAsia"/>
          <w:sz w:val="28"/>
          <w:szCs w:val="40"/>
          <w:lang w:val="en-US" w:eastAsia="zh-CN"/>
        </w:rPr>
        <w:t>六</w:t>
      </w:r>
      <w:r>
        <w:rPr>
          <w:rFonts w:hint="eastAsia"/>
          <w:sz w:val="28"/>
          <w:szCs w:val="40"/>
        </w:rPr>
        <w:t>年</w:t>
      </w:r>
      <w:r>
        <w:rPr>
          <w:rFonts w:hint="eastAsia"/>
          <w:sz w:val="28"/>
          <w:szCs w:val="40"/>
          <w:lang w:val="en-US" w:eastAsia="zh-CN"/>
        </w:rPr>
        <w:t>七</w:t>
      </w:r>
      <w:bookmarkStart w:id="0" w:name="_GoBack"/>
      <w:bookmarkEnd w:id="0"/>
      <w:r>
        <w:rPr>
          <w:rFonts w:hint="eastAsia"/>
          <w:sz w:val="28"/>
          <w:szCs w:val="40"/>
        </w:rPr>
        <w:t>月</w:t>
      </w:r>
    </w:p>
    <w:p w14:paraId="098DB665">
      <w:pPr>
        <w:rPr>
          <w:rFonts w:hint="eastAsia"/>
          <w:b/>
          <w:bCs/>
          <w:sz w:val="40"/>
          <w:szCs w:val="48"/>
          <w:lang w:val="en-US" w:eastAsia="zh-CN"/>
        </w:rPr>
        <w:sectPr>
          <w:pgSz w:w="11906" w:h="16838"/>
          <w:pgMar w:top="1440" w:right="1800" w:bottom="1440" w:left="1800" w:header="851" w:footer="992" w:gutter="0"/>
          <w:cols w:space="425" w:num="1"/>
          <w:docGrid w:type="lines" w:linePitch="312" w:charSpace="0"/>
        </w:sectPr>
      </w:pPr>
    </w:p>
    <w:p w14:paraId="67C61CBA">
      <w:pPr>
        <w:jc w:val="center"/>
        <w:rPr>
          <w:rFonts w:hint="eastAsia"/>
          <w:b/>
          <w:bCs/>
          <w:sz w:val="36"/>
          <w:szCs w:val="44"/>
          <w:lang w:val="en-US" w:eastAsia="zh-CN"/>
        </w:rPr>
      </w:pPr>
      <w:r>
        <w:rPr>
          <w:rFonts w:hint="eastAsia"/>
          <w:b/>
          <w:bCs/>
          <w:sz w:val="36"/>
          <w:szCs w:val="44"/>
          <w:lang w:val="en-US" w:eastAsia="zh-CN"/>
        </w:rPr>
        <w:t>《电动工具用干式冷切锯片》</w:t>
      </w:r>
    </w:p>
    <w:p w14:paraId="2025831F">
      <w:pPr>
        <w:jc w:val="center"/>
        <w:rPr>
          <w:rFonts w:hint="eastAsia"/>
          <w:b/>
          <w:bCs/>
          <w:sz w:val="36"/>
          <w:szCs w:val="44"/>
          <w:lang w:val="en-US" w:eastAsia="zh-CN"/>
        </w:rPr>
      </w:pPr>
      <w:r>
        <w:rPr>
          <w:rFonts w:hint="eastAsia"/>
          <w:b/>
          <w:bCs/>
          <w:sz w:val="36"/>
          <w:szCs w:val="44"/>
          <w:lang w:val="en-US" w:eastAsia="zh-CN"/>
        </w:rPr>
        <w:t>团体标准编制说明</w:t>
      </w:r>
    </w:p>
    <w:p w14:paraId="3AD7368C">
      <w:pPr>
        <w:numPr>
          <w:ilvl w:val="0"/>
          <w:numId w:val="1"/>
        </w:numPr>
        <w:ind w:left="-220" w:leftChars="0" w:firstLine="480" w:firstLineChars="0"/>
        <w:rPr>
          <w:rFonts w:hint="eastAsia"/>
          <w:b/>
          <w:bCs/>
          <w:sz w:val="30"/>
          <w:szCs w:val="30"/>
          <w:lang w:val="en-US" w:eastAsia="zh-CN"/>
        </w:rPr>
      </w:pPr>
      <w:r>
        <w:rPr>
          <w:rFonts w:hint="eastAsia"/>
          <w:b/>
          <w:bCs/>
          <w:sz w:val="30"/>
          <w:szCs w:val="30"/>
          <w:lang w:val="en-US" w:eastAsia="zh-CN"/>
        </w:rPr>
        <w:t>任务来源</w:t>
      </w:r>
    </w:p>
    <w:p w14:paraId="65AE0FA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随着我国电动工具干式冷切锯机的日益成熟，干式冷切锯片作为树脂砂轮片、高速刚锯片、带锯条等产品的替代品，需求呈爆发式增长。目前市场缺少干式冷切锯片的相关技术标准，针对此现状，在国家标准、行业标准的基础上，参考电动工具冷切锯机要求，对电动工具用干式冷切锯片的性能指标进行了科学合理的设计，从而弥补行业空白，同时也为行业的高质量发展提供了帮助。</w:t>
      </w:r>
    </w:p>
    <w:p w14:paraId="67A66C5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为此202</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年</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lang w:val="en-US" w:eastAsia="zh-CN"/>
        </w:rPr>
        <w:t>月由南京惠诚工具制造有限公司向中国五金制品协会提交了《电动工具用干式冷切锯片》团体标准的立项申请。</w:t>
      </w:r>
      <w:r>
        <w:rPr>
          <w:rFonts w:hint="eastAsia" w:asciiTheme="minorEastAsia" w:hAnsiTheme="minorEastAsia" w:cstheme="minorEastAsia"/>
          <w:b w:val="0"/>
          <w:bCs w:val="0"/>
          <w:sz w:val="28"/>
          <w:szCs w:val="28"/>
          <w:lang w:val="en-US" w:eastAsia="zh-CN"/>
        </w:rPr>
        <w:t>中国五金制品协会在收到团体标准立项申请后，组织专家对标准立项必要性进行审查，经研究，决定批准该项目立项，计划编号：2026-T-006。</w:t>
      </w:r>
    </w:p>
    <w:p w14:paraId="7E3A969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二、</w:t>
      </w:r>
      <w:r>
        <w:rPr>
          <w:rFonts w:hint="eastAsia" w:asciiTheme="minorEastAsia" w:hAnsiTheme="minorEastAsia" w:eastAsiaTheme="minorEastAsia" w:cstheme="minorEastAsia"/>
          <w:b/>
          <w:bCs/>
          <w:sz w:val="30"/>
          <w:szCs w:val="30"/>
          <w:lang w:val="en-US" w:eastAsia="zh-CN"/>
        </w:rPr>
        <w:t>本标准制定的目的和意义</w:t>
      </w:r>
    </w:p>
    <w:p w14:paraId="3743486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我国</w:t>
      </w:r>
      <w:r>
        <w:rPr>
          <w:rFonts w:hint="eastAsia" w:asciiTheme="minorEastAsia" w:hAnsiTheme="minorEastAsia" w:cstheme="minorEastAsia"/>
          <w:b w:val="0"/>
          <w:bCs w:val="0"/>
          <w:sz w:val="28"/>
          <w:szCs w:val="28"/>
          <w:lang w:val="en-US" w:eastAsia="zh-CN"/>
        </w:rPr>
        <w:t>干式冷切</w:t>
      </w:r>
      <w:r>
        <w:rPr>
          <w:rFonts w:hint="eastAsia" w:asciiTheme="minorEastAsia" w:hAnsiTheme="minorEastAsia" w:eastAsiaTheme="minorEastAsia" w:cstheme="minorEastAsia"/>
          <w:b w:val="0"/>
          <w:bCs w:val="0"/>
          <w:sz w:val="28"/>
          <w:szCs w:val="28"/>
          <w:lang w:val="en-US" w:eastAsia="zh-CN"/>
        </w:rPr>
        <w:t>锯片市场起步较晚，配套标准仅有GB/T14388-2010《木工硬质合金圆锯片》。近年来我国对电动工具干式冷切锯的需求日益增加，缺少干式冷切技术锯片等相关标准，造成加工标准及品质控制标准不一致，消费者选择对应的锯片难度大。制定本标准将对干式冷切锯企业生产起到引领作用，引领行业高质量发展。</w:t>
      </w:r>
    </w:p>
    <w:p w14:paraId="6083AC3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三、</w:t>
      </w:r>
      <w:r>
        <w:rPr>
          <w:rFonts w:hint="eastAsia" w:asciiTheme="minorEastAsia" w:hAnsiTheme="minorEastAsia" w:eastAsiaTheme="minorEastAsia" w:cstheme="minorEastAsia"/>
          <w:b/>
          <w:bCs/>
          <w:sz w:val="30"/>
          <w:szCs w:val="30"/>
          <w:lang w:val="en-US" w:eastAsia="zh-CN"/>
        </w:rPr>
        <w:t>标准编制的原则和主要内容的确定</w:t>
      </w:r>
    </w:p>
    <w:p w14:paraId="3A7D3967">
      <w:pPr>
        <w:keepNext w:val="0"/>
        <w:keepLines w:val="0"/>
        <w:pageBreakBefore w:val="0"/>
        <w:widowControl w:val="0"/>
        <w:numPr>
          <w:ilvl w:val="0"/>
          <w:numId w:val="0"/>
        </w:numPr>
        <w:tabs>
          <w:tab w:val="left" w:pos="1333"/>
        </w:tabs>
        <w:kinsoku/>
        <w:wordWrap/>
        <w:overflowPunct/>
        <w:topLinePunct w:val="0"/>
        <w:autoSpaceDE/>
        <w:autoSpaceDN/>
        <w:bidi w:val="0"/>
        <w:adjustRightInd/>
        <w:snapToGrid/>
        <w:ind w:firstLine="280" w:firstLineChars="1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（一）标准的编制原则：</w:t>
      </w:r>
    </w:p>
    <w:p w14:paraId="1B48FD4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 按照 GB/T1.1-2020给出的规则进行编写。</w:t>
      </w:r>
    </w:p>
    <w:p w14:paraId="3F79A9A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 标准内容与现行相关标准协调配套。</w:t>
      </w:r>
    </w:p>
    <w:p w14:paraId="7F7EADA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 标准的主要技术指标，例如基体焊接区域的齿背硬度标准要求及检测方法填补国内相关标准空白。</w:t>
      </w:r>
    </w:p>
    <w:p w14:paraId="368F456E">
      <w:pPr>
        <w:keepNext w:val="0"/>
        <w:keepLines w:val="0"/>
        <w:pageBreakBefore w:val="0"/>
        <w:widowControl w:val="0"/>
        <w:numPr>
          <w:ilvl w:val="0"/>
          <w:numId w:val="0"/>
        </w:numPr>
        <w:kinsoku/>
        <w:wordWrap/>
        <w:overflowPunct/>
        <w:topLinePunct w:val="0"/>
        <w:autoSpaceDE/>
        <w:autoSpaceDN/>
        <w:bidi w:val="0"/>
        <w:adjustRightInd/>
        <w:snapToGrid/>
        <w:ind w:firstLine="280" w:firstLineChars="1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（二）主要内容的确定</w:t>
      </w:r>
    </w:p>
    <w:p w14:paraId="0612BEF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本标准适用于直径φ50-φ650mm 锯切碳钢及不锈钢等金属材料的电动工具干式冷切锯片。本标准的主要内容有范围、规范性引用文件、术语定义、技术要求、试验方法、检验规则和标志、包装及运输。</w:t>
      </w:r>
    </w:p>
    <w:p w14:paraId="60C9C0D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1.主要内容</w:t>
      </w:r>
    </w:p>
    <w:p w14:paraId="2B74E4C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术语与定义规范：明确了“干式冷切锯片”、“刀头/锯齿/切削齿”、“机体”等核心术语的定义，决定统一使用“刀头”指代刃部，并增加了“涂层刀头”的概念以体现前瞻性。</w:t>
      </w:r>
    </w:p>
    <w:p w14:paraId="2CC8333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结构示意图：</w:t>
      </w:r>
    </w:p>
    <w:p w14:paraId="2427AB0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齿距定义：将齿距的定义由“圆弧周长距离”改为相邻两齿对应点之间的“直线距离”，以便于测量和理解。</w:t>
      </w:r>
    </w:p>
    <w:p w14:paraId="0E39C62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图示标注：针对附录A中的图示，明确需将8号标记点移至D侧视图的齿宽位置，并补充引线以确保清晰。</w:t>
      </w:r>
    </w:p>
    <w:p w14:paraId="2ED58C9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尺寸与公差调整：针对基体厚度、跳动量等参数，认为原草案的公差范围过于宽松，建议收紧指标以提升标准的引领性和适用性。</w:t>
      </w:r>
    </w:p>
    <w:p w14:paraId="3EA3D1B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硬度指标优化：将硬质合金刀头的硬度范围从原有的88-92度调整为88-94度（HRA），以适应不同牌号合金的实际应用需求。</w:t>
      </w:r>
    </w:p>
    <w:p w14:paraId="5D706D8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动平衡等级确认：明确锯片动平衡等级应不低于G2.5级，旋转时无明显偏心震动。</w:t>
      </w:r>
    </w:p>
    <w:p w14:paraId="610B2AD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 重点问题与建议</w:t>
      </w:r>
    </w:p>
    <w:p w14:paraId="6A202E2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齿背硬度争议：关于是否在标准中单独规定齿背硬度存在分歧，山东黑旋风建议仅保留焊接强度，而张剑等人认为齿背硬度过低会导致脆断，最终决定暂不删除，待会后结合实验数据进一步论证。</w:t>
      </w:r>
    </w:p>
    <w:p w14:paraId="5BEA999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适张度检测方法：李春营指出适张度的数值与检测时所施加的压力直接相关，缺乏统一的检测标准；会议决定保留该指标，但需增加限制条件（如规定施力大小）以规范检测方法。</w:t>
      </w:r>
    </w:p>
    <w:p w14:paraId="14A36FB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切割性能主观判定风险：王磊指出草案中对切割“顺畅”、“卡顿”的描述过于主观，易引发争议，建议引入客观量化指标（如温度、粗糙度）来替代主观描述，以保护企业利益。</w:t>
      </w:r>
    </w:p>
    <w:p w14:paraId="16CBA16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说明书与包装要求：针对内销客户对说明书要求不一的情况，会议建议在团标中仍保留说明书要求，以规避企业风险，同时明确安全警示标志应置于包装或说明书中。</w:t>
      </w:r>
    </w:p>
    <w:p w14:paraId="1C3282D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现代化检测手段缺失：肖教授指出草案中大量依赖游标卡尺等传统手工检测方法，建议引入激光扫描、机器视觉等现代自动检测手段，以体现标准的先进性和科学性。</w:t>
      </w:r>
    </w:p>
    <w:p w14:paraId="640BC5C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角度测量坐标系：肖教授强调前角、后角的测量必须在正交平面、基面、切削平面组成的三维相互垂直坐标系中进行，要求修正文本描述以符合学术严谨性。</w:t>
      </w:r>
    </w:p>
    <w:p w14:paraId="1CC9787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四、</w:t>
      </w:r>
      <w:r>
        <w:rPr>
          <w:rFonts w:hint="eastAsia" w:asciiTheme="minorEastAsia" w:hAnsiTheme="minorEastAsia" w:eastAsiaTheme="minorEastAsia" w:cstheme="minorEastAsia"/>
          <w:b/>
          <w:bCs/>
          <w:sz w:val="30"/>
          <w:szCs w:val="30"/>
          <w:lang w:val="en-US" w:eastAsia="zh-CN"/>
        </w:rPr>
        <w:t>标准修订过程</w:t>
      </w:r>
    </w:p>
    <w:p w14:paraId="1851178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（一）标准立项阶段</w:t>
      </w:r>
    </w:p>
    <w:p w14:paraId="2B86E72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2024年5月南京惠诚工具制造有限公司向中国五金制品协会提交了《电动工具用干式冷切锯片》团体标准的立项申请，并于6月完成了标准草案和编制说明的</w:t>
      </w:r>
      <w:r>
        <w:rPr>
          <w:rFonts w:hint="eastAsia" w:asciiTheme="minorEastAsia" w:hAnsiTheme="minorEastAsia" w:cstheme="minorEastAsia"/>
          <w:b w:val="0"/>
          <w:bCs w:val="0"/>
          <w:sz w:val="28"/>
          <w:szCs w:val="28"/>
          <w:lang w:val="en-US" w:eastAsia="zh-CN"/>
        </w:rPr>
        <w:t>制定</w:t>
      </w:r>
      <w:r>
        <w:rPr>
          <w:rFonts w:hint="eastAsia" w:asciiTheme="minorEastAsia" w:hAnsiTheme="minorEastAsia" w:eastAsiaTheme="minorEastAsia" w:cstheme="minorEastAsia"/>
          <w:b w:val="0"/>
          <w:bCs w:val="0"/>
          <w:sz w:val="28"/>
          <w:szCs w:val="28"/>
          <w:lang w:val="en-US" w:eastAsia="zh-CN"/>
        </w:rPr>
        <w:t>工作。</w:t>
      </w:r>
    </w:p>
    <w:p w14:paraId="3A8F5B5D">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第一次工作组会议</w:t>
      </w:r>
    </w:p>
    <w:p w14:paraId="5B44341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2026年6月10日，中国五金制品协会组织召开了《电动工具用干式冷切锯片》团体标准第一次工作组会议，会议以视频会议形式召开。中国五金制品协会秘书长柳润峰出席了会议，南京惠诚工具制造有限公司、山东黑旋风锯业有限公司、株洲欧科亿数控刀具股份有限公司、南京航空航天大学、廊坊市拓思机械有限公司等单位的十位专家参加了会议。会议由柳润峰主持。</w:t>
      </w:r>
    </w:p>
    <w:p w14:paraId="107CD7B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会议正式启动了电动工具用干式冷切锯片团体标准的制定工作，审议并通过了标准草案，明确了术语定义、技术要求及检测方法的修订方向。（详见会议纪要）</w:t>
      </w:r>
    </w:p>
    <w:p w14:paraId="77B113B8">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inorEastAsia" w:hAnsiTheme="minorEastAsia" w:cstheme="minorEastAsia"/>
          <w:b w:val="0"/>
          <w:bCs w:val="0"/>
          <w:sz w:val="28"/>
          <w:szCs w:val="28"/>
          <w:lang w:val="en-US" w:eastAsia="zh-CN"/>
        </w:rPr>
      </w:pPr>
    </w:p>
    <w:p w14:paraId="235712B7">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第二次工作组会议</w:t>
      </w:r>
    </w:p>
    <w:p w14:paraId="1C8B7A82">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2026年7月3日，</w:t>
      </w:r>
      <w:r>
        <w:rPr>
          <w:rFonts w:hint="eastAsia" w:asciiTheme="minorEastAsia" w:hAnsiTheme="minorEastAsia" w:eastAsiaTheme="minorEastAsia" w:cstheme="minorEastAsia"/>
          <w:b w:val="0"/>
          <w:bCs w:val="0"/>
          <w:sz w:val="28"/>
          <w:szCs w:val="28"/>
          <w:lang w:val="en-US" w:eastAsia="zh-CN"/>
        </w:rPr>
        <w:t>中国五金制品协会组织召开了《电动工具用干式冷切锯片》团体标准第</w:t>
      </w:r>
      <w:r>
        <w:rPr>
          <w:rFonts w:hint="eastAsia" w:asciiTheme="minorEastAsia" w:hAnsiTheme="minorEastAsia" w:cstheme="minorEastAsia"/>
          <w:b w:val="0"/>
          <w:bCs w:val="0"/>
          <w:sz w:val="28"/>
          <w:szCs w:val="28"/>
          <w:lang w:val="en-US" w:eastAsia="zh-CN"/>
        </w:rPr>
        <w:t>二</w:t>
      </w:r>
      <w:r>
        <w:rPr>
          <w:rFonts w:hint="eastAsia" w:asciiTheme="minorEastAsia" w:hAnsiTheme="minorEastAsia" w:eastAsiaTheme="minorEastAsia" w:cstheme="minorEastAsia"/>
          <w:b w:val="0"/>
          <w:bCs w:val="0"/>
          <w:sz w:val="28"/>
          <w:szCs w:val="28"/>
          <w:lang w:val="en-US" w:eastAsia="zh-CN"/>
        </w:rPr>
        <w:t>次工作组会议，会议以视频会议形式召开。</w:t>
      </w:r>
      <w:r>
        <w:rPr>
          <w:rFonts w:hint="default" w:asciiTheme="minorEastAsia" w:hAnsiTheme="minorEastAsia" w:eastAsiaTheme="minorEastAsia" w:cstheme="minorEastAsia"/>
          <w:b w:val="0"/>
          <w:bCs w:val="0"/>
          <w:sz w:val="28"/>
          <w:szCs w:val="28"/>
          <w:lang w:val="en-US" w:eastAsia="zh-CN"/>
        </w:rPr>
        <w:t>本次会议讨论了电动工具用干式冷切锯片标准草案的修改内容，明确了各项技术指标，并确定了后续的征求意见和审查计划。</w:t>
      </w:r>
      <w:r>
        <w:rPr>
          <w:rFonts w:hint="eastAsia" w:asciiTheme="minorEastAsia" w:hAnsiTheme="minorEastAsia" w:cstheme="minorEastAsia"/>
          <w:b w:val="0"/>
          <w:bCs w:val="0"/>
          <w:sz w:val="28"/>
          <w:szCs w:val="28"/>
          <w:lang w:val="en-US" w:eastAsia="zh-CN"/>
        </w:rPr>
        <w:t>（详见会议纪要）</w:t>
      </w:r>
    </w:p>
    <w:p w14:paraId="0559A2E5">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征求意见阶段</w:t>
      </w:r>
    </w:p>
    <w:p w14:paraId="495C09A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103D9C4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五、</w:t>
      </w:r>
      <w:r>
        <w:rPr>
          <w:rFonts w:hint="eastAsia" w:asciiTheme="minorEastAsia" w:hAnsiTheme="minorEastAsia" w:eastAsiaTheme="minorEastAsia" w:cstheme="minorEastAsia"/>
          <w:b/>
          <w:bCs/>
          <w:sz w:val="30"/>
          <w:szCs w:val="30"/>
          <w:lang w:val="en-US" w:eastAsia="zh-CN"/>
        </w:rPr>
        <w:t>国内外情况简要说明</w:t>
      </w:r>
    </w:p>
    <w:p w14:paraId="383CB64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Theme="minorEastAsia"/>
          <w:lang w:eastAsia="zh-CN"/>
        </w:rPr>
      </w:pPr>
      <w:r>
        <w:rPr>
          <w:rFonts w:hint="eastAsia" w:asciiTheme="minorEastAsia" w:hAnsiTheme="minorEastAsia" w:eastAsiaTheme="minorEastAsia" w:cstheme="minorEastAsia"/>
          <w:b w:val="0"/>
          <w:bCs w:val="0"/>
          <w:sz w:val="28"/>
          <w:szCs w:val="28"/>
          <w:lang w:val="en-US" w:eastAsia="zh-CN"/>
        </w:rPr>
        <w:t>欧美及日本是全球圆锯片产业的核心生产地，其中在2020年之前，干式冷切锯片市场主要由日本企业主导，其技术积累深厚、工艺成熟，占据了绝大部分市场份额。该领域的代表性生产商包括日本天龙制锯、日本兼房以及日本磐田等知名企业，它们凭借先进的生产技术和稳定的产品质量，在国际市场上享有较高声誉。</w:t>
      </w:r>
    </w:p>
    <w:p w14:paraId="68965FF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Theme="minorEastAsia"/>
          <w:lang w:eastAsia="zh-CN"/>
        </w:rPr>
      </w:pPr>
      <w:r>
        <w:rPr>
          <w:rFonts w:hint="eastAsia" w:asciiTheme="minorEastAsia" w:hAnsiTheme="minorEastAsia" w:eastAsiaTheme="minorEastAsia" w:cstheme="minorEastAsia"/>
          <w:b w:val="0"/>
          <w:bCs w:val="0"/>
          <w:sz w:val="28"/>
          <w:szCs w:val="28"/>
          <w:lang w:val="en-US" w:eastAsia="zh-CN"/>
        </w:rPr>
        <w:t>近年来，随着中国工业化的快速推进，国内工业生产制造行业、五金制品行业以及建筑行业等领域，对加工效率提升、环保节能以及成本控制等方面的要求日益提高。在这一背景下，市场对高效、环保的干式冷切锯片的需求呈现出爆发式增长态势。中国不仅迅速成为全球电动工具用干式冷锯片最大的</w:t>
      </w:r>
      <w:r>
        <w:rPr>
          <w:rFonts w:hint="eastAsia" w:asciiTheme="minorEastAsia" w:hAnsiTheme="minorEastAsia" w:cstheme="minorEastAsia"/>
          <w:b w:val="0"/>
          <w:bCs w:val="0"/>
          <w:sz w:val="28"/>
          <w:szCs w:val="28"/>
          <w:lang w:val="en-US" w:eastAsia="zh-CN"/>
        </w:rPr>
        <w:t>制造基地，同时也发展成为全球最大的</w:t>
      </w:r>
      <w:r>
        <w:rPr>
          <w:rFonts w:hint="eastAsia" w:asciiTheme="minorEastAsia" w:hAnsiTheme="minorEastAsia" w:eastAsiaTheme="minorEastAsia" w:cstheme="minorEastAsia"/>
          <w:b w:val="0"/>
          <w:bCs w:val="0"/>
          <w:sz w:val="28"/>
          <w:szCs w:val="28"/>
          <w:lang w:val="en-US" w:eastAsia="zh-CN"/>
        </w:rPr>
        <w:t>消费市场。消费群体从传统的工业领域逐步扩展至民用等多个领域，应用场景更加广泛。目前，中国干式冷锯片的主要制造区域集中在江苏、浙江等地区，这些地区依托完善的产业链和制造业基础，形成了具有国际竞争力的产业集群。</w:t>
      </w:r>
    </w:p>
    <w:p w14:paraId="38FCFC9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六、</w:t>
      </w:r>
      <w:r>
        <w:rPr>
          <w:rFonts w:hint="eastAsia" w:asciiTheme="minorEastAsia" w:hAnsiTheme="minorEastAsia" w:eastAsiaTheme="minorEastAsia" w:cstheme="minorEastAsia"/>
          <w:b/>
          <w:bCs/>
          <w:sz w:val="30"/>
          <w:szCs w:val="30"/>
          <w:lang w:val="en-US" w:eastAsia="zh-CN"/>
        </w:rPr>
        <w:t>核心指标与国际标准对比情况</w:t>
      </w:r>
    </w:p>
    <w:p w14:paraId="4E88DAD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现行业的国内国外产品执行标准现状分析如下：</w:t>
      </w:r>
    </w:p>
    <w:p w14:paraId="33250F2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（一）国际标准：无</w:t>
      </w:r>
    </w:p>
    <w:p w14:paraId="63550D1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（二）国家标准：无。可参照标准为GB/T14388-2010《木工硬度合金圆锯片》，但该标准仅介绍了木工硬度合金圆锯片的基础要求，只对安装孔直径进行要求。</w:t>
      </w:r>
    </w:p>
    <w:p w14:paraId="500E323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（三）行业标准：YB/T4325-2013《冶金用金属陶瓷齿圆锯片》，为本产品相近</w:t>
      </w:r>
      <w:r>
        <w:rPr>
          <w:rFonts w:hint="eastAsia" w:asciiTheme="minorEastAsia" w:hAnsiTheme="minorEastAsia" w:eastAsiaTheme="minorEastAsia" w:cstheme="minorEastAsia"/>
          <w:b w:val="0"/>
          <w:bCs w:val="0"/>
          <w:sz w:val="28"/>
          <w:szCs w:val="28"/>
          <w:u w:val="none"/>
          <w:lang w:val="en-US" w:eastAsia="zh-CN"/>
        </w:rPr>
        <w:t>的执行标准。介</w:t>
      </w:r>
      <w:r>
        <w:rPr>
          <w:rFonts w:hint="eastAsia" w:asciiTheme="minorEastAsia" w:hAnsiTheme="minorEastAsia" w:eastAsiaTheme="minorEastAsia" w:cstheme="minorEastAsia"/>
          <w:b w:val="0"/>
          <w:bCs w:val="0"/>
          <w:sz w:val="28"/>
          <w:szCs w:val="28"/>
          <w:lang w:val="en-US" w:eastAsia="zh-CN"/>
        </w:rPr>
        <w:t>绍了金属陶瓷圆锯片各项检测指标，该标准适用性广，常作为该产品检测判断依据，行业标准适用于数控机床，冶金用大型机床用于常温状态下锯切各种圆钢、方钢、钢齿的锯片外径在φ200-φ1600的金属陶瓷圆锯片，其包含了基体厚度、基体平面度、表面粗糙度等性能，但对锯片基体齿背硬度、工作线速度等没有做出详细规定。同时，锯片外径范围及锯齿形状也不能满足电动工具行业对干式冷切锯片的需求。</w:t>
      </w:r>
    </w:p>
    <w:p w14:paraId="05BD6C69">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针对上述行业现状，拟研制的《电动工具用干式冷切锯片》团体标准，正是以国家标准及行业标准基础上，从规范性、适用性、一致性等特点出发，对产品进行了科学化的设计，从而弥补行业空白，同时也为行业高质量提供了保障。</w:t>
      </w:r>
    </w:p>
    <w:p w14:paraId="70553B7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bCs/>
          <w:sz w:val="30"/>
          <w:szCs w:val="30"/>
          <w:lang w:val="en-US" w:eastAsia="zh-CN"/>
        </w:rPr>
        <w:t>七、预期达到的社会效益、对产业发展的作用</w:t>
      </w:r>
    </w:p>
    <w:p w14:paraId="694C772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本标准的制定与实施，将产生显著的社会效益，并对电动工具用干式冷切锯片产业的健康发展起到积极的推动作用。</w:t>
      </w:r>
    </w:p>
    <w:p w14:paraId="2BF0721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首先，在规范市场秩序方面，本标准填补了国内电动工具用干式冷切锯片领域的产品标准空白。通过明确产品术语、技术要求、试验方法、检验规则及标志包装等核心要素，为企业的生产、销售和用户的选型、验收提供了统一的技术依据。这将有效避免因“无标可依”导致的市场混乱，抑制以次充好、低价竞争等不良现象，营造公平有序的市场竞争环境，保护优质企业的创新积极性。</w:t>
      </w:r>
    </w:p>
    <w:p w14:paraId="46EF2E6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其次，在提升产品质量与技术水平方面，标准中设置的基体焊接区域齿背硬度、动平衡等级（不低于G2.5级）、刀头硬度范围（88-94 HRA）等关键指标，均具有一定的先进性和引领性，将引导企业加大技术投入、改进生产工艺、提升检测能力。特别是引入对切割性能客观量化指标（如温度、粗糙度）的探讨方向，以及对现代化检测手段（如激光扫描、机器视觉）的建议，将推动行业从传统经验型制造向精密化、智能化制造转型升级，从而整体提升我国干式冷切锯片的产品质量档次和可靠性，增强国际竞争力。</w:t>
      </w:r>
    </w:p>
    <w:p w14:paraId="565FABB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再次，在促进产业协同发展方面，标准的统一有利于上下游产业链的高效对接。锯片生产企业、电动工具主机企业、原材料供应企业以及用户之间，将基于共同的技术语言进行沟通与合作，降低交易成本和技术壁垒。同时，标准对说明书、安全警示等要求的保留，也有助于规范企业的售后服务，保障用户的操作安全，促进行业诚信体系建设。</w:t>
      </w:r>
    </w:p>
    <w:p w14:paraId="435389A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最后，在支撑绿色发展与节能减排方面，干式冷切锯片作为树脂砂轮片等传统产品的替代品，具有无粉尘污染、低噪音、切割效率高、能耗低等显著环保优势。本标准的推广实施，将加速这一绿色切割技术在金属加工领域的普及应用，推动相关行业减少粉尘排放、降低能源消耗、改善作业环境，契合国家“双碳”战略和绿色制造的政策导向，具有长远的社会与环境效益。</w:t>
      </w:r>
    </w:p>
    <w:p w14:paraId="43E3C54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八</w:t>
      </w:r>
      <w:r>
        <w:rPr>
          <w:rFonts w:hint="default" w:asciiTheme="minorEastAsia" w:hAnsiTheme="minorEastAsia" w:cstheme="minorEastAsia"/>
          <w:b/>
          <w:bCs/>
          <w:sz w:val="30"/>
          <w:szCs w:val="30"/>
          <w:lang w:val="en-US" w:eastAsia="zh-CN"/>
        </w:rPr>
        <w:t>、与有关的现行法律、法规和强制性国家标准的关系</w:t>
      </w:r>
    </w:p>
    <w:p w14:paraId="1538B8D7">
      <w:pPr>
        <w:numPr>
          <w:ilvl w:val="0"/>
          <w:numId w:val="0"/>
        </w:numPr>
        <w:ind w:left="480" w:leftChars="0"/>
        <w:rPr>
          <w:rFonts w:hint="default"/>
          <w:b w:val="0"/>
          <w:bCs w:val="0"/>
          <w:sz w:val="32"/>
          <w:szCs w:val="40"/>
          <w:lang w:val="en-US" w:eastAsia="zh-CN"/>
        </w:rPr>
      </w:pPr>
      <w:r>
        <w:rPr>
          <w:rFonts w:hint="default"/>
          <w:b w:val="0"/>
          <w:bCs w:val="0"/>
          <w:sz w:val="32"/>
          <w:szCs w:val="40"/>
          <w:lang w:val="en-US" w:eastAsia="zh-CN"/>
        </w:rPr>
        <w:t xml:space="preserve">本标准与有关现行法律、法规及相关标准协调一致。 </w:t>
      </w:r>
    </w:p>
    <w:p w14:paraId="0D9DDC1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九</w:t>
      </w:r>
      <w:r>
        <w:rPr>
          <w:rFonts w:hint="default" w:asciiTheme="minorEastAsia" w:hAnsiTheme="minorEastAsia" w:cstheme="minorEastAsia"/>
          <w:b/>
          <w:bCs/>
          <w:sz w:val="30"/>
          <w:szCs w:val="30"/>
          <w:lang w:val="en-US" w:eastAsia="zh-CN"/>
        </w:rPr>
        <w:t>、重大分歧意见的处理经过和依据</w:t>
      </w:r>
    </w:p>
    <w:p w14:paraId="6B6DF3D4">
      <w:pPr>
        <w:numPr>
          <w:ilvl w:val="0"/>
          <w:numId w:val="0"/>
        </w:numPr>
        <w:ind w:left="480" w:leftChars="0"/>
        <w:rPr>
          <w:rFonts w:hint="default"/>
          <w:b w:val="0"/>
          <w:bCs w:val="0"/>
          <w:sz w:val="32"/>
          <w:szCs w:val="40"/>
          <w:lang w:val="en-US" w:eastAsia="zh-CN"/>
        </w:rPr>
      </w:pPr>
      <w:r>
        <w:rPr>
          <w:rFonts w:hint="default"/>
          <w:b w:val="0"/>
          <w:bCs w:val="0"/>
          <w:sz w:val="32"/>
          <w:szCs w:val="40"/>
          <w:lang w:val="en-US" w:eastAsia="zh-CN"/>
        </w:rPr>
        <w:t>无。</w:t>
      </w:r>
    </w:p>
    <w:p w14:paraId="480F06D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十</w:t>
      </w:r>
      <w:r>
        <w:rPr>
          <w:rFonts w:hint="default" w:asciiTheme="minorEastAsia" w:hAnsiTheme="minorEastAsia" w:cstheme="minorEastAsia"/>
          <w:b/>
          <w:bCs/>
          <w:sz w:val="30"/>
          <w:szCs w:val="30"/>
          <w:lang w:val="en-US" w:eastAsia="zh-CN"/>
        </w:rPr>
        <w:t>、标准性质的建议说明</w:t>
      </w:r>
    </w:p>
    <w:p w14:paraId="32FB16A7">
      <w:pPr>
        <w:numPr>
          <w:ilvl w:val="0"/>
          <w:numId w:val="0"/>
        </w:numPr>
        <w:ind w:left="480" w:leftChars="0"/>
        <w:rPr>
          <w:rFonts w:hint="default"/>
          <w:b w:val="0"/>
          <w:bCs w:val="0"/>
          <w:sz w:val="32"/>
          <w:szCs w:val="40"/>
          <w:lang w:val="en-US" w:eastAsia="zh-CN"/>
        </w:rPr>
      </w:pPr>
      <w:r>
        <w:rPr>
          <w:rFonts w:hint="default"/>
          <w:b w:val="0"/>
          <w:bCs w:val="0"/>
          <w:sz w:val="32"/>
          <w:szCs w:val="40"/>
          <w:lang w:val="en-US" w:eastAsia="zh-CN"/>
        </w:rPr>
        <w:t>建议本标准的性质为为推荐性团体标准。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CBE9F"/>
    <w:multiLevelType w:val="singleLevel"/>
    <w:tmpl w:val="B35CBE9F"/>
    <w:lvl w:ilvl="0" w:tentative="0">
      <w:start w:val="1"/>
      <w:numFmt w:val="chineseCounting"/>
      <w:suff w:val="nothing"/>
      <w:lvlText w:val="%1、"/>
      <w:lvlJc w:val="left"/>
      <w:pPr>
        <w:ind w:left="-220"/>
      </w:pPr>
      <w:rPr>
        <w:rFonts w:hint="eastAsia"/>
      </w:rPr>
    </w:lvl>
  </w:abstractNum>
  <w:abstractNum w:abstractNumId="1">
    <w:nsid w:val="5BBA4D91"/>
    <w:multiLevelType w:val="singleLevel"/>
    <w:tmpl w:val="5BBA4D9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GVkNjU0YTA3ZDQ1ZDEyZGQ2OGRkMDA1NTI0OWIifQ=="/>
  </w:docVars>
  <w:rsids>
    <w:rsidRoot w:val="00000000"/>
    <w:rsid w:val="02790B4D"/>
    <w:rsid w:val="0C994806"/>
    <w:rsid w:val="239C52BE"/>
    <w:rsid w:val="2BB33F7D"/>
    <w:rsid w:val="35383EF9"/>
    <w:rsid w:val="41C8134B"/>
    <w:rsid w:val="4C4F0870"/>
    <w:rsid w:val="5E6D7DE5"/>
    <w:rsid w:val="63E457B9"/>
    <w:rsid w:val="77061086"/>
    <w:rsid w:val="79B93452"/>
    <w:rsid w:val="7AC02840"/>
    <w:rsid w:val="7C947A56"/>
    <w:rsid w:val="7F4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1588</Words>
  <Characters>1676</Characters>
  <Lines>1</Lines>
  <Paragraphs>1</Paragraphs>
  <TotalTime>6</TotalTime>
  <ScaleCrop>false</ScaleCrop>
  <LinksUpToDate>false</LinksUpToDate>
  <CharactersWithSpaces>1709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亦凡</cp:lastModifiedBy>
  <cp:lastPrinted>2024-05-04T05:57:00Z</cp:lastPrinted>
  <dcterms:modified xsi:type="dcterms:W3CDTF">2026-07-03T06:42:39Z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327FA4FB9E4F4FD791814E9947028F26_13</vt:lpwstr>
  </property>
  <property fmtid="{D5CDD505-2E9C-101B-9397-08002B2CF9AE}" pid="4" name="KSOTemplateDocerSaveRecord">
    <vt:lpwstr>eyJoZGlkIjoiYWE0YWQ0YmEwZWEyNGVjNWRlNWY1ZjcxZDgwYWUxNjAiLCJ1c2VySWQiOiIxOTE3NTI2MTkifQ==</vt:lpwstr>
  </property>
</Properties>
</file>